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Adresa_primatelja"/>
    <w:bookmarkStart w:id="1" w:name="_Toc405740301"/>
    <w:p w14:paraId="0F2F4BE9" w14:textId="77777777" w:rsidR="000B5DF7" w:rsidRPr="00371A4E" w:rsidRDefault="000B5DF7" w:rsidP="00824067">
      <w:pPr>
        <w:spacing w:after="0" w:line="276" w:lineRule="auto"/>
        <w:rPr>
          <w:rFonts w:asciiTheme="minorHAnsi" w:hAnsiTheme="minorHAnsi" w:cstheme="minorHAnsi"/>
          <w:b/>
          <w:color w:val="000000"/>
          <w:sz w:val="22"/>
          <w:lang w:eastAsia="hr-HR"/>
        </w:rPr>
      </w:pPr>
      <w:r w:rsidRPr="00371A4E">
        <w:rPr>
          <w:rFonts w:asciiTheme="minorHAnsi" w:hAnsiTheme="minorHAnsi" w:cstheme="minorHAnsi"/>
        </w:rPr>
        <w:fldChar w:fldCharType="begin">
          <w:ffData>
            <w:name w:val="Adresa_primatelja"/>
            <w:enabled/>
            <w:calcOnExit w:val="0"/>
            <w:textInput/>
          </w:ffData>
        </w:fldChar>
      </w:r>
      <w:r w:rsidRPr="00371A4E">
        <w:rPr>
          <w:rFonts w:asciiTheme="minorHAnsi" w:hAnsiTheme="minorHAnsi" w:cstheme="minorHAnsi"/>
          <w:b/>
          <w:color w:val="000000"/>
          <w:sz w:val="22"/>
        </w:rPr>
        <w:instrText xml:space="preserve"> FORMTEXT </w:instrText>
      </w:r>
      <w:r w:rsidR="00470A80">
        <w:rPr>
          <w:rFonts w:asciiTheme="minorHAnsi" w:hAnsiTheme="minorHAnsi" w:cstheme="minorHAnsi"/>
        </w:rPr>
      </w:r>
      <w:r w:rsidR="00470A80">
        <w:rPr>
          <w:rFonts w:asciiTheme="minorHAnsi" w:hAnsiTheme="minorHAnsi" w:cstheme="minorHAnsi"/>
        </w:rPr>
        <w:fldChar w:fldCharType="separate"/>
      </w:r>
      <w:r w:rsidRPr="00371A4E">
        <w:rPr>
          <w:rFonts w:asciiTheme="minorHAnsi" w:hAnsiTheme="minorHAnsi" w:cstheme="minorHAnsi"/>
        </w:rPr>
        <w:fldChar w:fldCharType="end"/>
      </w:r>
      <w:bookmarkStart w:id="2" w:name="PTT_Primatelja"/>
      <w:bookmarkEnd w:id="0"/>
      <w:r w:rsidRPr="00371A4E">
        <w:rPr>
          <w:rFonts w:asciiTheme="minorHAnsi" w:hAnsiTheme="minorHAnsi" w:cstheme="minorHAnsi"/>
        </w:rPr>
        <w:fldChar w:fldCharType="begin">
          <w:ffData>
            <w:name w:val="PTT_Primatelja"/>
            <w:enabled/>
            <w:calcOnExit w:val="0"/>
            <w:textInput/>
          </w:ffData>
        </w:fldChar>
      </w:r>
      <w:r w:rsidRPr="00371A4E">
        <w:rPr>
          <w:rFonts w:asciiTheme="minorHAnsi" w:hAnsiTheme="minorHAnsi" w:cstheme="minorHAnsi"/>
          <w:b/>
          <w:color w:val="000000"/>
          <w:sz w:val="22"/>
        </w:rPr>
        <w:instrText xml:space="preserve"> FORMTEXT </w:instrText>
      </w:r>
      <w:r w:rsidR="00470A80">
        <w:rPr>
          <w:rFonts w:asciiTheme="minorHAnsi" w:hAnsiTheme="minorHAnsi" w:cstheme="minorHAnsi"/>
        </w:rPr>
      </w:r>
      <w:r w:rsidR="00470A80">
        <w:rPr>
          <w:rFonts w:asciiTheme="minorHAnsi" w:hAnsiTheme="minorHAnsi" w:cstheme="minorHAnsi"/>
        </w:rPr>
        <w:fldChar w:fldCharType="separate"/>
      </w:r>
      <w:r w:rsidRPr="00371A4E">
        <w:rPr>
          <w:rFonts w:asciiTheme="minorHAnsi" w:hAnsiTheme="minorHAnsi" w:cstheme="minorHAnsi"/>
        </w:rPr>
        <w:fldChar w:fldCharType="end"/>
      </w:r>
      <w:bookmarkEnd w:id="2"/>
    </w:p>
    <w:p w14:paraId="3DD1E93A" w14:textId="77777777" w:rsidR="00111CB7" w:rsidRPr="00B26CA6" w:rsidRDefault="00111CB7" w:rsidP="00111CB7">
      <w:pPr>
        <w:spacing w:after="0" w:line="276" w:lineRule="auto"/>
        <w:jc w:val="left"/>
        <w:rPr>
          <w:rFonts w:asciiTheme="minorHAnsi" w:eastAsia="Times New Roman" w:hAnsiTheme="minorHAnsi" w:cstheme="minorHAnsi"/>
          <w:b/>
          <w:color w:val="000000"/>
          <w:lang w:eastAsia="sl-SI"/>
        </w:rPr>
      </w:pPr>
      <w:r w:rsidRPr="00B26CA6">
        <w:rPr>
          <w:rFonts w:asciiTheme="minorHAnsi" w:eastAsia="Times New Roman" w:hAnsiTheme="minorHAnsi" w:cstheme="minorHAnsi"/>
          <w:b/>
          <w:color w:val="000000"/>
          <w:lang w:eastAsia="sl-SI"/>
        </w:rPr>
        <w:t>REPUBLIKA HRVATSKA</w:t>
      </w:r>
    </w:p>
    <w:p w14:paraId="38ED1A85" w14:textId="0A0F2155" w:rsidR="00111CB7" w:rsidRPr="00B26CA6" w:rsidRDefault="00111CB7" w:rsidP="00111CB7">
      <w:pPr>
        <w:spacing w:after="0" w:line="276" w:lineRule="auto"/>
        <w:jc w:val="left"/>
        <w:rPr>
          <w:rFonts w:asciiTheme="minorHAnsi" w:eastAsia="Times New Roman" w:hAnsiTheme="minorHAnsi" w:cstheme="minorHAnsi"/>
          <w:b/>
          <w:color w:val="000000"/>
          <w:lang w:eastAsia="sl-SI"/>
        </w:rPr>
      </w:pPr>
      <w:r w:rsidRPr="00B26CA6">
        <w:rPr>
          <w:rFonts w:asciiTheme="minorHAnsi" w:eastAsia="Times New Roman" w:hAnsiTheme="minorHAnsi" w:cstheme="minorHAnsi"/>
          <w:b/>
          <w:color w:val="000000"/>
          <w:lang w:eastAsia="sl-SI"/>
        </w:rPr>
        <w:t>FOND ZA ZAŠTITU OKOLIŠA I ENERGETSKU UČINKOVITOST</w:t>
      </w:r>
    </w:p>
    <w:p w14:paraId="7B1F2433" w14:textId="77777777" w:rsidR="00111CB7" w:rsidRPr="00B26CA6" w:rsidRDefault="00111CB7" w:rsidP="00111CB7">
      <w:pPr>
        <w:spacing w:after="0" w:line="276" w:lineRule="auto"/>
        <w:jc w:val="left"/>
        <w:rPr>
          <w:rFonts w:asciiTheme="minorHAnsi" w:eastAsia="Times New Roman" w:hAnsiTheme="minorHAnsi" w:cstheme="minorHAnsi"/>
          <w:b/>
          <w:color w:val="000000"/>
          <w:lang w:eastAsia="sl-SI"/>
        </w:rPr>
      </w:pPr>
      <w:r w:rsidRPr="00B26CA6">
        <w:rPr>
          <w:rFonts w:asciiTheme="minorHAnsi" w:eastAsia="Times New Roman" w:hAnsiTheme="minorHAnsi" w:cstheme="minorHAnsi"/>
          <w:b/>
          <w:color w:val="000000"/>
          <w:lang w:eastAsia="sl-SI"/>
        </w:rPr>
        <w:t>10 000 ZAGREB, RADNIČKA CESTA 80</w:t>
      </w:r>
    </w:p>
    <w:p w14:paraId="74BCA818" w14:textId="77777777" w:rsidR="00111CB7" w:rsidRPr="00B26CA6" w:rsidRDefault="00111CB7" w:rsidP="00111CB7">
      <w:pPr>
        <w:spacing w:after="0" w:line="276" w:lineRule="auto"/>
        <w:rPr>
          <w:rFonts w:asciiTheme="minorHAnsi" w:hAnsiTheme="minorHAnsi" w:cstheme="minorHAnsi"/>
          <w:color w:val="000000"/>
          <w:sz w:val="22"/>
          <w:lang w:eastAsia="hr-HR"/>
        </w:rPr>
      </w:pPr>
    </w:p>
    <w:p w14:paraId="04898C65" w14:textId="77777777" w:rsidR="00111CB7" w:rsidRPr="00B26CA6" w:rsidRDefault="00111CB7" w:rsidP="00111CB7">
      <w:pPr>
        <w:spacing w:after="0" w:line="276" w:lineRule="auto"/>
        <w:rPr>
          <w:rFonts w:asciiTheme="minorHAnsi" w:hAnsiTheme="minorHAnsi" w:cstheme="minorHAnsi"/>
          <w:color w:val="000000"/>
          <w:sz w:val="22"/>
          <w:lang w:eastAsia="hr-HR"/>
        </w:rPr>
      </w:pPr>
    </w:p>
    <w:p w14:paraId="2BDBB2EB" w14:textId="77777777" w:rsidR="00111CB7" w:rsidRPr="00B26CA6" w:rsidRDefault="00111CB7" w:rsidP="00111CB7">
      <w:pPr>
        <w:spacing w:after="0" w:line="276" w:lineRule="auto"/>
        <w:rPr>
          <w:rFonts w:asciiTheme="minorHAnsi" w:hAnsiTheme="minorHAnsi" w:cstheme="minorHAnsi"/>
          <w:color w:val="000000"/>
          <w:sz w:val="22"/>
          <w:lang w:eastAsia="hr-HR"/>
        </w:rPr>
      </w:pPr>
    </w:p>
    <w:p w14:paraId="266BAC00" w14:textId="77777777" w:rsidR="00111CB7" w:rsidRPr="00B26CA6" w:rsidRDefault="00111CB7" w:rsidP="00111CB7">
      <w:pPr>
        <w:spacing w:after="0" w:line="276" w:lineRule="auto"/>
        <w:rPr>
          <w:rFonts w:asciiTheme="minorHAnsi" w:hAnsiTheme="minorHAnsi" w:cstheme="minorHAnsi"/>
          <w:color w:val="000000"/>
          <w:sz w:val="22"/>
          <w:lang w:eastAsia="hr-HR"/>
        </w:rPr>
      </w:pPr>
    </w:p>
    <w:p w14:paraId="0BB2528C" w14:textId="77777777" w:rsidR="00111CB7" w:rsidRPr="00B26CA6" w:rsidRDefault="00111CB7" w:rsidP="00111CB7">
      <w:pPr>
        <w:spacing w:after="0" w:line="276" w:lineRule="auto"/>
        <w:rPr>
          <w:rFonts w:asciiTheme="minorHAnsi" w:hAnsiTheme="minorHAnsi" w:cstheme="minorHAnsi"/>
          <w:color w:val="000000"/>
          <w:sz w:val="22"/>
          <w:lang w:eastAsia="hr-HR"/>
        </w:rPr>
      </w:pPr>
    </w:p>
    <w:p w14:paraId="53157078" w14:textId="77777777" w:rsidR="00111CB7" w:rsidRPr="00B26CA6" w:rsidRDefault="00111CB7" w:rsidP="00111CB7">
      <w:pPr>
        <w:spacing w:after="0" w:line="276" w:lineRule="auto"/>
        <w:rPr>
          <w:rFonts w:asciiTheme="minorHAnsi" w:hAnsiTheme="minorHAnsi" w:cstheme="minorHAnsi"/>
          <w:color w:val="000000"/>
          <w:sz w:val="22"/>
          <w:lang w:eastAsia="hr-HR"/>
        </w:rPr>
      </w:pPr>
    </w:p>
    <w:p w14:paraId="78887A7D" w14:textId="77777777" w:rsidR="00111CB7" w:rsidRPr="00B26CA6" w:rsidRDefault="00111CB7" w:rsidP="00111CB7">
      <w:pPr>
        <w:spacing w:after="0" w:line="276" w:lineRule="auto"/>
        <w:rPr>
          <w:rFonts w:asciiTheme="minorHAnsi" w:hAnsiTheme="minorHAnsi" w:cstheme="minorHAnsi"/>
          <w:color w:val="000000"/>
          <w:sz w:val="22"/>
          <w:lang w:eastAsia="hr-HR"/>
        </w:rPr>
      </w:pPr>
    </w:p>
    <w:p w14:paraId="26D017E1" w14:textId="77777777" w:rsidR="00111CB7" w:rsidRPr="00B26CA6" w:rsidRDefault="00111CB7" w:rsidP="00111CB7">
      <w:pPr>
        <w:spacing w:after="0" w:line="276" w:lineRule="auto"/>
        <w:rPr>
          <w:rFonts w:asciiTheme="minorHAnsi" w:hAnsiTheme="minorHAnsi" w:cstheme="minorHAnsi"/>
          <w:color w:val="000000"/>
          <w:sz w:val="22"/>
          <w:lang w:eastAsia="hr-HR"/>
        </w:rPr>
      </w:pPr>
    </w:p>
    <w:p w14:paraId="1830DFFE" w14:textId="77777777" w:rsidR="00111CB7" w:rsidRPr="00B26CA6" w:rsidRDefault="00111CB7" w:rsidP="00111CB7">
      <w:pPr>
        <w:spacing w:line="276" w:lineRule="auto"/>
        <w:jc w:val="center"/>
        <w:rPr>
          <w:rFonts w:asciiTheme="minorHAnsi" w:hAnsiTheme="minorHAnsi" w:cstheme="minorHAnsi"/>
          <w:b/>
          <w:color w:val="000000"/>
          <w:sz w:val="40"/>
          <w:lang w:eastAsia="hr-HR"/>
        </w:rPr>
      </w:pPr>
      <w:r w:rsidRPr="00B26CA6">
        <w:rPr>
          <w:rFonts w:asciiTheme="minorHAnsi" w:hAnsiTheme="minorHAnsi" w:cstheme="minorHAnsi"/>
          <w:b/>
          <w:color w:val="000000"/>
          <w:sz w:val="40"/>
          <w:lang w:eastAsia="hr-HR"/>
        </w:rPr>
        <w:t>DOKUMENTACIJA O NABAVI</w:t>
      </w:r>
    </w:p>
    <w:p w14:paraId="260DD12B" w14:textId="77777777" w:rsidR="00111CB7" w:rsidRPr="00B26CA6" w:rsidRDefault="00111CB7" w:rsidP="00111CB7">
      <w:pPr>
        <w:spacing w:line="276" w:lineRule="auto"/>
        <w:jc w:val="center"/>
        <w:rPr>
          <w:rFonts w:asciiTheme="minorHAnsi" w:hAnsiTheme="minorHAnsi" w:cstheme="minorHAnsi"/>
          <w:color w:val="000000"/>
          <w:sz w:val="24"/>
          <w:lang w:eastAsia="hr-HR"/>
        </w:rPr>
      </w:pPr>
      <w:r w:rsidRPr="00B26CA6">
        <w:rPr>
          <w:rFonts w:asciiTheme="minorHAnsi" w:hAnsiTheme="minorHAnsi" w:cstheme="minorHAnsi"/>
          <w:color w:val="000000"/>
          <w:sz w:val="24"/>
          <w:lang w:eastAsia="hr-HR"/>
        </w:rPr>
        <w:t>Za projekt sufinanciran od EU</w:t>
      </w:r>
    </w:p>
    <w:p w14:paraId="7B1E1371" w14:textId="77777777" w:rsidR="00111CB7" w:rsidRPr="00B26CA6" w:rsidRDefault="00111CB7" w:rsidP="00111CB7">
      <w:pPr>
        <w:shd w:val="clear" w:color="auto" w:fill="FFFFFF"/>
        <w:spacing w:after="0" w:line="276" w:lineRule="auto"/>
        <w:ind w:left="6"/>
        <w:jc w:val="center"/>
        <w:rPr>
          <w:rFonts w:asciiTheme="minorHAnsi" w:hAnsiTheme="minorHAnsi" w:cstheme="minorHAnsi"/>
          <w:b/>
          <w:bCs/>
          <w:sz w:val="36"/>
        </w:rPr>
      </w:pPr>
      <w:r w:rsidRPr="00B26CA6">
        <w:rPr>
          <w:rFonts w:asciiTheme="minorHAnsi" w:hAnsiTheme="minorHAnsi" w:cstheme="minorHAnsi"/>
          <w:b/>
          <w:bCs/>
          <w:sz w:val="36"/>
        </w:rPr>
        <w:t>PROJEKTIRANJE I IZVOĐENJE RADOVA</w:t>
      </w:r>
    </w:p>
    <w:p w14:paraId="4BDCD86D" w14:textId="77777777" w:rsidR="00111CB7" w:rsidRPr="00B26CA6" w:rsidRDefault="00111CB7" w:rsidP="00111CB7">
      <w:pPr>
        <w:shd w:val="clear" w:color="auto" w:fill="FFFFFF"/>
        <w:spacing w:after="0" w:line="276" w:lineRule="auto"/>
        <w:ind w:left="6"/>
        <w:jc w:val="center"/>
        <w:rPr>
          <w:rFonts w:asciiTheme="minorHAnsi" w:hAnsiTheme="minorHAnsi" w:cstheme="minorHAnsi"/>
          <w:b/>
          <w:bCs/>
          <w:sz w:val="36"/>
        </w:rPr>
      </w:pPr>
      <w:r w:rsidRPr="00B26CA6">
        <w:rPr>
          <w:rFonts w:asciiTheme="minorHAnsi" w:hAnsiTheme="minorHAnsi" w:cstheme="minorHAnsi"/>
          <w:b/>
          <w:bCs/>
          <w:sz w:val="36"/>
        </w:rPr>
        <w:t>SANACIJE JAME SOVJAK</w:t>
      </w:r>
    </w:p>
    <w:p w14:paraId="7267A988" w14:textId="77777777" w:rsidR="00111CB7" w:rsidRPr="00B26CA6" w:rsidRDefault="00111CB7" w:rsidP="00111CB7">
      <w:pPr>
        <w:spacing w:after="0" w:line="276" w:lineRule="auto"/>
        <w:rPr>
          <w:rFonts w:asciiTheme="minorHAnsi" w:hAnsiTheme="minorHAnsi" w:cstheme="minorHAnsi"/>
          <w:color w:val="000000"/>
          <w:sz w:val="22"/>
          <w:lang w:eastAsia="hr-HR"/>
        </w:rPr>
      </w:pPr>
    </w:p>
    <w:p w14:paraId="0DDFC1BE" w14:textId="77777777" w:rsidR="00111CB7" w:rsidRPr="00B26CA6" w:rsidRDefault="00111CB7" w:rsidP="00111CB7">
      <w:pPr>
        <w:spacing w:after="0" w:line="276" w:lineRule="auto"/>
        <w:rPr>
          <w:rFonts w:asciiTheme="minorHAnsi" w:hAnsiTheme="minorHAnsi" w:cstheme="minorHAnsi"/>
          <w:color w:val="000000"/>
          <w:sz w:val="22"/>
          <w:lang w:eastAsia="hr-HR"/>
        </w:rPr>
      </w:pPr>
    </w:p>
    <w:p w14:paraId="5C1848E6" w14:textId="77777777" w:rsidR="00111CB7" w:rsidRPr="00B26CA6" w:rsidRDefault="00111CB7" w:rsidP="00111CB7">
      <w:pPr>
        <w:shd w:val="clear" w:color="auto" w:fill="FFFFFF"/>
        <w:spacing w:after="0" w:line="276" w:lineRule="auto"/>
        <w:rPr>
          <w:rFonts w:asciiTheme="minorHAnsi" w:hAnsiTheme="minorHAnsi" w:cstheme="minorHAnsi"/>
          <w:b/>
          <w:bCs/>
          <w:sz w:val="28"/>
          <w:szCs w:val="28"/>
        </w:rPr>
      </w:pPr>
    </w:p>
    <w:p w14:paraId="2AB18635" w14:textId="7ECDB039" w:rsidR="00111CB7" w:rsidRPr="00B26CA6" w:rsidRDefault="00111CB7" w:rsidP="00111CB7">
      <w:pPr>
        <w:shd w:val="clear" w:color="auto" w:fill="FFFFFF"/>
        <w:spacing w:after="0" w:line="276" w:lineRule="auto"/>
        <w:jc w:val="center"/>
        <w:rPr>
          <w:rFonts w:asciiTheme="minorHAnsi" w:eastAsia="Times New Roman" w:hAnsiTheme="minorHAnsi" w:cstheme="minorHAnsi"/>
          <w:b/>
          <w:bCs/>
          <w:sz w:val="28"/>
          <w:szCs w:val="28"/>
          <w:lang w:eastAsia="sl-SI"/>
        </w:rPr>
      </w:pPr>
      <w:r w:rsidRPr="00B26CA6">
        <w:rPr>
          <w:rFonts w:asciiTheme="minorHAnsi" w:eastAsia="Times New Roman" w:hAnsiTheme="minorHAnsi" w:cstheme="minorHAnsi"/>
          <w:b/>
          <w:bCs/>
          <w:sz w:val="28"/>
          <w:szCs w:val="28"/>
          <w:lang w:eastAsia="sl-SI"/>
        </w:rPr>
        <w:t xml:space="preserve">KNJIGA </w:t>
      </w:r>
      <w:r>
        <w:rPr>
          <w:rFonts w:asciiTheme="minorHAnsi" w:eastAsia="Times New Roman" w:hAnsiTheme="minorHAnsi" w:cstheme="minorHAnsi"/>
          <w:b/>
          <w:bCs/>
          <w:sz w:val="28"/>
          <w:szCs w:val="28"/>
          <w:lang w:eastAsia="sl-SI"/>
        </w:rPr>
        <w:t>3</w:t>
      </w:r>
    </w:p>
    <w:p w14:paraId="7776733F" w14:textId="476EC2F7" w:rsidR="00111CB7" w:rsidRPr="00B26CA6" w:rsidRDefault="00111CB7" w:rsidP="00111CB7">
      <w:pPr>
        <w:shd w:val="clear" w:color="auto" w:fill="FFFFFF"/>
        <w:spacing w:after="0" w:line="276" w:lineRule="auto"/>
        <w:jc w:val="center"/>
        <w:rPr>
          <w:rFonts w:asciiTheme="minorHAnsi" w:eastAsia="Times New Roman" w:hAnsiTheme="minorHAnsi" w:cstheme="minorHAnsi"/>
          <w:b/>
          <w:bCs/>
          <w:sz w:val="28"/>
          <w:szCs w:val="28"/>
          <w:lang w:eastAsia="sl-SI"/>
        </w:rPr>
      </w:pPr>
      <w:r>
        <w:rPr>
          <w:rFonts w:asciiTheme="minorHAnsi" w:eastAsia="Times New Roman" w:hAnsiTheme="minorHAnsi" w:cstheme="minorHAnsi"/>
          <w:b/>
          <w:bCs/>
          <w:sz w:val="28"/>
          <w:szCs w:val="28"/>
          <w:lang w:eastAsia="sl-SI"/>
        </w:rPr>
        <w:t>ZAHTJEVI NARUČITELJA</w:t>
      </w:r>
    </w:p>
    <w:p w14:paraId="1630297B" w14:textId="529ECFEF" w:rsidR="00111CB7" w:rsidRPr="00B26CA6" w:rsidRDefault="00111CB7" w:rsidP="00111CB7">
      <w:pPr>
        <w:shd w:val="clear" w:color="auto" w:fill="FFFFFF"/>
        <w:spacing w:after="0" w:line="276" w:lineRule="auto"/>
        <w:jc w:val="center"/>
        <w:rPr>
          <w:rFonts w:asciiTheme="minorHAnsi" w:hAnsiTheme="minorHAnsi" w:cstheme="minorHAnsi"/>
          <w:bCs/>
          <w:sz w:val="22"/>
        </w:rPr>
      </w:pPr>
    </w:p>
    <w:p w14:paraId="4D267CFA" w14:textId="6209A60A" w:rsidR="000651F0" w:rsidRPr="00371A4E" w:rsidRDefault="000651F0" w:rsidP="00824067">
      <w:pPr>
        <w:spacing w:after="0" w:line="276" w:lineRule="auto"/>
        <w:rPr>
          <w:rFonts w:asciiTheme="minorHAnsi" w:hAnsiTheme="minorHAnsi" w:cstheme="minorHAnsi"/>
          <w:color w:val="000000"/>
          <w:sz w:val="22"/>
          <w:lang w:eastAsia="hr-HR"/>
        </w:rPr>
      </w:pPr>
    </w:p>
    <w:p w14:paraId="2733AB12" w14:textId="0436986D" w:rsidR="000B5DF7" w:rsidRPr="00371A4E" w:rsidRDefault="000B5DF7" w:rsidP="00824067">
      <w:pPr>
        <w:spacing w:after="0" w:line="276" w:lineRule="auto"/>
        <w:rPr>
          <w:rFonts w:asciiTheme="minorHAnsi" w:hAnsiTheme="minorHAnsi" w:cstheme="minorHAnsi"/>
          <w:color w:val="000000"/>
          <w:sz w:val="22"/>
          <w:lang w:eastAsia="hr-HR"/>
        </w:rPr>
      </w:pPr>
    </w:p>
    <w:p w14:paraId="2BAA1932" w14:textId="37956789" w:rsidR="000B5DF7" w:rsidRPr="00371A4E" w:rsidRDefault="000B5DF7" w:rsidP="00824067">
      <w:pPr>
        <w:spacing w:after="0" w:line="276" w:lineRule="auto"/>
        <w:rPr>
          <w:rFonts w:asciiTheme="minorHAnsi" w:hAnsiTheme="minorHAnsi" w:cstheme="minorHAnsi"/>
          <w:color w:val="000000"/>
          <w:sz w:val="22"/>
          <w:lang w:eastAsia="hr-HR"/>
        </w:rPr>
      </w:pPr>
    </w:p>
    <w:p w14:paraId="79B1BA79" w14:textId="324BADA4" w:rsidR="000B5DF7" w:rsidRPr="00371A4E" w:rsidRDefault="000B5DF7" w:rsidP="00824067">
      <w:pPr>
        <w:spacing w:after="0" w:line="276" w:lineRule="auto"/>
        <w:rPr>
          <w:rFonts w:asciiTheme="minorHAnsi" w:hAnsiTheme="minorHAnsi" w:cstheme="minorHAnsi"/>
          <w:color w:val="000000"/>
          <w:sz w:val="22"/>
          <w:lang w:eastAsia="hr-HR"/>
        </w:rPr>
      </w:pPr>
    </w:p>
    <w:p w14:paraId="058F57AA" w14:textId="77777777" w:rsidR="00111CB7" w:rsidRPr="00B26CA6" w:rsidRDefault="00111CB7" w:rsidP="00111CB7">
      <w:pPr>
        <w:spacing w:after="0" w:line="276" w:lineRule="auto"/>
        <w:jc w:val="left"/>
        <w:rPr>
          <w:rFonts w:asciiTheme="minorHAnsi" w:eastAsia="Times New Roman" w:hAnsiTheme="minorHAnsi" w:cstheme="minorHAnsi"/>
          <w:b/>
          <w:bCs/>
          <w:lang w:eastAsia="sl-SI"/>
        </w:rPr>
      </w:pPr>
      <w:r w:rsidRPr="00B26CA6">
        <w:rPr>
          <w:rFonts w:asciiTheme="minorHAnsi" w:eastAsia="Times New Roman" w:hAnsiTheme="minorHAnsi" w:cstheme="minorHAnsi"/>
          <w:b/>
          <w:bCs/>
          <w:lang w:eastAsia="sl-SI"/>
        </w:rPr>
        <w:t>JAVNO NADMETANJE</w:t>
      </w:r>
    </w:p>
    <w:p w14:paraId="6722CA08" w14:textId="6605FADF" w:rsidR="00111CB7" w:rsidRPr="00270321" w:rsidRDefault="00111CB7" w:rsidP="00111CB7">
      <w:pPr>
        <w:spacing w:after="0" w:line="276" w:lineRule="auto"/>
        <w:jc w:val="left"/>
        <w:rPr>
          <w:rFonts w:asciiTheme="minorHAnsi" w:eastAsia="Times New Roman" w:hAnsiTheme="minorHAnsi" w:cstheme="minorHAnsi"/>
          <w:bCs/>
          <w:lang w:eastAsia="sl-SI"/>
        </w:rPr>
      </w:pPr>
      <w:r w:rsidRPr="00B26CA6">
        <w:rPr>
          <w:rFonts w:asciiTheme="minorHAnsi" w:eastAsia="Times New Roman" w:hAnsiTheme="minorHAnsi" w:cstheme="minorHAnsi"/>
          <w:bCs/>
          <w:lang w:eastAsia="sl-SI"/>
        </w:rPr>
        <w:t>EV. BROJ: E</w:t>
      </w:r>
      <w:r w:rsidRPr="00270321">
        <w:rPr>
          <w:rFonts w:asciiTheme="minorHAnsi" w:eastAsia="Times New Roman" w:hAnsiTheme="minorHAnsi" w:cstheme="minorHAnsi"/>
          <w:bCs/>
          <w:lang w:eastAsia="sl-SI"/>
        </w:rPr>
        <w:t>-VV-</w:t>
      </w:r>
      <w:r w:rsidR="00270321" w:rsidRPr="00270321">
        <w:rPr>
          <w:rFonts w:asciiTheme="minorHAnsi" w:eastAsia="Times New Roman" w:hAnsiTheme="minorHAnsi" w:cstheme="minorHAnsi"/>
          <w:bCs/>
          <w:lang w:eastAsia="sl-SI"/>
        </w:rPr>
        <w:t>9/</w:t>
      </w:r>
      <w:r w:rsidRPr="00270321">
        <w:rPr>
          <w:rFonts w:asciiTheme="minorHAnsi" w:eastAsia="Times New Roman" w:hAnsiTheme="minorHAnsi" w:cstheme="minorHAnsi"/>
          <w:bCs/>
          <w:lang w:eastAsia="sl-SI"/>
        </w:rPr>
        <w:t>201</w:t>
      </w:r>
      <w:r w:rsidR="00E96BB7" w:rsidRPr="00270321">
        <w:rPr>
          <w:rFonts w:asciiTheme="minorHAnsi" w:eastAsia="Times New Roman" w:hAnsiTheme="minorHAnsi" w:cstheme="minorHAnsi"/>
          <w:bCs/>
          <w:lang w:eastAsia="sl-SI"/>
        </w:rPr>
        <w:t>9</w:t>
      </w:r>
      <w:r w:rsidR="00CB10E8">
        <w:rPr>
          <w:rFonts w:asciiTheme="minorHAnsi" w:eastAsia="Times New Roman" w:hAnsiTheme="minorHAnsi" w:cstheme="minorHAnsi"/>
          <w:bCs/>
          <w:lang w:eastAsia="sl-SI"/>
        </w:rPr>
        <w:t>/R1</w:t>
      </w:r>
    </w:p>
    <w:p w14:paraId="3CAD745E" w14:textId="77777777" w:rsidR="00111CB7" w:rsidRPr="00B26CA6" w:rsidRDefault="00111CB7" w:rsidP="00111CB7">
      <w:pPr>
        <w:spacing w:after="0" w:line="276" w:lineRule="auto"/>
        <w:jc w:val="left"/>
        <w:rPr>
          <w:rFonts w:asciiTheme="minorHAnsi" w:eastAsia="Times New Roman" w:hAnsiTheme="minorHAnsi" w:cstheme="minorHAnsi"/>
          <w:b/>
          <w:bCs/>
          <w:lang w:eastAsia="sl-SI"/>
        </w:rPr>
      </w:pPr>
    </w:p>
    <w:p w14:paraId="6555FD5B" w14:textId="31BDB05B" w:rsidR="00111CB7" w:rsidRDefault="00111CB7" w:rsidP="00111CB7">
      <w:pPr>
        <w:spacing w:after="0" w:line="276" w:lineRule="auto"/>
        <w:jc w:val="left"/>
        <w:rPr>
          <w:rFonts w:asciiTheme="minorHAnsi" w:eastAsia="Times New Roman" w:hAnsiTheme="minorHAnsi" w:cstheme="minorHAnsi"/>
          <w:b/>
          <w:bCs/>
          <w:lang w:eastAsia="sl-SI"/>
        </w:rPr>
      </w:pPr>
      <w:r w:rsidRPr="00B26CA6">
        <w:rPr>
          <w:rFonts w:asciiTheme="minorHAnsi" w:eastAsia="Times New Roman" w:hAnsiTheme="minorHAnsi" w:cstheme="minorHAnsi"/>
          <w:b/>
          <w:bCs/>
          <w:lang w:eastAsia="sl-SI"/>
        </w:rPr>
        <w:t>Zagreb</w:t>
      </w:r>
      <w:r w:rsidRPr="00270321">
        <w:rPr>
          <w:rFonts w:asciiTheme="minorHAnsi" w:eastAsia="Times New Roman" w:hAnsiTheme="minorHAnsi" w:cstheme="minorHAnsi"/>
          <w:b/>
          <w:bCs/>
          <w:lang w:eastAsia="sl-SI"/>
        </w:rPr>
        <w:t xml:space="preserve">, </w:t>
      </w:r>
      <w:r w:rsidR="00F22237">
        <w:rPr>
          <w:rFonts w:asciiTheme="minorHAnsi" w:eastAsia="Times New Roman" w:hAnsiTheme="minorHAnsi" w:cstheme="minorHAnsi"/>
          <w:b/>
          <w:bCs/>
          <w:lang w:eastAsia="sl-SI"/>
        </w:rPr>
        <w:t>rujan</w:t>
      </w:r>
      <w:r w:rsidR="00053BFC" w:rsidRPr="00270321">
        <w:rPr>
          <w:rFonts w:asciiTheme="minorHAnsi" w:eastAsia="Times New Roman" w:hAnsiTheme="minorHAnsi" w:cstheme="minorHAnsi"/>
          <w:b/>
          <w:bCs/>
          <w:lang w:eastAsia="sl-SI"/>
        </w:rPr>
        <w:t xml:space="preserve"> </w:t>
      </w:r>
      <w:r w:rsidR="002132E5" w:rsidRPr="00270321">
        <w:rPr>
          <w:rFonts w:asciiTheme="minorHAnsi" w:eastAsia="Times New Roman" w:hAnsiTheme="minorHAnsi" w:cstheme="minorHAnsi"/>
          <w:b/>
          <w:bCs/>
          <w:lang w:eastAsia="sl-SI"/>
        </w:rPr>
        <w:t>2019</w:t>
      </w:r>
      <w:r w:rsidRPr="00270321">
        <w:rPr>
          <w:rFonts w:asciiTheme="minorHAnsi" w:eastAsia="Times New Roman" w:hAnsiTheme="minorHAnsi" w:cstheme="minorHAnsi"/>
          <w:b/>
          <w:bCs/>
          <w:lang w:eastAsia="sl-SI"/>
        </w:rPr>
        <w:t xml:space="preserve">. </w:t>
      </w:r>
      <w:r w:rsidRPr="00B26CA6">
        <w:rPr>
          <w:rFonts w:asciiTheme="minorHAnsi" w:eastAsia="Times New Roman" w:hAnsiTheme="minorHAnsi" w:cstheme="minorHAnsi"/>
          <w:b/>
          <w:bCs/>
          <w:lang w:eastAsia="sl-SI"/>
        </w:rPr>
        <w:t>godine</w:t>
      </w:r>
    </w:p>
    <w:p w14:paraId="00E6810D" w14:textId="25F18526" w:rsidR="00111CB7" w:rsidRDefault="00111CB7" w:rsidP="00111CB7">
      <w:pPr>
        <w:spacing w:after="0" w:line="276" w:lineRule="auto"/>
        <w:jc w:val="left"/>
        <w:rPr>
          <w:rFonts w:asciiTheme="minorHAnsi" w:eastAsia="Times New Roman" w:hAnsiTheme="minorHAnsi" w:cstheme="minorHAnsi"/>
          <w:b/>
          <w:bCs/>
          <w:lang w:eastAsia="sl-SI"/>
        </w:rPr>
      </w:pPr>
    </w:p>
    <w:p w14:paraId="4EF5C76A" w14:textId="45EFFF68" w:rsidR="00111CB7" w:rsidRDefault="00111CB7" w:rsidP="00111CB7">
      <w:pPr>
        <w:spacing w:after="0" w:line="276" w:lineRule="auto"/>
        <w:jc w:val="left"/>
        <w:rPr>
          <w:rFonts w:asciiTheme="minorHAnsi" w:eastAsia="Times New Roman" w:hAnsiTheme="minorHAnsi" w:cstheme="minorHAnsi"/>
          <w:b/>
          <w:bCs/>
          <w:lang w:eastAsia="sl-SI"/>
        </w:rPr>
      </w:pPr>
    </w:p>
    <w:p w14:paraId="36DE1C8A" w14:textId="3C3F8F94" w:rsidR="00111CB7" w:rsidRDefault="00111CB7" w:rsidP="00111CB7">
      <w:pPr>
        <w:spacing w:after="0" w:line="276" w:lineRule="auto"/>
        <w:jc w:val="left"/>
        <w:rPr>
          <w:rFonts w:asciiTheme="minorHAnsi" w:hAnsiTheme="minorHAnsi" w:cstheme="minorHAnsi"/>
          <w:b/>
          <w:color w:val="000000"/>
          <w:sz w:val="22"/>
          <w:lang w:eastAsia="hr-HR"/>
        </w:rPr>
      </w:pPr>
    </w:p>
    <w:p w14:paraId="620759CF" w14:textId="4F0D547C" w:rsidR="00111CB7" w:rsidRDefault="00111CB7" w:rsidP="00111CB7">
      <w:pPr>
        <w:spacing w:after="0" w:line="276" w:lineRule="auto"/>
        <w:jc w:val="left"/>
        <w:rPr>
          <w:rFonts w:asciiTheme="minorHAnsi" w:hAnsiTheme="minorHAnsi" w:cstheme="minorHAnsi"/>
          <w:b/>
          <w:color w:val="000000"/>
          <w:sz w:val="22"/>
          <w:lang w:eastAsia="hr-HR"/>
        </w:rPr>
      </w:pPr>
    </w:p>
    <w:p w14:paraId="4D6EF44F" w14:textId="7A29EA87" w:rsidR="00111CB7" w:rsidRDefault="001234E9" w:rsidP="00111CB7">
      <w:pPr>
        <w:spacing w:after="0" w:line="276" w:lineRule="auto"/>
        <w:jc w:val="left"/>
        <w:rPr>
          <w:rFonts w:asciiTheme="minorHAnsi" w:hAnsiTheme="minorHAnsi" w:cstheme="minorHAnsi"/>
          <w:b/>
          <w:color w:val="000000"/>
          <w:sz w:val="22"/>
          <w:lang w:eastAsia="hr-HR"/>
        </w:rPr>
      </w:pPr>
      <w:r>
        <w:rPr>
          <w:rFonts w:cstheme="minorHAnsi"/>
          <w:b/>
          <w:noProof/>
          <w:color w:val="000000"/>
          <w:lang w:eastAsia="hr-HR"/>
        </w:rPr>
        <w:drawing>
          <wp:inline distT="0" distB="0" distL="0" distR="0" wp14:anchorId="351733CE" wp14:editId="562B3BED">
            <wp:extent cx="5754370" cy="588010"/>
            <wp:effectExtent l="0" t="0" r="0" b="254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4370" cy="588010"/>
                    </a:xfrm>
                    <a:prstGeom prst="rect">
                      <a:avLst/>
                    </a:prstGeom>
                    <a:noFill/>
                    <a:ln>
                      <a:noFill/>
                    </a:ln>
                  </pic:spPr>
                </pic:pic>
              </a:graphicData>
            </a:graphic>
          </wp:inline>
        </w:drawing>
      </w:r>
    </w:p>
    <w:p w14:paraId="60D9B406" w14:textId="1ADC45E4" w:rsidR="00111CB7" w:rsidRDefault="00111CB7" w:rsidP="00111CB7">
      <w:pPr>
        <w:spacing w:after="0" w:line="276" w:lineRule="auto"/>
        <w:jc w:val="left"/>
        <w:rPr>
          <w:rFonts w:asciiTheme="minorHAnsi" w:hAnsiTheme="minorHAnsi" w:cstheme="minorHAnsi"/>
          <w:b/>
          <w:color w:val="000000"/>
          <w:sz w:val="22"/>
          <w:lang w:eastAsia="hr-HR"/>
        </w:rPr>
      </w:pPr>
    </w:p>
    <w:p w14:paraId="78A4A63A" w14:textId="77777777" w:rsidR="006B5B17" w:rsidRPr="00D930E9" w:rsidRDefault="006B5B17" w:rsidP="00D930E9">
      <w:pPr>
        <w:rPr>
          <w:rFonts w:asciiTheme="minorHAnsi" w:hAnsiTheme="minorHAnsi" w:cstheme="minorHAnsi"/>
          <w:sz w:val="22"/>
          <w:lang w:eastAsia="hr-HR"/>
        </w:rPr>
        <w:sectPr w:rsidR="006B5B17" w:rsidRPr="00D930E9" w:rsidSect="00E673E4">
          <w:headerReference w:type="even" r:id="rId10"/>
          <w:headerReference w:type="default" r:id="rId11"/>
          <w:footerReference w:type="even" r:id="rId12"/>
          <w:footerReference w:type="default" r:id="rId13"/>
          <w:headerReference w:type="first" r:id="rId14"/>
          <w:footerReference w:type="first" r:id="rId15"/>
          <w:pgSz w:w="11909" w:h="16838"/>
          <w:pgMar w:top="1416" w:right="1419" w:bottom="2218" w:left="1418" w:header="720" w:footer="720" w:gutter="0"/>
          <w:cols w:space="60"/>
          <w:noEndnote/>
          <w:titlePg/>
          <w:docGrid w:linePitch="272"/>
        </w:sectPr>
      </w:pPr>
    </w:p>
    <w:p w14:paraId="6A911BCB" w14:textId="77777777" w:rsidR="006B5B17" w:rsidRPr="00371A4E" w:rsidRDefault="006B5B17" w:rsidP="00824067">
      <w:pPr>
        <w:shd w:val="clear" w:color="auto" w:fill="FFFFFF"/>
        <w:spacing w:before="120"/>
        <w:ind w:left="14"/>
        <w:rPr>
          <w:rFonts w:asciiTheme="minorHAnsi" w:hAnsiTheme="minorHAnsi" w:cstheme="minorHAnsi"/>
        </w:rPr>
      </w:pPr>
    </w:p>
    <w:p w14:paraId="0743EEF8" w14:textId="77777777" w:rsidR="00D930E9" w:rsidRPr="00D930E9" w:rsidRDefault="00D930E9" w:rsidP="00D930E9">
      <w:pPr>
        <w:ind w:right="272"/>
        <w:rPr>
          <w:rFonts w:asciiTheme="minorHAnsi" w:hAnsiTheme="minorHAnsi" w:cstheme="minorHAnsi"/>
          <w:sz w:val="24"/>
          <w:szCs w:val="22"/>
        </w:rPr>
      </w:pPr>
      <w:r w:rsidRPr="00D930E9">
        <w:rPr>
          <w:rFonts w:asciiTheme="minorHAnsi" w:hAnsiTheme="minorHAnsi" w:cstheme="minorHAnsi"/>
          <w:sz w:val="24"/>
          <w:szCs w:val="22"/>
        </w:rPr>
        <w:t>Ova Dokumentacija o nabavi se sastoji od:</w:t>
      </w:r>
    </w:p>
    <w:p w14:paraId="59695F7B" w14:textId="77777777" w:rsidR="006B5B17" w:rsidRPr="00371A4E" w:rsidRDefault="006B5B17" w:rsidP="00824067">
      <w:pPr>
        <w:shd w:val="clear" w:color="auto" w:fill="FFFFFF"/>
        <w:spacing w:before="120"/>
        <w:ind w:left="14"/>
        <w:rPr>
          <w:rFonts w:asciiTheme="minorHAnsi" w:hAnsiTheme="minorHAnsi" w:cstheme="minorHAnsi"/>
        </w:rPr>
      </w:pPr>
    </w:p>
    <w:p w14:paraId="3A80D08B" w14:textId="77777777" w:rsidR="006B5B17" w:rsidRPr="00371A4E" w:rsidRDefault="006B5B17" w:rsidP="00824067">
      <w:pPr>
        <w:spacing w:before="120"/>
        <w:rPr>
          <w:rFonts w:asciiTheme="minorHAnsi" w:hAnsiTheme="minorHAnsi" w:cstheme="minorHAnsi"/>
        </w:rPr>
      </w:pPr>
    </w:p>
    <w:p w14:paraId="2E9DFDC3" w14:textId="77777777" w:rsidR="006B5B17" w:rsidRPr="00371A4E" w:rsidRDefault="006B5B17" w:rsidP="00824067">
      <w:pPr>
        <w:shd w:val="clear" w:color="auto" w:fill="FFFFFF"/>
        <w:spacing w:before="120"/>
        <w:rPr>
          <w:rFonts w:asciiTheme="minorHAnsi" w:hAnsiTheme="minorHAnsi" w:cstheme="minorHAnsi"/>
        </w:rPr>
      </w:pPr>
      <w:r w:rsidRPr="00371A4E">
        <w:rPr>
          <w:rFonts w:asciiTheme="minorHAnsi" w:hAnsiTheme="minorHAnsi" w:cstheme="minorHAnsi"/>
        </w:rPr>
        <w:t>Knjiga 1</w:t>
      </w:r>
      <w:r w:rsidRPr="00371A4E">
        <w:rPr>
          <w:rFonts w:asciiTheme="minorHAnsi" w:hAnsiTheme="minorHAnsi" w:cstheme="minorHAnsi"/>
        </w:rPr>
        <w:tab/>
        <w:t>Upute Ponuditeljima</w:t>
      </w:r>
    </w:p>
    <w:p w14:paraId="7E1CE2CD" w14:textId="53A6E7FC" w:rsidR="006B5B17" w:rsidRPr="00371A4E" w:rsidRDefault="006B5B17" w:rsidP="00824067">
      <w:pPr>
        <w:shd w:val="clear" w:color="auto" w:fill="FFFFFF"/>
        <w:spacing w:before="120"/>
        <w:rPr>
          <w:rFonts w:asciiTheme="minorHAnsi" w:hAnsiTheme="minorHAnsi" w:cstheme="minorHAnsi"/>
        </w:rPr>
      </w:pPr>
      <w:r w:rsidRPr="00371A4E">
        <w:rPr>
          <w:rFonts w:asciiTheme="minorHAnsi" w:hAnsiTheme="minorHAnsi" w:cstheme="minorHAnsi"/>
        </w:rPr>
        <w:t>Knjiga 2</w:t>
      </w:r>
      <w:r w:rsidRPr="00371A4E">
        <w:rPr>
          <w:rFonts w:asciiTheme="minorHAnsi" w:hAnsiTheme="minorHAnsi" w:cstheme="minorHAnsi"/>
        </w:rPr>
        <w:tab/>
        <w:t>Ugovor</w:t>
      </w:r>
      <w:r w:rsidR="001234E9">
        <w:rPr>
          <w:rFonts w:asciiTheme="minorHAnsi" w:hAnsiTheme="minorHAnsi" w:cstheme="minorHAnsi"/>
        </w:rPr>
        <w:t>na dokumentacija</w:t>
      </w:r>
    </w:p>
    <w:p w14:paraId="3535BED2" w14:textId="77777777" w:rsidR="006B5B17" w:rsidRPr="00371A4E" w:rsidRDefault="006B5B17" w:rsidP="00824067">
      <w:pPr>
        <w:shd w:val="clear" w:color="auto" w:fill="FFFFFF"/>
        <w:spacing w:before="120"/>
        <w:rPr>
          <w:rFonts w:asciiTheme="minorHAnsi" w:hAnsiTheme="minorHAnsi" w:cstheme="minorHAnsi"/>
          <w:b/>
          <w:bCs/>
        </w:rPr>
      </w:pPr>
      <w:r w:rsidRPr="00371A4E">
        <w:rPr>
          <w:rFonts w:asciiTheme="minorHAnsi" w:hAnsiTheme="minorHAnsi" w:cstheme="minorHAnsi"/>
          <w:b/>
          <w:bCs/>
        </w:rPr>
        <w:t>Knjiga 3</w:t>
      </w:r>
      <w:r w:rsidRPr="00371A4E">
        <w:rPr>
          <w:rFonts w:asciiTheme="minorHAnsi" w:hAnsiTheme="minorHAnsi" w:cstheme="minorHAnsi"/>
          <w:b/>
          <w:bCs/>
        </w:rPr>
        <w:tab/>
        <w:t>Zahtjevi Naručitelja</w:t>
      </w:r>
    </w:p>
    <w:p w14:paraId="69E64AF0" w14:textId="77777777" w:rsidR="006B5B17" w:rsidRPr="00371A4E" w:rsidRDefault="006B5B17" w:rsidP="00824067">
      <w:pPr>
        <w:shd w:val="clear" w:color="auto" w:fill="FFFFFF"/>
        <w:spacing w:before="120"/>
        <w:rPr>
          <w:rFonts w:asciiTheme="minorHAnsi" w:hAnsiTheme="minorHAnsi" w:cstheme="minorHAnsi"/>
        </w:rPr>
      </w:pPr>
      <w:r w:rsidRPr="00371A4E">
        <w:rPr>
          <w:rFonts w:asciiTheme="minorHAnsi" w:hAnsiTheme="minorHAnsi" w:cstheme="minorHAnsi"/>
        </w:rPr>
        <w:t>Knjiga 4</w:t>
      </w:r>
      <w:r w:rsidRPr="00371A4E">
        <w:rPr>
          <w:rFonts w:asciiTheme="minorHAnsi" w:hAnsiTheme="minorHAnsi" w:cstheme="minorHAnsi"/>
        </w:rPr>
        <w:tab/>
        <w:t>Lista cijena</w:t>
      </w:r>
    </w:p>
    <w:p w14:paraId="62297327" w14:textId="70E9588D" w:rsidR="00D930E9" w:rsidRDefault="006B5B17" w:rsidP="00D930E9">
      <w:pPr>
        <w:shd w:val="clear" w:color="auto" w:fill="FFFFFF"/>
        <w:spacing w:before="120"/>
        <w:rPr>
          <w:rFonts w:asciiTheme="minorHAnsi" w:hAnsiTheme="minorHAnsi" w:cstheme="minorHAnsi"/>
        </w:rPr>
      </w:pPr>
      <w:r w:rsidRPr="00371A4E">
        <w:rPr>
          <w:rFonts w:asciiTheme="minorHAnsi" w:hAnsiTheme="minorHAnsi" w:cstheme="minorHAnsi"/>
        </w:rPr>
        <w:t>Knjiga 5</w:t>
      </w:r>
      <w:r w:rsidRPr="00371A4E">
        <w:rPr>
          <w:rFonts w:asciiTheme="minorHAnsi" w:hAnsiTheme="minorHAnsi" w:cstheme="minorHAnsi"/>
        </w:rPr>
        <w:tab/>
      </w:r>
      <w:r w:rsidR="00636238" w:rsidRPr="00371A4E">
        <w:rPr>
          <w:rFonts w:asciiTheme="minorHAnsi" w:hAnsiTheme="minorHAnsi" w:cstheme="minorHAnsi"/>
        </w:rPr>
        <w:t>P</w:t>
      </w:r>
      <w:r w:rsidR="00B3787F">
        <w:rPr>
          <w:rFonts w:asciiTheme="minorHAnsi" w:hAnsiTheme="minorHAnsi" w:cstheme="minorHAnsi"/>
        </w:rPr>
        <w:t>rilozi</w:t>
      </w:r>
    </w:p>
    <w:p w14:paraId="62A7A76F" w14:textId="79EA13E2" w:rsidR="005F49E3" w:rsidRPr="005F49E3" w:rsidRDefault="00D930E9" w:rsidP="005F49E3">
      <w:pPr>
        <w:rPr>
          <w:rFonts w:asciiTheme="minorHAnsi" w:hAnsiTheme="minorHAnsi" w:cstheme="minorHAnsi"/>
        </w:rPr>
      </w:pPr>
      <w:r>
        <w:rPr>
          <w:rFonts w:asciiTheme="minorHAnsi" w:hAnsiTheme="minorHAnsi" w:cstheme="minorHAnsi"/>
        </w:rPr>
        <w:br w:type="page"/>
      </w:r>
    </w:p>
    <w:p w14:paraId="2CAA6D94" w14:textId="4AA6C8EB" w:rsidR="00D930E9" w:rsidRDefault="00D930E9" w:rsidP="00D930E9">
      <w:pPr>
        <w:ind w:right="272"/>
        <w:rPr>
          <w:rFonts w:ascii="Calibri" w:hAnsi="Calibri" w:cs="Calibri"/>
        </w:rPr>
      </w:pPr>
    </w:p>
    <w:p w14:paraId="7B76A99F" w14:textId="12563931" w:rsidR="00D930E9" w:rsidRDefault="00D930E9" w:rsidP="00D930E9">
      <w:pPr>
        <w:ind w:right="272"/>
        <w:rPr>
          <w:rFonts w:ascii="Calibri" w:hAnsi="Calibri" w:cs="Calibri"/>
        </w:rPr>
      </w:pPr>
    </w:p>
    <w:p w14:paraId="10DCCD2B" w14:textId="01B79F3A" w:rsidR="00D930E9" w:rsidRDefault="00D930E9" w:rsidP="00D930E9">
      <w:pPr>
        <w:ind w:right="272"/>
        <w:rPr>
          <w:rFonts w:ascii="Calibri" w:hAnsi="Calibri" w:cs="Calibri"/>
        </w:rPr>
      </w:pPr>
    </w:p>
    <w:p w14:paraId="7C6414D0" w14:textId="267F57DE" w:rsidR="00D930E9" w:rsidRDefault="00D930E9" w:rsidP="00D930E9">
      <w:pPr>
        <w:ind w:right="272"/>
        <w:rPr>
          <w:rFonts w:ascii="Calibri" w:hAnsi="Calibri" w:cs="Calibri"/>
        </w:rPr>
      </w:pPr>
    </w:p>
    <w:p w14:paraId="7E5AA434" w14:textId="765A66CF" w:rsidR="00D930E9" w:rsidRDefault="00D930E9" w:rsidP="00D930E9">
      <w:pPr>
        <w:ind w:right="272"/>
        <w:rPr>
          <w:rFonts w:ascii="Calibri" w:hAnsi="Calibri" w:cs="Calibri"/>
        </w:rPr>
      </w:pPr>
    </w:p>
    <w:p w14:paraId="05270039" w14:textId="44404946" w:rsidR="00D930E9" w:rsidRDefault="00D930E9" w:rsidP="00D930E9">
      <w:pPr>
        <w:ind w:right="272"/>
        <w:rPr>
          <w:rFonts w:ascii="Calibri" w:hAnsi="Calibri" w:cs="Calibri"/>
        </w:rPr>
      </w:pPr>
    </w:p>
    <w:p w14:paraId="7147CF9A" w14:textId="6AF44A98" w:rsidR="00D930E9" w:rsidRDefault="00D930E9" w:rsidP="00D930E9">
      <w:pPr>
        <w:ind w:right="272"/>
        <w:rPr>
          <w:rFonts w:ascii="Calibri" w:hAnsi="Calibri" w:cs="Calibri"/>
        </w:rPr>
      </w:pPr>
    </w:p>
    <w:p w14:paraId="38DE889A" w14:textId="4C2B5EA0" w:rsidR="00D930E9" w:rsidRDefault="00D930E9" w:rsidP="00D930E9">
      <w:pPr>
        <w:ind w:right="272"/>
        <w:rPr>
          <w:rFonts w:ascii="Calibri" w:hAnsi="Calibri" w:cs="Calibri"/>
        </w:rPr>
      </w:pPr>
    </w:p>
    <w:p w14:paraId="36DA026F" w14:textId="77777777" w:rsidR="00D930E9" w:rsidRPr="00025D4A" w:rsidRDefault="00D930E9" w:rsidP="00D930E9">
      <w:pPr>
        <w:ind w:right="272"/>
        <w:rPr>
          <w:rFonts w:ascii="Calibri" w:hAnsi="Calibri" w:cs="Calibri"/>
        </w:rPr>
      </w:pPr>
    </w:p>
    <w:p w14:paraId="213A8629" w14:textId="53E2E874" w:rsidR="00D930E9" w:rsidRPr="00241A39" w:rsidRDefault="00D930E9" w:rsidP="00D930E9">
      <w:pPr>
        <w:ind w:right="272"/>
        <w:jc w:val="center"/>
        <w:rPr>
          <w:rFonts w:ascii="Calibri" w:hAnsi="Calibri" w:cs="Calibri"/>
          <w:b/>
          <w:bCs/>
          <w:sz w:val="32"/>
          <w:szCs w:val="32"/>
        </w:rPr>
      </w:pPr>
      <w:r w:rsidRPr="00241A39">
        <w:rPr>
          <w:rFonts w:ascii="Calibri" w:hAnsi="Calibri" w:cs="Calibri"/>
          <w:b/>
          <w:bCs/>
          <w:sz w:val="32"/>
          <w:szCs w:val="32"/>
        </w:rPr>
        <w:t xml:space="preserve">Knjiga </w:t>
      </w:r>
      <w:r>
        <w:rPr>
          <w:rFonts w:ascii="Calibri" w:hAnsi="Calibri" w:cs="Calibri"/>
          <w:b/>
          <w:bCs/>
          <w:sz w:val="32"/>
          <w:szCs w:val="32"/>
        </w:rPr>
        <w:t>3</w:t>
      </w:r>
      <w:r w:rsidRPr="00241A39">
        <w:rPr>
          <w:rFonts w:ascii="Calibri" w:hAnsi="Calibri" w:cs="Calibri"/>
          <w:b/>
          <w:bCs/>
          <w:sz w:val="32"/>
          <w:szCs w:val="32"/>
        </w:rPr>
        <w:t xml:space="preserve"> </w:t>
      </w:r>
    </w:p>
    <w:p w14:paraId="5D398522" w14:textId="77777777" w:rsidR="00D930E9" w:rsidRPr="00025D4A" w:rsidRDefault="00D930E9" w:rsidP="00D930E9">
      <w:pPr>
        <w:ind w:right="272"/>
        <w:rPr>
          <w:rFonts w:ascii="Calibri" w:hAnsi="Calibri" w:cs="Calibri"/>
        </w:rPr>
      </w:pPr>
    </w:p>
    <w:p w14:paraId="02B54E52" w14:textId="77777777" w:rsidR="00D930E9" w:rsidRPr="00025D4A" w:rsidRDefault="00D930E9" w:rsidP="00D930E9">
      <w:pPr>
        <w:ind w:right="272"/>
        <w:rPr>
          <w:rFonts w:ascii="Calibri" w:hAnsi="Calibri" w:cs="Calibri"/>
        </w:rPr>
      </w:pPr>
    </w:p>
    <w:p w14:paraId="5727782D" w14:textId="77777777" w:rsidR="00D930E9" w:rsidRPr="00025D4A" w:rsidRDefault="00D930E9" w:rsidP="00D930E9">
      <w:pPr>
        <w:ind w:right="272"/>
        <w:jc w:val="center"/>
        <w:rPr>
          <w:rFonts w:ascii="Calibri" w:hAnsi="Calibri" w:cs="Calibri"/>
          <w:b/>
          <w:bCs/>
        </w:rPr>
      </w:pPr>
    </w:p>
    <w:p w14:paraId="203A3BB9" w14:textId="77777777" w:rsidR="00D930E9" w:rsidRPr="00025D4A" w:rsidRDefault="00D930E9" w:rsidP="00D930E9">
      <w:pPr>
        <w:ind w:right="272"/>
        <w:jc w:val="center"/>
        <w:rPr>
          <w:rFonts w:ascii="Calibri" w:hAnsi="Calibri" w:cs="Calibri"/>
          <w:b/>
          <w:bCs/>
        </w:rPr>
      </w:pPr>
    </w:p>
    <w:p w14:paraId="7511E5B8" w14:textId="0BB46878" w:rsidR="00D930E9" w:rsidRPr="00FB2B92" w:rsidRDefault="00D930E9" w:rsidP="00D930E9">
      <w:pPr>
        <w:jc w:val="center"/>
        <w:rPr>
          <w:b/>
          <w:sz w:val="36"/>
        </w:rPr>
      </w:pPr>
      <w:r>
        <w:rPr>
          <w:b/>
          <w:sz w:val="36"/>
        </w:rPr>
        <w:t>Zahtjevi Naručitelja</w:t>
      </w:r>
    </w:p>
    <w:p w14:paraId="26C1FAC7" w14:textId="77777777" w:rsidR="00D930E9" w:rsidRDefault="00D930E9">
      <w:pPr>
        <w:spacing w:after="0" w:line="240" w:lineRule="auto"/>
        <w:jc w:val="left"/>
        <w:rPr>
          <w:rFonts w:asciiTheme="minorHAnsi" w:hAnsiTheme="minorHAnsi" w:cstheme="minorHAnsi"/>
        </w:rPr>
      </w:pPr>
      <w:r>
        <w:rPr>
          <w:rFonts w:asciiTheme="minorHAnsi" w:hAnsiTheme="minorHAnsi" w:cstheme="minorHAnsi"/>
        </w:rPr>
        <w:br w:type="page"/>
      </w:r>
    </w:p>
    <w:p w14:paraId="7EC7863F" w14:textId="77777777" w:rsidR="00D930E9" w:rsidRPr="00D930E9" w:rsidRDefault="00D930E9" w:rsidP="00D930E9">
      <w:pPr>
        <w:rPr>
          <w:rFonts w:asciiTheme="minorHAnsi" w:hAnsiTheme="minorHAnsi" w:cstheme="minorHAnsi"/>
          <w:b/>
          <w:sz w:val="24"/>
        </w:rPr>
      </w:pPr>
      <w:r w:rsidRPr="00D930E9">
        <w:rPr>
          <w:rFonts w:asciiTheme="minorHAnsi" w:hAnsiTheme="minorHAnsi" w:cstheme="minorHAnsi"/>
          <w:b/>
          <w:sz w:val="24"/>
        </w:rPr>
        <w:lastRenderedPageBreak/>
        <w:t xml:space="preserve">Sadržaj: </w:t>
      </w:r>
    </w:p>
    <w:p w14:paraId="282D8597" w14:textId="4F9F5856" w:rsidR="00D747E5" w:rsidRDefault="00125E7D">
      <w:pPr>
        <w:pStyle w:val="Sadraj1"/>
        <w:tabs>
          <w:tab w:val="left" w:pos="400"/>
          <w:tab w:val="right" w:leader="dot" w:pos="9062"/>
        </w:tabs>
        <w:rPr>
          <w:rFonts w:eastAsiaTheme="minorEastAsia" w:cstheme="minorBidi"/>
          <w:b w:val="0"/>
          <w:bCs w:val="0"/>
          <w:caps w:val="0"/>
          <w:noProof/>
          <w:sz w:val="22"/>
          <w:szCs w:val="22"/>
          <w:lang w:val="en-US"/>
        </w:rPr>
      </w:pPr>
      <w:r w:rsidRPr="00371A4E">
        <w:rPr>
          <w:rFonts w:cstheme="minorHAnsi"/>
        </w:rPr>
        <w:fldChar w:fldCharType="begin"/>
      </w:r>
      <w:r w:rsidRPr="00371A4E">
        <w:rPr>
          <w:rFonts w:cstheme="minorHAnsi"/>
        </w:rPr>
        <w:instrText xml:space="preserve"> TOC \o "1-4" \h \z \u </w:instrText>
      </w:r>
      <w:r w:rsidRPr="00371A4E">
        <w:rPr>
          <w:rFonts w:cstheme="minorHAnsi"/>
        </w:rPr>
        <w:fldChar w:fldCharType="separate"/>
      </w:r>
      <w:hyperlink w:anchor="_Toc18582085" w:history="1">
        <w:r w:rsidR="00D747E5" w:rsidRPr="002A4C5D">
          <w:rPr>
            <w:rStyle w:val="Hiperveza"/>
            <w:noProof/>
          </w:rPr>
          <w:t>1.</w:t>
        </w:r>
        <w:r w:rsidR="00D747E5">
          <w:rPr>
            <w:rFonts w:eastAsiaTheme="minorEastAsia" w:cstheme="minorBidi"/>
            <w:b w:val="0"/>
            <w:bCs w:val="0"/>
            <w:caps w:val="0"/>
            <w:noProof/>
            <w:sz w:val="22"/>
            <w:szCs w:val="22"/>
            <w:lang w:val="en-US"/>
          </w:rPr>
          <w:tab/>
        </w:r>
        <w:r w:rsidR="00D747E5" w:rsidRPr="002A4C5D">
          <w:rPr>
            <w:rStyle w:val="Hiperveza"/>
            <w:noProof/>
          </w:rPr>
          <w:t>UVOD</w:t>
        </w:r>
        <w:r w:rsidR="00D747E5">
          <w:rPr>
            <w:noProof/>
            <w:webHidden/>
          </w:rPr>
          <w:tab/>
        </w:r>
        <w:r w:rsidR="00D747E5">
          <w:rPr>
            <w:noProof/>
            <w:webHidden/>
          </w:rPr>
          <w:fldChar w:fldCharType="begin"/>
        </w:r>
        <w:r w:rsidR="00D747E5">
          <w:rPr>
            <w:noProof/>
            <w:webHidden/>
          </w:rPr>
          <w:instrText xml:space="preserve"> PAGEREF _Toc18582085 \h </w:instrText>
        </w:r>
        <w:r w:rsidR="00D747E5">
          <w:rPr>
            <w:noProof/>
            <w:webHidden/>
          </w:rPr>
        </w:r>
        <w:r w:rsidR="00D747E5">
          <w:rPr>
            <w:noProof/>
            <w:webHidden/>
          </w:rPr>
          <w:fldChar w:fldCharType="separate"/>
        </w:r>
        <w:r w:rsidR="00D747E5">
          <w:rPr>
            <w:noProof/>
            <w:webHidden/>
          </w:rPr>
          <w:t>8</w:t>
        </w:r>
        <w:r w:rsidR="00D747E5">
          <w:rPr>
            <w:noProof/>
            <w:webHidden/>
          </w:rPr>
          <w:fldChar w:fldCharType="end"/>
        </w:r>
      </w:hyperlink>
    </w:p>
    <w:p w14:paraId="756AAE78" w14:textId="487126AB"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086" w:history="1">
        <w:r w:rsidR="00D747E5" w:rsidRPr="002A4C5D">
          <w:rPr>
            <w:rStyle w:val="Hiperveza"/>
            <w:noProof/>
          </w:rPr>
          <w:t>1.1.</w:t>
        </w:r>
        <w:r w:rsidR="00D747E5">
          <w:rPr>
            <w:rFonts w:eastAsiaTheme="minorEastAsia" w:cstheme="minorBidi"/>
            <w:smallCaps w:val="0"/>
            <w:noProof/>
            <w:sz w:val="22"/>
            <w:szCs w:val="22"/>
            <w:lang w:val="en-US"/>
          </w:rPr>
          <w:tab/>
        </w:r>
        <w:r w:rsidR="00D747E5" w:rsidRPr="002A4C5D">
          <w:rPr>
            <w:rStyle w:val="Hiperveza"/>
            <w:noProof/>
          </w:rPr>
          <w:t>Pozadina</w:t>
        </w:r>
        <w:r w:rsidR="00D747E5" w:rsidRPr="002A4C5D">
          <w:rPr>
            <w:rStyle w:val="Hiperveza"/>
            <w:noProof/>
            <w:shd w:val="clear" w:color="auto" w:fill="FFFFFF"/>
          </w:rPr>
          <w:t xml:space="preserve"> </w:t>
        </w:r>
        <w:r w:rsidR="00D747E5" w:rsidRPr="002A4C5D">
          <w:rPr>
            <w:rStyle w:val="Hiperveza"/>
            <w:noProof/>
          </w:rPr>
          <w:t>projekta</w:t>
        </w:r>
        <w:r w:rsidR="00D747E5">
          <w:rPr>
            <w:noProof/>
            <w:webHidden/>
          </w:rPr>
          <w:tab/>
        </w:r>
        <w:r w:rsidR="00D747E5">
          <w:rPr>
            <w:noProof/>
            <w:webHidden/>
          </w:rPr>
          <w:fldChar w:fldCharType="begin"/>
        </w:r>
        <w:r w:rsidR="00D747E5">
          <w:rPr>
            <w:noProof/>
            <w:webHidden/>
          </w:rPr>
          <w:instrText xml:space="preserve"> PAGEREF _Toc18582086 \h </w:instrText>
        </w:r>
        <w:r w:rsidR="00D747E5">
          <w:rPr>
            <w:noProof/>
            <w:webHidden/>
          </w:rPr>
        </w:r>
        <w:r w:rsidR="00D747E5">
          <w:rPr>
            <w:noProof/>
            <w:webHidden/>
          </w:rPr>
          <w:fldChar w:fldCharType="separate"/>
        </w:r>
        <w:r w:rsidR="00D747E5">
          <w:rPr>
            <w:noProof/>
            <w:webHidden/>
          </w:rPr>
          <w:t>8</w:t>
        </w:r>
        <w:r w:rsidR="00D747E5">
          <w:rPr>
            <w:noProof/>
            <w:webHidden/>
          </w:rPr>
          <w:fldChar w:fldCharType="end"/>
        </w:r>
      </w:hyperlink>
    </w:p>
    <w:p w14:paraId="18B42FC7" w14:textId="7C9C5F5E"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087" w:history="1">
        <w:r w:rsidR="00D747E5" w:rsidRPr="002A4C5D">
          <w:rPr>
            <w:rStyle w:val="Hiperveza"/>
            <w:noProof/>
          </w:rPr>
          <w:t>1.2.</w:t>
        </w:r>
        <w:r w:rsidR="00D747E5">
          <w:rPr>
            <w:rFonts w:eastAsiaTheme="minorEastAsia" w:cstheme="minorBidi"/>
            <w:smallCaps w:val="0"/>
            <w:noProof/>
            <w:sz w:val="22"/>
            <w:szCs w:val="22"/>
            <w:lang w:val="en-US"/>
          </w:rPr>
          <w:tab/>
        </w:r>
        <w:r w:rsidR="00D747E5" w:rsidRPr="002A4C5D">
          <w:rPr>
            <w:rStyle w:val="Hiperveza"/>
            <w:noProof/>
          </w:rPr>
          <w:t>Ugovor i obveze Izvođača</w:t>
        </w:r>
        <w:r w:rsidR="00D747E5">
          <w:rPr>
            <w:noProof/>
            <w:webHidden/>
          </w:rPr>
          <w:tab/>
        </w:r>
        <w:r w:rsidR="00D747E5">
          <w:rPr>
            <w:noProof/>
            <w:webHidden/>
          </w:rPr>
          <w:fldChar w:fldCharType="begin"/>
        </w:r>
        <w:r w:rsidR="00D747E5">
          <w:rPr>
            <w:noProof/>
            <w:webHidden/>
          </w:rPr>
          <w:instrText xml:space="preserve"> PAGEREF _Toc18582087 \h </w:instrText>
        </w:r>
        <w:r w:rsidR="00D747E5">
          <w:rPr>
            <w:noProof/>
            <w:webHidden/>
          </w:rPr>
        </w:r>
        <w:r w:rsidR="00D747E5">
          <w:rPr>
            <w:noProof/>
            <w:webHidden/>
          </w:rPr>
          <w:fldChar w:fldCharType="separate"/>
        </w:r>
        <w:r w:rsidR="00D747E5">
          <w:rPr>
            <w:noProof/>
            <w:webHidden/>
          </w:rPr>
          <w:t>10</w:t>
        </w:r>
        <w:r w:rsidR="00D747E5">
          <w:rPr>
            <w:noProof/>
            <w:webHidden/>
          </w:rPr>
          <w:fldChar w:fldCharType="end"/>
        </w:r>
      </w:hyperlink>
    </w:p>
    <w:p w14:paraId="53999446" w14:textId="3F739A44"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088" w:history="1">
        <w:r w:rsidR="00D747E5" w:rsidRPr="002A4C5D">
          <w:rPr>
            <w:rStyle w:val="Hiperveza"/>
            <w:noProof/>
          </w:rPr>
          <w:t>1.3.</w:t>
        </w:r>
        <w:r w:rsidR="00D747E5">
          <w:rPr>
            <w:rFonts w:eastAsiaTheme="minorEastAsia" w:cstheme="minorBidi"/>
            <w:smallCaps w:val="0"/>
            <w:noProof/>
            <w:sz w:val="22"/>
            <w:szCs w:val="22"/>
            <w:lang w:val="en-US"/>
          </w:rPr>
          <w:tab/>
        </w:r>
        <w:r w:rsidR="00D747E5" w:rsidRPr="002A4C5D">
          <w:rPr>
            <w:rStyle w:val="Hiperveza"/>
            <w:noProof/>
          </w:rPr>
          <w:t>Skraćenice</w:t>
        </w:r>
        <w:r w:rsidR="00D747E5">
          <w:rPr>
            <w:noProof/>
            <w:webHidden/>
          </w:rPr>
          <w:tab/>
        </w:r>
        <w:r w:rsidR="00D747E5">
          <w:rPr>
            <w:noProof/>
            <w:webHidden/>
          </w:rPr>
          <w:fldChar w:fldCharType="begin"/>
        </w:r>
        <w:r w:rsidR="00D747E5">
          <w:rPr>
            <w:noProof/>
            <w:webHidden/>
          </w:rPr>
          <w:instrText xml:space="preserve"> PAGEREF _Toc18582088 \h </w:instrText>
        </w:r>
        <w:r w:rsidR="00D747E5">
          <w:rPr>
            <w:noProof/>
            <w:webHidden/>
          </w:rPr>
        </w:r>
        <w:r w:rsidR="00D747E5">
          <w:rPr>
            <w:noProof/>
            <w:webHidden/>
          </w:rPr>
          <w:fldChar w:fldCharType="separate"/>
        </w:r>
        <w:r w:rsidR="00D747E5">
          <w:rPr>
            <w:noProof/>
            <w:webHidden/>
          </w:rPr>
          <w:t>15</w:t>
        </w:r>
        <w:r w:rsidR="00D747E5">
          <w:rPr>
            <w:noProof/>
            <w:webHidden/>
          </w:rPr>
          <w:fldChar w:fldCharType="end"/>
        </w:r>
      </w:hyperlink>
    </w:p>
    <w:p w14:paraId="45DA16FF" w14:textId="0A2278FF"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089" w:history="1">
        <w:r w:rsidR="00D747E5" w:rsidRPr="002A4C5D">
          <w:rPr>
            <w:rStyle w:val="Hiperveza"/>
            <w:noProof/>
          </w:rPr>
          <w:t>1.4.</w:t>
        </w:r>
        <w:r w:rsidR="00D747E5">
          <w:rPr>
            <w:rFonts w:eastAsiaTheme="minorEastAsia" w:cstheme="minorBidi"/>
            <w:smallCaps w:val="0"/>
            <w:noProof/>
            <w:sz w:val="22"/>
            <w:szCs w:val="22"/>
            <w:lang w:val="en-US"/>
          </w:rPr>
          <w:tab/>
        </w:r>
        <w:r w:rsidR="00D747E5" w:rsidRPr="002A4C5D">
          <w:rPr>
            <w:rStyle w:val="Hiperveza"/>
            <w:noProof/>
          </w:rPr>
          <w:t>Značenja</w:t>
        </w:r>
        <w:r w:rsidR="00D747E5">
          <w:rPr>
            <w:noProof/>
            <w:webHidden/>
          </w:rPr>
          <w:tab/>
        </w:r>
        <w:r w:rsidR="00D747E5">
          <w:rPr>
            <w:noProof/>
            <w:webHidden/>
          </w:rPr>
          <w:fldChar w:fldCharType="begin"/>
        </w:r>
        <w:r w:rsidR="00D747E5">
          <w:rPr>
            <w:noProof/>
            <w:webHidden/>
          </w:rPr>
          <w:instrText xml:space="preserve"> PAGEREF _Toc18582089 \h </w:instrText>
        </w:r>
        <w:r w:rsidR="00D747E5">
          <w:rPr>
            <w:noProof/>
            <w:webHidden/>
          </w:rPr>
        </w:r>
        <w:r w:rsidR="00D747E5">
          <w:rPr>
            <w:noProof/>
            <w:webHidden/>
          </w:rPr>
          <w:fldChar w:fldCharType="separate"/>
        </w:r>
        <w:r w:rsidR="00D747E5">
          <w:rPr>
            <w:noProof/>
            <w:webHidden/>
          </w:rPr>
          <w:t>16</w:t>
        </w:r>
        <w:r w:rsidR="00D747E5">
          <w:rPr>
            <w:noProof/>
            <w:webHidden/>
          </w:rPr>
          <w:fldChar w:fldCharType="end"/>
        </w:r>
      </w:hyperlink>
    </w:p>
    <w:p w14:paraId="5AB11F1C" w14:textId="6B30D2F4" w:rsidR="00D747E5" w:rsidRDefault="00470A80">
      <w:pPr>
        <w:pStyle w:val="Sadraj1"/>
        <w:tabs>
          <w:tab w:val="left" w:pos="400"/>
          <w:tab w:val="right" w:leader="dot" w:pos="9062"/>
        </w:tabs>
        <w:rPr>
          <w:rFonts w:eastAsiaTheme="minorEastAsia" w:cstheme="minorBidi"/>
          <w:b w:val="0"/>
          <w:bCs w:val="0"/>
          <w:caps w:val="0"/>
          <w:noProof/>
          <w:sz w:val="22"/>
          <w:szCs w:val="22"/>
          <w:lang w:val="en-US"/>
        </w:rPr>
      </w:pPr>
      <w:hyperlink w:anchor="_Toc18582090" w:history="1">
        <w:r w:rsidR="00D747E5" w:rsidRPr="002A4C5D">
          <w:rPr>
            <w:rStyle w:val="Hiperveza"/>
            <w:noProof/>
          </w:rPr>
          <w:t>2.</w:t>
        </w:r>
        <w:r w:rsidR="00D747E5">
          <w:rPr>
            <w:rFonts w:eastAsiaTheme="minorEastAsia" w:cstheme="minorBidi"/>
            <w:b w:val="0"/>
            <w:bCs w:val="0"/>
            <w:caps w:val="0"/>
            <w:noProof/>
            <w:sz w:val="22"/>
            <w:szCs w:val="22"/>
            <w:lang w:val="en-US"/>
          </w:rPr>
          <w:tab/>
        </w:r>
        <w:r w:rsidR="00D747E5" w:rsidRPr="002A4C5D">
          <w:rPr>
            <w:rStyle w:val="Hiperveza"/>
            <w:noProof/>
          </w:rPr>
          <w:t>PODACI O JAMI SOVJAK</w:t>
        </w:r>
        <w:r w:rsidR="00D747E5">
          <w:rPr>
            <w:noProof/>
            <w:webHidden/>
          </w:rPr>
          <w:tab/>
        </w:r>
        <w:r w:rsidR="00D747E5">
          <w:rPr>
            <w:noProof/>
            <w:webHidden/>
          </w:rPr>
          <w:fldChar w:fldCharType="begin"/>
        </w:r>
        <w:r w:rsidR="00D747E5">
          <w:rPr>
            <w:noProof/>
            <w:webHidden/>
          </w:rPr>
          <w:instrText xml:space="preserve"> PAGEREF _Toc18582090 \h </w:instrText>
        </w:r>
        <w:r w:rsidR="00D747E5">
          <w:rPr>
            <w:noProof/>
            <w:webHidden/>
          </w:rPr>
        </w:r>
        <w:r w:rsidR="00D747E5">
          <w:rPr>
            <w:noProof/>
            <w:webHidden/>
          </w:rPr>
          <w:fldChar w:fldCharType="separate"/>
        </w:r>
        <w:r w:rsidR="00D747E5">
          <w:rPr>
            <w:noProof/>
            <w:webHidden/>
          </w:rPr>
          <w:t>17</w:t>
        </w:r>
        <w:r w:rsidR="00D747E5">
          <w:rPr>
            <w:noProof/>
            <w:webHidden/>
          </w:rPr>
          <w:fldChar w:fldCharType="end"/>
        </w:r>
      </w:hyperlink>
    </w:p>
    <w:p w14:paraId="58035348" w14:textId="5BE5FBA8"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091" w:history="1">
        <w:r w:rsidR="00D747E5" w:rsidRPr="002A4C5D">
          <w:rPr>
            <w:rStyle w:val="Hiperveza"/>
            <w:noProof/>
          </w:rPr>
          <w:t>2.1.</w:t>
        </w:r>
        <w:r w:rsidR="00D747E5">
          <w:rPr>
            <w:rFonts w:eastAsiaTheme="minorEastAsia" w:cstheme="minorBidi"/>
            <w:smallCaps w:val="0"/>
            <w:noProof/>
            <w:sz w:val="22"/>
            <w:szCs w:val="22"/>
            <w:lang w:val="en-US"/>
          </w:rPr>
          <w:tab/>
        </w:r>
        <w:r w:rsidR="00D747E5" w:rsidRPr="002A4C5D">
          <w:rPr>
            <w:rStyle w:val="Hiperveza"/>
            <w:noProof/>
          </w:rPr>
          <w:t>Uvod</w:t>
        </w:r>
        <w:r w:rsidR="00D747E5">
          <w:rPr>
            <w:noProof/>
            <w:webHidden/>
          </w:rPr>
          <w:tab/>
        </w:r>
        <w:r w:rsidR="00D747E5">
          <w:rPr>
            <w:noProof/>
            <w:webHidden/>
          </w:rPr>
          <w:fldChar w:fldCharType="begin"/>
        </w:r>
        <w:r w:rsidR="00D747E5">
          <w:rPr>
            <w:noProof/>
            <w:webHidden/>
          </w:rPr>
          <w:instrText xml:space="preserve"> PAGEREF _Toc18582091 \h </w:instrText>
        </w:r>
        <w:r w:rsidR="00D747E5">
          <w:rPr>
            <w:noProof/>
            <w:webHidden/>
          </w:rPr>
        </w:r>
        <w:r w:rsidR="00D747E5">
          <w:rPr>
            <w:noProof/>
            <w:webHidden/>
          </w:rPr>
          <w:fldChar w:fldCharType="separate"/>
        </w:r>
        <w:r w:rsidR="00D747E5">
          <w:rPr>
            <w:noProof/>
            <w:webHidden/>
          </w:rPr>
          <w:t>17</w:t>
        </w:r>
        <w:r w:rsidR="00D747E5">
          <w:rPr>
            <w:noProof/>
            <w:webHidden/>
          </w:rPr>
          <w:fldChar w:fldCharType="end"/>
        </w:r>
      </w:hyperlink>
    </w:p>
    <w:p w14:paraId="129ED065" w14:textId="4E041073"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092" w:history="1">
        <w:r w:rsidR="00D747E5" w:rsidRPr="002A4C5D">
          <w:rPr>
            <w:rStyle w:val="Hiperveza"/>
            <w:noProof/>
          </w:rPr>
          <w:t>2.2.</w:t>
        </w:r>
        <w:r w:rsidR="00D747E5">
          <w:rPr>
            <w:rFonts w:eastAsiaTheme="minorEastAsia" w:cstheme="minorBidi"/>
            <w:smallCaps w:val="0"/>
            <w:noProof/>
            <w:sz w:val="22"/>
            <w:szCs w:val="22"/>
            <w:lang w:val="en-US"/>
          </w:rPr>
          <w:tab/>
        </w:r>
        <w:r w:rsidR="00D747E5" w:rsidRPr="002A4C5D">
          <w:rPr>
            <w:rStyle w:val="Hiperveza"/>
            <w:noProof/>
          </w:rPr>
          <w:t>Položaj</w:t>
        </w:r>
        <w:r w:rsidR="00D747E5">
          <w:rPr>
            <w:noProof/>
            <w:webHidden/>
          </w:rPr>
          <w:tab/>
        </w:r>
        <w:r w:rsidR="00D747E5">
          <w:rPr>
            <w:noProof/>
            <w:webHidden/>
          </w:rPr>
          <w:fldChar w:fldCharType="begin"/>
        </w:r>
        <w:r w:rsidR="00D747E5">
          <w:rPr>
            <w:noProof/>
            <w:webHidden/>
          </w:rPr>
          <w:instrText xml:space="preserve"> PAGEREF _Toc18582092 \h </w:instrText>
        </w:r>
        <w:r w:rsidR="00D747E5">
          <w:rPr>
            <w:noProof/>
            <w:webHidden/>
          </w:rPr>
        </w:r>
        <w:r w:rsidR="00D747E5">
          <w:rPr>
            <w:noProof/>
            <w:webHidden/>
          </w:rPr>
          <w:fldChar w:fldCharType="separate"/>
        </w:r>
        <w:r w:rsidR="00D747E5">
          <w:rPr>
            <w:noProof/>
            <w:webHidden/>
          </w:rPr>
          <w:t>17</w:t>
        </w:r>
        <w:r w:rsidR="00D747E5">
          <w:rPr>
            <w:noProof/>
            <w:webHidden/>
          </w:rPr>
          <w:fldChar w:fldCharType="end"/>
        </w:r>
      </w:hyperlink>
    </w:p>
    <w:p w14:paraId="71AD60FF" w14:textId="6DE0C11E"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093" w:history="1">
        <w:r w:rsidR="00D747E5" w:rsidRPr="002A4C5D">
          <w:rPr>
            <w:rStyle w:val="Hiperveza"/>
            <w:noProof/>
          </w:rPr>
          <w:t>2.3.</w:t>
        </w:r>
        <w:r w:rsidR="00D747E5">
          <w:rPr>
            <w:rFonts w:eastAsiaTheme="minorEastAsia" w:cstheme="minorBidi"/>
            <w:smallCaps w:val="0"/>
            <w:noProof/>
            <w:sz w:val="22"/>
            <w:szCs w:val="22"/>
            <w:lang w:val="en-US"/>
          </w:rPr>
          <w:tab/>
        </w:r>
        <w:r w:rsidR="00D747E5" w:rsidRPr="002A4C5D">
          <w:rPr>
            <w:rStyle w:val="Hiperveza"/>
            <w:noProof/>
          </w:rPr>
          <w:t>Obilježja lokacije</w:t>
        </w:r>
        <w:r w:rsidR="00D747E5">
          <w:rPr>
            <w:noProof/>
            <w:webHidden/>
          </w:rPr>
          <w:tab/>
        </w:r>
        <w:r w:rsidR="00D747E5">
          <w:rPr>
            <w:noProof/>
            <w:webHidden/>
          </w:rPr>
          <w:fldChar w:fldCharType="begin"/>
        </w:r>
        <w:r w:rsidR="00D747E5">
          <w:rPr>
            <w:noProof/>
            <w:webHidden/>
          </w:rPr>
          <w:instrText xml:space="preserve"> PAGEREF _Toc18582093 \h </w:instrText>
        </w:r>
        <w:r w:rsidR="00D747E5">
          <w:rPr>
            <w:noProof/>
            <w:webHidden/>
          </w:rPr>
        </w:r>
        <w:r w:rsidR="00D747E5">
          <w:rPr>
            <w:noProof/>
            <w:webHidden/>
          </w:rPr>
          <w:fldChar w:fldCharType="separate"/>
        </w:r>
        <w:r w:rsidR="00D747E5">
          <w:rPr>
            <w:noProof/>
            <w:webHidden/>
          </w:rPr>
          <w:t>17</w:t>
        </w:r>
        <w:r w:rsidR="00D747E5">
          <w:rPr>
            <w:noProof/>
            <w:webHidden/>
          </w:rPr>
          <w:fldChar w:fldCharType="end"/>
        </w:r>
      </w:hyperlink>
    </w:p>
    <w:p w14:paraId="236EFA38" w14:textId="6633345F"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094" w:history="1">
        <w:r w:rsidR="00D747E5" w:rsidRPr="002A4C5D">
          <w:rPr>
            <w:rStyle w:val="Hiperveza"/>
            <w:noProof/>
          </w:rPr>
          <w:t>2.3.1.</w:t>
        </w:r>
        <w:r w:rsidR="00D747E5">
          <w:rPr>
            <w:rFonts w:eastAsiaTheme="minorEastAsia" w:cstheme="minorBidi"/>
            <w:i w:val="0"/>
            <w:iCs w:val="0"/>
            <w:noProof/>
            <w:sz w:val="22"/>
            <w:szCs w:val="22"/>
            <w:lang w:val="en-US"/>
          </w:rPr>
          <w:tab/>
        </w:r>
        <w:r w:rsidR="00D747E5" w:rsidRPr="002A4C5D">
          <w:rPr>
            <w:rStyle w:val="Hiperveza"/>
            <w:noProof/>
          </w:rPr>
          <w:t>Geološke i hidrogeološke značajke</w:t>
        </w:r>
        <w:r w:rsidR="00D747E5">
          <w:rPr>
            <w:noProof/>
            <w:webHidden/>
          </w:rPr>
          <w:tab/>
        </w:r>
        <w:r w:rsidR="00D747E5">
          <w:rPr>
            <w:noProof/>
            <w:webHidden/>
          </w:rPr>
          <w:fldChar w:fldCharType="begin"/>
        </w:r>
        <w:r w:rsidR="00D747E5">
          <w:rPr>
            <w:noProof/>
            <w:webHidden/>
          </w:rPr>
          <w:instrText xml:space="preserve"> PAGEREF _Toc18582094 \h </w:instrText>
        </w:r>
        <w:r w:rsidR="00D747E5">
          <w:rPr>
            <w:noProof/>
            <w:webHidden/>
          </w:rPr>
        </w:r>
        <w:r w:rsidR="00D747E5">
          <w:rPr>
            <w:noProof/>
            <w:webHidden/>
          </w:rPr>
          <w:fldChar w:fldCharType="separate"/>
        </w:r>
        <w:r w:rsidR="00D747E5">
          <w:rPr>
            <w:noProof/>
            <w:webHidden/>
          </w:rPr>
          <w:t>17</w:t>
        </w:r>
        <w:r w:rsidR="00D747E5">
          <w:rPr>
            <w:noProof/>
            <w:webHidden/>
          </w:rPr>
          <w:fldChar w:fldCharType="end"/>
        </w:r>
      </w:hyperlink>
    </w:p>
    <w:p w14:paraId="7381F940" w14:textId="1706D839"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095" w:history="1">
        <w:r w:rsidR="00D747E5" w:rsidRPr="002A4C5D">
          <w:rPr>
            <w:rStyle w:val="Hiperveza"/>
            <w:noProof/>
          </w:rPr>
          <w:t>2.3.2.</w:t>
        </w:r>
        <w:r w:rsidR="00D747E5">
          <w:rPr>
            <w:rFonts w:eastAsiaTheme="minorEastAsia" w:cstheme="minorBidi"/>
            <w:i w:val="0"/>
            <w:iCs w:val="0"/>
            <w:noProof/>
            <w:sz w:val="22"/>
            <w:szCs w:val="22"/>
            <w:lang w:val="en-US"/>
          </w:rPr>
          <w:tab/>
        </w:r>
        <w:r w:rsidR="00D747E5" w:rsidRPr="002A4C5D">
          <w:rPr>
            <w:rStyle w:val="Hiperveza"/>
            <w:noProof/>
          </w:rPr>
          <w:t>Seizmičke značajke</w:t>
        </w:r>
        <w:r w:rsidR="00D747E5">
          <w:rPr>
            <w:noProof/>
            <w:webHidden/>
          </w:rPr>
          <w:tab/>
        </w:r>
        <w:r w:rsidR="00D747E5">
          <w:rPr>
            <w:noProof/>
            <w:webHidden/>
          </w:rPr>
          <w:fldChar w:fldCharType="begin"/>
        </w:r>
        <w:r w:rsidR="00D747E5">
          <w:rPr>
            <w:noProof/>
            <w:webHidden/>
          </w:rPr>
          <w:instrText xml:space="preserve"> PAGEREF _Toc18582095 \h </w:instrText>
        </w:r>
        <w:r w:rsidR="00D747E5">
          <w:rPr>
            <w:noProof/>
            <w:webHidden/>
          </w:rPr>
        </w:r>
        <w:r w:rsidR="00D747E5">
          <w:rPr>
            <w:noProof/>
            <w:webHidden/>
          </w:rPr>
          <w:fldChar w:fldCharType="separate"/>
        </w:r>
        <w:r w:rsidR="00D747E5">
          <w:rPr>
            <w:noProof/>
            <w:webHidden/>
          </w:rPr>
          <w:t>23</w:t>
        </w:r>
        <w:r w:rsidR="00D747E5">
          <w:rPr>
            <w:noProof/>
            <w:webHidden/>
          </w:rPr>
          <w:fldChar w:fldCharType="end"/>
        </w:r>
      </w:hyperlink>
    </w:p>
    <w:p w14:paraId="5C441452" w14:textId="3BDF20A5"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096" w:history="1">
        <w:r w:rsidR="00D747E5" w:rsidRPr="002A4C5D">
          <w:rPr>
            <w:rStyle w:val="Hiperveza"/>
            <w:noProof/>
          </w:rPr>
          <w:t>2.3.3.</w:t>
        </w:r>
        <w:r w:rsidR="00D747E5">
          <w:rPr>
            <w:rFonts w:eastAsiaTheme="minorEastAsia" w:cstheme="minorBidi"/>
            <w:i w:val="0"/>
            <w:iCs w:val="0"/>
            <w:noProof/>
            <w:sz w:val="22"/>
            <w:szCs w:val="22"/>
            <w:lang w:val="en-US"/>
          </w:rPr>
          <w:tab/>
        </w:r>
        <w:r w:rsidR="00D747E5" w:rsidRPr="002A4C5D">
          <w:rPr>
            <w:rStyle w:val="Hiperveza"/>
            <w:noProof/>
          </w:rPr>
          <w:t>Značajke tla</w:t>
        </w:r>
        <w:r w:rsidR="00D747E5">
          <w:rPr>
            <w:noProof/>
            <w:webHidden/>
          </w:rPr>
          <w:tab/>
        </w:r>
        <w:r w:rsidR="00D747E5">
          <w:rPr>
            <w:noProof/>
            <w:webHidden/>
          </w:rPr>
          <w:fldChar w:fldCharType="begin"/>
        </w:r>
        <w:r w:rsidR="00D747E5">
          <w:rPr>
            <w:noProof/>
            <w:webHidden/>
          </w:rPr>
          <w:instrText xml:space="preserve"> PAGEREF _Toc18582096 \h </w:instrText>
        </w:r>
        <w:r w:rsidR="00D747E5">
          <w:rPr>
            <w:noProof/>
            <w:webHidden/>
          </w:rPr>
        </w:r>
        <w:r w:rsidR="00D747E5">
          <w:rPr>
            <w:noProof/>
            <w:webHidden/>
          </w:rPr>
          <w:fldChar w:fldCharType="separate"/>
        </w:r>
        <w:r w:rsidR="00D747E5">
          <w:rPr>
            <w:noProof/>
            <w:webHidden/>
          </w:rPr>
          <w:t>24</w:t>
        </w:r>
        <w:r w:rsidR="00D747E5">
          <w:rPr>
            <w:noProof/>
            <w:webHidden/>
          </w:rPr>
          <w:fldChar w:fldCharType="end"/>
        </w:r>
      </w:hyperlink>
    </w:p>
    <w:p w14:paraId="3ACC623C" w14:textId="2E02003A"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097" w:history="1">
        <w:r w:rsidR="00D747E5" w:rsidRPr="002A4C5D">
          <w:rPr>
            <w:rStyle w:val="Hiperveza"/>
            <w:noProof/>
          </w:rPr>
          <w:t>2.3.4.</w:t>
        </w:r>
        <w:r w:rsidR="00D747E5">
          <w:rPr>
            <w:rFonts w:eastAsiaTheme="minorEastAsia" w:cstheme="minorBidi"/>
            <w:i w:val="0"/>
            <w:iCs w:val="0"/>
            <w:noProof/>
            <w:sz w:val="22"/>
            <w:szCs w:val="22"/>
            <w:lang w:val="en-US"/>
          </w:rPr>
          <w:tab/>
        </w:r>
        <w:r w:rsidR="00D747E5" w:rsidRPr="002A4C5D">
          <w:rPr>
            <w:rStyle w:val="Hiperveza"/>
            <w:noProof/>
          </w:rPr>
          <w:t>Krajobrazna obilježja područja</w:t>
        </w:r>
        <w:r w:rsidR="00D747E5">
          <w:rPr>
            <w:noProof/>
            <w:webHidden/>
          </w:rPr>
          <w:tab/>
        </w:r>
        <w:r w:rsidR="00D747E5">
          <w:rPr>
            <w:noProof/>
            <w:webHidden/>
          </w:rPr>
          <w:fldChar w:fldCharType="begin"/>
        </w:r>
        <w:r w:rsidR="00D747E5">
          <w:rPr>
            <w:noProof/>
            <w:webHidden/>
          </w:rPr>
          <w:instrText xml:space="preserve"> PAGEREF _Toc18582097 \h </w:instrText>
        </w:r>
        <w:r w:rsidR="00D747E5">
          <w:rPr>
            <w:noProof/>
            <w:webHidden/>
          </w:rPr>
        </w:r>
        <w:r w:rsidR="00D747E5">
          <w:rPr>
            <w:noProof/>
            <w:webHidden/>
          </w:rPr>
          <w:fldChar w:fldCharType="separate"/>
        </w:r>
        <w:r w:rsidR="00D747E5">
          <w:rPr>
            <w:noProof/>
            <w:webHidden/>
          </w:rPr>
          <w:t>25</w:t>
        </w:r>
        <w:r w:rsidR="00D747E5">
          <w:rPr>
            <w:noProof/>
            <w:webHidden/>
          </w:rPr>
          <w:fldChar w:fldCharType="end"/>
        </w:r>
      </w:hyperlink>
    </w:p>
    <w:p w14:paraId="4DE16679" w14:textId="64BF4CCB" w:rsidR="00D747E5" w:rsidRDefault="00470A80">
      <w:pPr>
        <w:pStyle w:val="Sadraj4"/>
        <w:tabs>
          <w:tab w:val="right" w:leader="dot" w:pos="9062"/>
        </w:tabs>
        <w:rPr>
          <w:rFonts w:eastAsiaTheme="minorEastAsia" w:cstheme="minorBidi"/>
          <w:noProof/>
          <w:sz w:val="22"/>
          <w:szCs w:val="22"/>
          <w:lang w:val="en-US"/>
        </w:rPr>
      </w:pPr>
      <w:hyperlink w:anchor="_Toc18582098" w:history="1">
        <w:r w:rsidR="00D747E5" w:rsidRPr="002A4C5D">
          <w:rPr>
            <w:rStyle w:val="Hiperveza"/>
            <w:rFonts w:cstheme="minorHAnsi"/>
            <w:noProof/>
          </w:rPr>
          <w:t>2.3.4.1. Šire područje zahvata</w:t>
        </w:r>
        <w:r w:rsidR="00D747E5">
          <w:rPr>
            <w:noProof/>
            <w:webHidden/>
          </w:rPr>
          <w:tab/>
        </w:r>
        <w:r w:rsidR="00D747E5">
          <w:rPr>
            <w:noProof/>
            <w:webHidden/>
          </w:rPr>
          <w:fldChar w:fldCharType="begin"/>
        </w:r>
        <w:r w:rsidR="00D747E5">
          <w:rPr>
            <w:noProof/>
            <w:webHidden/>
          </w:rPr>
          <w:instrText xml:space="preserve"> PAGEREF _Toc18582098 \h </w:instrText>
        </w:r>
        <w:r w:rsidR="00D747E5">
          <w:rPr>
            <w:noProof/>
            <w:webHidden/>
          </w:rPr>
        </w:r>
        <w:r w:rsidR="00D747E5">
          <w:rPr>
            <w:noProof/>
            <w:webHidden/>
          </w:rPr>
          <w:fldChar w:fldCharType="separate"/>
        </w:r>
        <w:r w:rsidR="00D747E5">
          <w:rPr>
            <w:noProof/>
            <w:webHidden/>
          </w:rPr>
          <w:t>25</w:t>
        </w:r>
        <w:r w:rsidR="00D747E5">
          <w:rPr>
            <w:noProof/>
            <w:webHidden/>
          </w:rPr>
          <w:fldChar w:fldCharType="end"/>
        </w:r>
      </w:hyperlink>
    </w:p>
    <w:p w14:paraId="5B24FF28" w14:textId="7C6288F6" w:rsidR="00D747E5" w:rsidRDefault="00470A80">
      <w:pPr>
        <w:pStyle w:val="Sadraj4"/>
        <w:tabs>
          <w:tab w:val="right" w:leader="dot" w:pos="9062"/>
        </w:tabs>
        <w:rPr>
          <w:rFonts w:eastAsiaTheme="minorEastAsia" w:cstheme="minorBidi"/>
          <w:noProof/>
          <w:sz w:val="22"/>
          <w:szCs w:val="22"/>
          <w:lang w:val="en-US"/>
        </w:rPr>
      </w:pPr>
      <w:hyperlink w:anchor="_Toc18582099" w:history="1">
        <w:r w:rsidR="00D747E5" w:rsidRPr="002A4C5D">
          <w:rPr>
            <w:rStyle w:val="Hiperveza"/>
            <w:rFonts w:cstheme="minorHAnsi"/>
            <w:noProof/>
          </w:rPr>
          <w:t>2.3.4.2. Uže područje zahvata</w:t>
        </w:r>
        <w:r w:rsidR="00D747E5">
          <w:rPr>
            <w:noProof/>
            <w:webHidden/>
          </w:rPr>
          <w:tab/>
        </w:r>
        <w:r w:rsidR="00D747E5">
          <w:rPr>
            <w:noProof/>
            <w:webHidden/>
          </w:rPr>
          <w:fldChar w:fldCharType="begin"/>
        </w:r>
        <w:r w:rsidR="00D747E5">
          <w:rPr>
            <w:noProof/>
            <w:webHidden/>
          </w:rPr>
          <w:instrText xml:space="preserve"> PAGEREF _Toc18582099 \h </w:instrText>
        </w:r>
        <w:r w:rsidR="00D747E5">
          <w:rPr>
            <w:noProof/>
            <w:webHidden/>
          </w:rPr>
        </w:r>
        <w:r w:rsidR="00D747E5">
          <w:rPr>
            <w:noProof/>
            <w:webHidden/>
          </w:rPr>
          <w:fldChar w:fldCharType="separate"/>
        </w:r>
        <w:r w:rsidR="00D747E5">
          <w:rPr>
            <w:noProof/>
            <w:webHidden/>
          </w:rPr>
          <w:t>27</w:t>
        </w:r>
        <w:r w:rsidR="00D747E5">
          <w:rPr>
            <w:noProof/>
            <w:webHidden/>
          </w:rPr>
          <w:fldChar w:fldCharType="end"/>
        </w:r>
      </w:hyperlink>
    </w:p>
    <w:p w14:paraId="355D7B25" w14:textId="372E7D7D"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00" w:history="1">
        <w:r w:rsidR="00D747E5" w:rsidRPr="002A4C5D">
          <w:rPr>
            <w:rStyle w:val="Hiperveza"/>
            <w:noProof/>
          </w:rPr>
          <w:t>2.4.</w:t>
        </w:r>
        <w:r w:rsidR="00D747E5">
          <w:rPr>
            <w:rFonts w:eastAsiaTheme="minorEastAsia" w:cstheme="minorBidi"/>
            <w:smallCaps w:val="0"/>
            <w:noProof/>
            <w:sz w:val="22"/>
            <w:szCs w:val="22"/>
            <w:lang w:val="en-US"/>
          </w:rPr>
          <w:tab/>
        </w:r>
        <w:r w:rsidR="00D747E5" w:rsidRPr="002A4C5D">
          <w:rPr>
            <w:rStyle w:val="Hiperveza"/>
            <w:noProof/>
          </w:rPr>
          <w:t>Pregled postojeće infrastrukture</w:t>
        </w:r>
        <w:r w:rsidR="00D747E5">
          <w:rPr>
            <w:noProof/>
            <w:webHidden/>
          </w:rPr>
          <w:tab/>
        </w:r>
        <w:r w:rsidR="00D747E5">
          <w:rPr>
            <w:noProof/>
            <w:webHidden/>
          </w:rPr>
          <w:fldChar w:fldCharType="begin"/>
        </w:r>
        <w:r w:rsidR="00D747E5">
          <w:rPr>
            <w:noProof/>
            <w:webHidden/>
          </w:rPr>
          <w:instrText xml:space="preserve"> PAGEREF _Toc18582100 \h </w:instrText>
        </w:r>
        <w:r w:rsidR="00D747E5">
          <w:rPr>
            <w:noProof/>
            <w:webHidden/>
          </w:rPr>
        </w:r>
        <w:r w:rsidR="00D747E5">
          <w:rPr>
            <w:noProof/>
            <w:webHidden/>
          </w:rPr>
          <w:fldChar w:fldCharType="separate"/>
        </w:r>
        <w:r w:rsidR="00D747E5">
          <w:rPr>
            <w:noProof/>
            <w:webHidden/>
          </w:rPr>
          <w:t>30</w:t>
        </w:r>
        <w:r w:rsidR="00D747E5">
          <w:rPr>
            <w:noProof/>
            <w:webHidden/>
          </w:rPr>
          <w:fldChar w:fldCharType="end"/>
        </w:r>
      </w:hyperlink>
    </w:p>
    <w:p w14:paraId="5E4A1D92" w14:textId="03D22338"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01" w:history="1">
        <w:r w:rsidR="00D747E5" w:rsidRPr="002A4C5D">
          <w:rPr>
            <w:rStyle w:val="Hiperveza"/>
            <w:noProof/>
          </w:rPr>
          <w:t>2.5.</w:t>
        </w:r>
        <w:r w:rsidR="00D747E5">
          <w:rPr>
            <w:rFonts w:eastAsiaTheme="minorEastAsia" w:cstheme="minorBidi"/>
            <w:smallCaps w:val="0"/>
            <w:noProof/>
            <w:sz w:val="22"/>
            <w:szCs w:val="22"/>
            <w:lang w:val="en-US"/>
          </w:rPr>
          <w:tab/>
        </w:r>
        <w:r w:rsidR="00D747E5" w:rsidRPr="002A4C5D">
          <w:rPr>
            <w:rStyle w:val="Hiperveza"/>
            <w:noProof/>
          </w:rPr>
          <w:t>Granica obuhvata</w:t>
        </w:r>
        <w:r w:rsidR="00D747E5">
          <w:rPr>
            <w:noProof/>
            <w:webHidden/>
          </w:rPr>
          <w:tab/>
        </w:r>
        <w:r w:rsidR="00D747E5">
          <w:rPr>
            <w:noProof/>
            <w:webHidden/>
          </w:rPr>
          <w:fldChar w:fldCharType="begin"/>
        </w:r>
        <w:r w:rsidR="00D747E5">
          <w:rPr>
            <w:noProof/>
            <w:webHidden/>
          </w:rPr>
          <w:instrText xml:space="preserve"> PAGEREF _Toc18582101 \h </w:instrText>
        </w:r>
        <w:r w:rsidR="00D747E5">
          <w:rPr>
            <w:noProof/>
            <w:webHidden/>
          </w:rPr>
        </w:r>
        <w:r w:rsidR="00D747E5">
          <w:rPr>
            <w:noProof/>
            <w:webHidden/>
          </w:rPr>
          <w:fldChar w:fldCharType="separate"/>
        </w:r>
        <w:r w:rsidR="00D747E5">
          <w:rPr>
            <w:noProof/>
            <w:webHidden/>
          </w:rPr>
          <w:t>30</w:t>
        </w:r>
        <w:r w:rsidR="00D747E5">
          <w:rPr>
            <w:noProof/>
            <w:webHidden/>
          </w:rPr>
          <w:fldChar w:fldCharType="end"/>
        </w:r>
      </w:hyperlink>
    </w:p>
    <w:p w14:paraId="5C5D4FCA" w14:textId="67509232"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02" w:history="1">
        <w:r w:rsidR="00D747E5" w:rsidRPr="002A4C5D">
          <w:rPr>
            <w:rStyle w:val="Hiperveza"/>
            <w:noProof/>
          </w:rPr>
          <w:t>2.6.</w:t>
        </w:r>
        <w:r w:rsidR="00D747E5">
          <w:rPr>
            <w:rFonts w:eastAsiaTheme="minorEastAsia" w:cstheme="minorBidi"/>
            <w:smallCaps w:val="0"/>
            <w:noProof/>
            <w:sz w:val="22"/>
            <w:szCs w:val="22"/>
            <w:lang w:val="en-US"/>
          </w:rPr>
          <w:tab/>
        </w:r>
        <w:r w:rsidR="00D747E5" w:rsidRPr="002A4C5D">
          <w:rPr>
            <w:rStyle w:val="Hiperveza"/>
            <w:noProof/>
          </w:rPr>
          <w:t>Dokumentacija koju daje Naručitelj</w:t>
        </w:r>
        <w:r w:rsidR="00D747E5">
          <w:rPr>
            <w:noProof/>
            <w:webHidden/>
          </w:rPr>
          <w:tab/>
        </w:r>
        <w:r w:rsidR="00D747E5">
          <w:rPr>
            <w:noProof/>
            <w:webHidden/>
          </w:rPr>
          <w:fldChar w:fldCharType="begin"/>
        </w:r>
        <w:r w:rsidR="00D747E5">
          <w:rPr>
            <w:noProof/>
            <w:webHidden/>
          </w:rPr>
          <w:instrText xml:space="preserve"> PAGEREF _Toc18582102 \h </w:instrText>
        </w:r>
        <w:r w:rsidR="00D747E5">
          <w:rPr>
            <w:noProof/>
            <w:webHidden/>
          </w:rPr>
        </w:r>
        <w:r w:rsidR="00D747E5">
          <w:rPr>
            <w:noProof/>
            <w:webHidden/>
          </w:rPr>
          <w:fldChar w:fldCharType="separate"/>
        </w:r>
        <w:r w:rsidR="00D747E5">
          <w:rPr>
            <w:noProof/>
            <w:webHidden/>
          </w:rPr>
          <w:t>30</w:t>
        </w:r>
        <w:r w:rsidR="00D747E5">
          <w:rPr>
            <w:noProof/>
            <w:webHidden/>
          </w:rPr>
          <w:fldChar w:fldCharType="end"/>
        </w:r>
      </w:hyperlink>
    </w:p>
    <w:p w14:paraId="02CAEBDA" w14:textId="320FF962"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03" w:history="1">
        <w:r w:rsidR="00D747E5" w:rsidRPr="002A4C5D">
          <w:rPr>
            <w:rStyle w:val="Hiperveza"/>
            <w:noProof/>
          </w:rPr>
          <w:t>2.6.1.</w:t>
        </w:r>
        <w:r w:rsidR="00D747E5">
          <w:rPr>
            <w:rFonts w:eastAsiaTheme="minorEastAsia" w:cstheme="minorBidi"/>
            <w:i w:val="0"/>
            <w:iCs w:val="0"/>
            <w:noProof/>
            <w:sz w:val="22"/>
            <w:szCs w:val="22"/>
            <w:lang w:val="en-US"/>
          </w:rPr>
          <w:tab/>
        </w:r>
        <w:r w:rsidR="00D747E5" w:rsidRPr="002A4C5D">
          <w:rPr>
            <w:rStyle w:val="Hiperveza"/>
            <w:noProof/>
          </w:rPr>
          <w:t>Dokumentacija i dozvole</w:t>
        </w:r>
        <w:r w:rsidR="00D747E5">
          <w:rPr>
            <w:noProof/>
            <w:webHidden/>
          </w:rPr>
          <w:tab/>
        </w:r>
        <w:r w:rsidR="00D747E5">
          <w:rPr>
            <w:noProof/>
            <w:webHidden/>
          </w:rPr>
          <w:fldChar w:fldCharType="begin"/>
        </w:r>
        <w:r w:rsidR="00D747E5">
          <w:rPr>
            <w:noProof/>
            <w:webHidden/>
          </w:rPr>
          <w:instrText xml:space="preserve"> PAGEREF _Toc18582103 \h </w:instrText>
        </w:r>
        <w:r w:rsidR="00D747E5">
          <w:rPr>
            <w:noProof/>
            <w:webHidden/>
          </w:rPr>
        </w:r>
        <w:r w:rsidR="00D747E5">
          <w:rPr>
            <w:noProof/>
            <w:webHidden/>
          </w:rPr>
          <w:fldChar w:fldCharType="separate"/>
        </w:r>
        <w:r w:rsidR="00D747E5">
          <w:rPr>
            <w:noProof/>
            <w:webHidden/>
          </w:rPr>
          <w:t>31</w:t>
        </w:r>
        <w:r w:rsidR="00D747E5">
          <w:rPr>
            <w:noProof/>
            <w:webHidden/>
          </w:rPr>
          <w:fldChar w:fldCharType="end"/>
        </w:r>
      </w:hyperlink>
    </w:p>
    <w:p w14:paraId="3DC6BA26" w14:textId="55F5D0B8" w:rsidR="00D747E5" w:rsidRDefault="00470A80">
      <w:pPr>
        <w:pStyle w:val="Sadraj4"/>
        <w:tabs>
          <w:tab w:val="right" w:leader="dot" w:pos="9062"/>
        </w:tabs>
        <w:rPr>
          <w:rFonts w:eastAsiaTheme="minorEastAsia" w:cstheme="minorBidi"/>
          <w:noProof/>
          <w:sz w:val="22"/>
          <w:szCs w:val="22"/>
          <w:lang w:val="en-US"/>
        </w:rPr>
      </w:pPr>
      <w:hyperlink w:anchor="_Toc18582104" w:history="1">
        <w:r w:rsidR="00D747E5" w:rsidRPr="002A4C5D">
          <w:rPr>
            <w:rStyle w:val="Hiperveza"/>
            <w:rFonts w:cstheme="minorHAnsi"/>
            <w:noProof/>
          </w:rPr>
          <w:t>2.6.1.1. Podaci o vrstama, količinama i svojstvima odloženog otpada</w:t>
        </w:r>
        <w:r w:rsidR="00D747E5">
          <w:rPr>
            <w:noProof/>
            <w:webHidden/>
          </w:rPr>
          <w:tab/>
        </w:r>
        <w:r w:rsidR="00D747E5">
          <w:rPr>
            <w:noProof/>
            <w:webHidden/>
          </w:rPr>
          <w:fldChar w:fldCharType="begin"/>
        </w:r>
        <w:r w:rsidR="00D747E5">
          <w:rPr>
            <w:noProof/>
            <w:webHidden/>
          </w:rPr>
          <w:instrText xml:space="preserve"> PAGEREF _Toc18582104 \h </w:instrText>
        </w:r>
        <w:r w:rsidR="00D747E5">
          <w:rPr>
            <w:noProof/>
            <w:webHidden/>
          </w:rPr>
        </w:r>
        <w:r w:rsidR="00D747E5">
          <w:rPr>
            <w:noProof/>
            <w:webHidden/>
          </w:rPr>
          <w:fldChar w:fldCharType="separate"/>
        </w:r>
        <w:r w:rsidR="00D747E5">
          <w:rPr>
            <w:noProof/>
            <w:webHidden/>
          </w:rPr>
          <w:t>31</w:t>
        </w:r>
        <w:r w:rsidR="00D747E5">
          <w:rPr>
            <w:noProof/>
            <w:webHidden/>
          </w:rPr>
          <w:fldChar w:fldCharType="end"/>
        </w:r>
      </w:hyperlink>
    </w:p>
    <w:p w14:paraId="0BE0273E" w14:textId="05C86D01"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05" w:history="1">
        <w:r w:rsidR="00D747E5" w:rsidRPr="002A4C5D">
          <w:rPr>
            <w:rStyle w:val="Hiperveza"/>
            <w:noProof/>
          </w:rPr>
          <w:t>2.6.2.</w:t>
        </w:r>
        <w:r w:rsidR="00D747E5">
          <w:rPr>
            <w:rFonts w:eastAsiaTheme="minorEastAsia" w:cstheme="minorBidi"/>
            <w:i w:val="0"/>
            <w:iCs w:val="0"/>
            <w:noProof/>
            <w:sz w:val="22"/>
            <w:szCs w:val="22"/>
            <w:lang w:val="en-US"/>
          </w:rPr>
          <w:tab/>
        </w:r>
        <w:r w:rsidR="00D747E5" w:rsidRPr="002A4C5D">
          <w:rPr>
            <w:rStyle w:val="Hiperveza"/>
            <w:noProof/>
          </w:rPr>
          <w:t>Studija utjecaja na okoliš za sanaciju jame Sovjak</w:t>
        </w:r>
        <w:r w:rsidR="00D747E5">
          <w:rPr>
            <w:noProof/>
            <w:webHidden/>
          </w:rPr>
          <w:tab/>
        </w:r>
        <w:r w:rsidR="00D747E5">
          <w:rPr>
            <w:noProof/>
            <w:webHidden/>
          </w:rPr>
          <w:fldChar w:fldCharType="begin"/>
        </w:r>
        <w:r w:rsidR="00D747E5">
          <w:rPr>
            <w:noProof/>
            <w:webHidden/>
          </w:rPr>
          <w:instrText xml:space="preserve"> PAGEREF _Toc18582105 \h </w:instrText>
        </w:r>
        <w:r w:rsidR="00D747E5">
          <w:rPr>
            <w:noProof/>
            <w:webHidden/>
          </w:rPr>
        </w:r>
        <w:r w:rsidR="00D747E5">
          <w:rPr>
            <w:noProof/>
            <w:webHidden/>
          </w:rPr>
          <w:fldChar w:fldCharType="separate"/>
        </w:r>
        <w:r w:rsidR="00D747E5">
          <w:rPr>
            <w:noProof/>
            <w:webHidden/>
          </w:rPr>
          <w:t>38</w:t>
        </w:r>
        <w:r w:rsidR="00D747E5">
          <w:rPr>
            <w:noProof/>
            <w:webHidden/>
          </w:rPr>
          <w:fldChar w:fldCharType="end"/>
        </w:r>
      </w:hyperlink>
    </w:p>
    <w:p w14:paraId="314E1B10" w14:textId="0D4690BC"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06" w:history="1">
        <w:r w:rsidR="00D747E5" w:rsidRPr="002A4C5D">
          <w:rPr>
            <w:rStyle w:val="Hiperveza"/>
            <w:noProof/>
          </w:rPr>
          <w:t>2.6.3.</w:t>
        </w:r>
        <w:r w:rsidR="00D747E5">
          <w:rPr>
            <w:rFonts w:eastAsiaTheme="minorEastAsia" w:cstheme="minorBidi"/>
            <w:i w:val="0"/>
            <w:iCs w:val="0"/>
            <w:noProof/>
            <w:sz w:val="22"/>
            <w:szCs w:val="22"/>
            <w:lang w:val="en-US"/>
          </w:rPr>
          <w:tab/>
        </w:r>
        <w:r w:rsidR="00D747E5" w:rsidRPr="002A4C5D">
          <w:rPr>
            <w:rStyle w:val="Hiperveza"/>
            <w:noProof/>
          </w:rPr>
          <w:t>Idejni projekt</w:t>
        </w:r>
        <w:r w:rsidR="00D747E5">
          <w:rPr>
            <w:noProof/>
            <w:webHidden/>
          </w:rPr>
          <w:tab/>
        </w:r>
        <w:r w:rsidR="00D747E5">
          <w:rPr>
            <w:noProof/>
            <w:webHidden/>
          </w:rPr>
          <w:fldChar w:fldCharType="begin"/>
        </w:r>
        <w:r w:rsidR="00D747E5">
          <w:rPr>
            <w:noProof/>
            <w:webHidden/>
          </w:rPr>
          <w:instrText xml:space="preserve"> PAGEREF _Toc18582106 \h </w:instrText>
        </w:r>
        <w:r w:rsidR="00D747E5">
          <w:rPr>
            <w:noProof/>
            <w:webHidden/>
          </w:rPr>
        </w:r>
        <w:r w:rsidR="00D747E5">
          <w:rPr>
            <w:noProof/>
            <w:webHidden/>
          </w:rPr>
          <w:fldChar w:fldCharType="separate"/>
        </w:r>
        <w:r w:rsidR="00D747E5">
          <w:rPr>
            <w:noProof/>
            <w:webHidden/>
          </w:rPr>
          <w:t>38</w:t>
        </w:r>
        <w:r w:rsidR="00D747E5">
          <w:rPr>
            <w:noProof/>
            <w:webHidden/>
          </w:rPr>
          <w:fldChar w:fldCharType="end"/>
        </w:r>
      </w:hyperlink>
    </w:p>
    <w:p w14:paraId="1C710EBB" w14:textId="51B67741"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07" w:history="1">
        <w:r w:rsidR="00D747E5" w:rsidRPr="002A4C5D">
          <w:rPr>
            <w:rStyle w:val="Hiperveza"/>
            <w:noProof/>
          </w:rPr>
          <w:t>2.6.4.</w:t>
        </w:r>
        <w:r w:rsidR="00D747E5">
          <w:rPr>
            <w:rFonts w:eastAsiaTheme="minorEastAsia" w:cstheme="minorBidi"/>
            <w:i w:val="0"/>
            <w:iCs w:val="0"/>
            <w:noProof/>
            <w:sz w:val="22"/>
            <w:szCs w:val="22"/>
            <w:lang w:val="en-US"/>
          </w:rPr>
          <w:tab/>
        </w:r>
        <w:r w:rsidR="00D747E5" w:rsidRPr="002A4C5D">
          <w:rPr>
            <w:rStyle w:val="Hiperveza"/>
            <w:noProof/>
          </w:rPr>
          <w:t>Geodetski projekt</w:t>
        </w:r>
        <w:r w:rsidR="00D747E5">
          <w:rPr>
            <w:noProof/>
            <w:webHidden/>
          </w:rPr>
          <w:tab/>
        </w:r>
        <w:r w:rsidR="00D747E5">
          <w:rPr>
            <w:noProof/>
            <w:webHidden/>
          </w:rPr>
          <w:fldChar w:fldCharType="begin"/>
        </w:r>
        <w:r w:rsidR="00D747E5">
          <w:rPr>
            <w:noProof/>
            <w:webHidden/>
          </w:rPr>
          <w:instrText xml:space="preserve"> PAGEREF _Toc18582107 \h </w:instrText>
        </w:r>
        <w:r w:rsidR="00D747E5">
          <w:rPr>
            <w:noProof/>
            <w:webHidden/>
          </w:rPr>
        </w:r>
        <w:r w:rsidR="00D747E5">
          <w:rPr>
            <w:noProof/>
            <w:webHidden/>
          </w:rPr>
          <w:fldChar w:fldCharType="separate"/>
        </w:r>
        <w:r w:rsidR="00D747E5">
          <w:rPr>
            <w:noProof/>
            <w:webHidden/>
          </w:rPr>
          <w:t>38</w:t>
        </w:r>
        <w:r w:rsidR="00D747E5">
          <w:rPr>
            <w:noProof/>
            <w:webHidden/>
          </w:rPr>
          <w:fldChar w:fldCharType="end"/>
        </w:r>
      </w:hyperlink>
    </w:p>
    <w:p w14:paraId="384ECE36" w14:textId="1DD0836E"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08" w:history="1">
        <w:r w:rsidR="00D747E5" w:rsidRPr="002A4C5D">
          <w:rPr>
            <w:rStyle w:val="Hiperveza"/>
            <w:noProof/>
          </w:rPr>
          <w:t>2.7.</w:t>
        </w:r>
        <w:r w:rsidR="00D747E5">
          <w:rPr>
            <w:rFonts w:eastAsiaTheme="minorEastAsia" w:cstheme="minorBidi"/>
            <w:smallCaps w:val="0"/>
            <w:noProof/>
            <w:sz w:val="22"/>
            <w:szCs w:val="22"/>
            <w:lang w:val="en-US"/>
          </w:rPr>
          <w:tab/>
        </w:r>
        <w:r w:rsidR="00D747E5" w:rsidRPr="002A4C5D">
          <w:rPr>
            <w:rStyle w:val="Hiperveza"/>
            <w:noProof/>
          </w:rPr>
          <w:t>Status dozvola, rješenja i posebnih uvjeta</w:t>
        </w:r>
        <w:r w:rsidR="00D747E5">
          <w:rPr>
            <w:noProof/>
            <w:webHidden/>
          </w:rPr>
          <w:tab/>
        </w:r>
        <w:r w:rsidR="00D747E5">
          <w:rPr>
            <w:noProof/>
            <w:webHidden/>
          </w:rPr>
          <w:fldChar w:fldCharType="begin"/>
        </w:r>
        <w:r w:rsidR="00D747E5">
          <w:rPr>
            <w:noProof/>
            <w:webHidden/>
          </w:rPr>
          <w:instrText xml:space="preserve"> PAGEREF _Toc18582108 \h </w:instrText>
        </w:r>
        <w:r w:rsidR="00D747E5">
          <w:rPr>
            <w:noProof/>
            <w:webHidden/>
          </w:rPr>
        </w:r>
        <w:r w:rsidR="00D747E5">
          <w:rPr>
            <w:noProof/>
            <w:webHidden/>
          </w:rPr>
          <w:fldChar w:fldCharType="separate"/>
        </w:r>
        <w:r w:rsidR="00D747E5">
          <w:rPr>
            <w:noProof/>
            <w:webHidden/>
          </w:rPr>
          <w:t>39</w:t>
        </w:r>
        <w:r w:rsidR="00D747E5">
          <w:rPr>
            <w:noProof/>
            <w:webHidden/>
          </w:rPr>
          <w:fldChar w:fldCharType="end"/>
        </w:r>
      </w:hyperlink>
    </w:p>
    <w:p w14:paraId="4249C2E3" w14:textId="7ACD12DC"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09" w:history="1">
        <w:r w:rsidR="00D747E5" w:rsidRPr="002A4C5D">
          <w:rPr>
            <w:rStyle w:val="Hiperveza"/>
            <w:noProof/>
          </w:rPr>
          <w:t>2.7.1.</w:t>
        </w:r>
        <w:r w:rsidR="00D747E5">
          <w:rPr>
            <w:rFonts w:eastAsiaTheme="minorEastAsia" w:cstheme="minorBidi"/>
            <w:i w:val="0"/>
            <w:iCs w:val="0"/>
            <w:noProof/>
            <w:sz w:val="22"/>
            <w:szCs w:val="22"/>
            <w:lang w:val="en-US"/>
          </w:rPr>
          <w:tab/>
        </w:r>
        <w:r w:rsidR="00D747E5" w:rsidRPr="002A4C5D">
          <w:rPr>
            <w:rStyle w:val="Hiperveza"/>
            <w:noProof/>
          </w:rPr>
          <w:t>Lokacijska dozvola</w:t>
        </w:r>
        <w:r w:rsidR="00D747E5">
          <w:rPr>
            <w:noProof/>
            <w:webHidden/>
          </w:rPr>
          <w:tab/>
        </w:r>
        <w:r w:rsidR="00D747E5">
          <w:rPr>
            <w:noProof/>
            <w:webHidden/>
          </w:rPr>
          <w:fldChar w:fldCharType="begin"/>
        </w:r>
        <w:r w:rsidR="00D747E5">
          <w:rPr>
            <w:noProof/>
            <w:webHidden/>
          </w:rPr>
          <w:instrText xml:space="preserve"> PAGEREF _Toc18582109 \h </w:instrText>
        </w:r>
        <w:r w:rsidR="00D747E5">
          <w:rPr>
            <w:noProof/>
            <w:webHidden/>
          </w:rPr>
        </w:r>
        <w:r w:rsidR="00D747E5">
          <w:rPr>
            <w:noProof/>
            <w:webHidden/>
          </w:rPr>
          <w:fldChar w:fldCharType="separate"/>
        </w:r>
        <w:r w:rsidR="00D747E5">
          <w:rPr>
            <w:noProof/>
            <w:webHidden/>
          </w:rPr>
          <w:t>39</w:t>
        </w:r>
        <w:r w:rsidR="00D747E5">
          <w:rPr>
            <w:noProof/>
            <w:webHidden/>
          </w:rPr>
          <w:fldChar w:fldCharType="end"/>
        </w:r>
      </w:hyperlink>
    </w:p>
    <w:p w14:paraId="22C64D11" w14:textId="5DEB758F"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10" w:history="1">
        <w:r w:rsidR="00D747E5" w:rsidRPr="002A4C5D">
          <w:rPr>
            <w:rStyle w:val="Hiperveza"/>
            <w:noProof/>
          </w:rPr>
          <w:t>2.7.2.</w:t>
        </w:r>
        <w:r w:rsidR="00D747E5">
          <w:rPr>
            <w:rFonts w:eastAsiaTheme="minorEastAsia" w:cstheme="minorBidi"/>
            <w:i w:val="0"/>
            <w:iCs w:val="0"/>
            <w:noProof/>
            <w:sz w:val="22"/>
            <w:szCs w:val="22"/>
            <w:lang w:val="en-US"/>
          </w:rPr>
          <w:tab/>
        </w:r>
        <w:r w:rsidR="00D747E5" w:rsidRPr="002A4C5D">
          <w:rPr>
            <w:rStyle w:val="Hiperveza"/>
            <w:noProof/>
          </w:rPr>
          <w:t>Posebni uvjeti javnopravnih tijela za zahvat izgradnje</w:t>
        </w:r>
        <w:r w:rsidR="00D747E5">
          <w:rPr>
            <w:noProof/>
            <w:webHidden/>
          </w:rPr>
          <w:tab/>
        </w:r>
        <w:r w:rsidR="00D747E5">
          <w:rPr>
            <w:noProof/>
            <w:webHidden/>
          </w:rPr>
          <w:fldChar w:fldCharType="begin"/>
        </w:r>
        <w:r w:rsidR="00D747E5">
          <w:rPr>
            <w:noProof/>
            <w:webHidden/>
          </w:rPr>
          <w:instrText xml:space="preserve"> PAGEREF _Toc18582110 \h </w:instrText>
        </w:r>
        <w:r w:rsidR="00D747E5">
          <w:rPr>
            <w:noProof/>
            <w:webHidden/>
          </w:rPr>
        </w:r>
        <w:r w:rsidR="00D747E5">
          <w:rPr>
            <w:noProof/>
            <w:webHidden/>
          </w:rPr>
          <w:fldChar w:fldCharType="separate"/>
        </w:r>
        <w:r w:rsidR="00D747E5">
          <w:rPr>
            <w:noProof/>
            <w:webHidden/>
          </w:rPr>
          <w:t>40</w:t>
        </w:r>
        <w:r w:rsidR="00D747E5">
          <w:rPr>
            <w:noProof/>
            <w:webHidden/>
          </w:rPr>
          <w:fldChar w:fldCharType="end"/>
        </w:r>
      </w:hyperlink>
    </w:p>
    <w:p w14:paraId="2C874D68" w14:textId="2FE8C6E8"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11" w:history="1">
        <w:r w:rsidR="00D747E5" w:rsidRPr="002A4C5D">
          <w:rPr>
            <w:rStyle w:val="Hiperveza"/>
            <w:noProof/>
          </w:rPr>
          <w:t>2.7.3.</w:t>
        </w:r>
        <w:r w:rsidR="00D747E5">
          <w:rPr>
            <w:rFonts w:eastAsiaTheme="minorEastAsia" w:cstheme="minorBidi"/>
            <w:i w:val="0"/>
            <w:iCs w:val="0"/>
            <w:noProof/>
            <w:sz w:val="22"/>
            <w:szCs w:val="22"/>
            <w:lang w:val="en-US"/>
          </w:rPr>
          <w:tab/>
        </w:r>
        <w:r w:rsidR="00D747E5" w:rsidRPr="002A4C5D">
          <w:rPr>
            <w:rStyle w:val="Hiperveza"/>
            <w:noProof/>
          </w:rPr>
          <w:t>Rješenje o prihvatljivosti zahvata za okoliš</w:t>
        </w:r>
        <w:r w:rsidR="00D747E5">
          <w:rPr>
            <w:noProof/>
            <w:webHidden/>
          </w:rPr>
          <w:tab/>
        </w:r>
        <w:r w:rsidR="00D747E5">
          <w:rPr>
            <w:noProof/>
            <w:webHidden/>
          </w:rPr>
          <w:fldChar w:fldCharType="begin"/>
        </w:r>
        <w:r w:rsidR="00D747E5">
          <w:rPr>
            <w:noProof/>
            <w:webHidden/>
          </w:rPr>
          <w:instrText xml:space="preserve"> PAGEREF _Toc18582111 \h </w:instrText>
        </w:r>
        <w:r w:rsidR="00D747E5">
          <w:rPr>
            <w:noProof/>
            <w:webHidden/>
          </w:rPr>
        </w:r>
        <w:r w:rsidR="00D747E5">
          <w:rPr>
            <w:noProof/>
            <w:webHidden/>
          </w:rPr>
          <w:fldChar w:fldCharType="separate"/>
        </w:r>
        <w:r w:rsidR="00D747E5">
          <w:rPr>
            <w:noProof/>
            <w:webHidden/>
          </w:rPr>
          <w:t>41</w:t>
        </w:r>
        <w:r w:rsidR="00D747E5">
          <w:rPr>
            <w:noProof/>
            <w:webHidden/>
          </w:rPr>
          <w:fldChar w:fldCharType="end"/>
        </w:r>
      </w:hyperlink>
    </w:p>
    <w:p w14:paraId="5DB16C84" w14:textId="61843D9B" w:rsidR="00D747E5" w:rsidRDefault="00470A80">
      <w:pPr>
        <w:pStyle w:val="Sadraj1"/>
        <w:tabs>
          <w:tab w:val="left" w:pos="400"/>
          <w:tab w:val="right" w:leader="dot" w:pos="9062"/>
        </w:tabs>
        <w:rPr>
          <w:rFonts w:eastAsiaTheme="minorEastAsia" w:cstheme="minorBidi"/>
          <w:b w:val="0"/>
          <w:bCs w:val="0"/>
          <w:caps w:val="0"/>
          <w:noProof/>
          <w:sz w:val="22"/>
          <w:szCs w:val="22"/>
          <w:lang w:val="en-US"/>
        </w:rPr>
      </w:pPr>
      <w:hyperlink w:anchor="_Toc18582112" w:history="1">
        <w:r w:rsidR="00D747E5" w:rsidRPr="002A4C5D">
          <w:rPr>
            <w:rStyle w:val="Hiperveza"/>
            <w:noProof/>
          </w:rPr>
          <w:t>3.</w:t>
        </w:r>
        <w:r w:rsidR="00D747E5">
          <w:rPr>
            <w:rFonts w:eastAsiaTheme="minorEastAsia" w:cstheme="minorBidi"/>
            <w:b w:val="0"/>
            <w:bCs w:val="0"/>
            <w:caps w:val="0"/>
            <w:noProof/>
            <w:sz w:val="22"/>
            <w:szCs w:val="22"/>
            <w:lang w:val="en-US"/>
          </w:rPr>
          <w:tab/>
        </w:r>
        <w:r w:rsidR="00D747E5" w:rsidRPr="002A4C5D">
          <w:rPr>
            <w:rStyle w:val="Hiperveza"/>
            <w:noProof/>
          </w:rPr>
          <w:t>OPĆE OBVEZE IZVOĐAČA</w:t>
        </w:r>
        <w:r w:rsidR="00D747E5">
          <w:rPr>
            <w:noProof/>
            <w:webHidden/>
          </w:rPr>
          <w:tab/>
        </w:r>
        <w:r w:rsidR="00D747E5">
          <w:rPr>
            <w:noProof/>
            <w:webHidden/>
          </w:rPr>
          <w:fldChar w:fldCharType="begin"/>
        </w:r>
        <w:r w:rsidR="00D747E5">
          <w:rPr>
            <w:noProof/>
            <w:webHidden/>
          </w:rPr>
          <w:instrText xml:space="preserve"> PAGEREF _Toc18582112 \h </w:instrText>
        </w:r>
        <w:r w:rsidR="00D747E5">
          <w:rPr>
            <w:noProof/>
            <w:webHidden/>
          </w:rPr>
        </w:r>
        <w:r w:rsidR="00D747E5">
          <w:rPr>
            <w:noProof/>
            <w:webHidden/>
          </w:rPr>
          <w:fldChar w:fldCharType="separate"/>
        </w:r>
        <w:r w:rsidR="00D747E5">
          <w:rPr>
            <w:noProof/>
            <w:webHidden/>
          </w:rPr>
          <w:t>42</w:t>
        </w:r>
        <w:r w:rsidR="00D747E5">
          <w:rPr>
            <w:noProof/>
            <w:webHidden/>
          </w:rPr>
          <w:fldChar w:fldCharType="end"/>
        </w:r>
      </w:hyperlink>
    </w:p>
    <w:p w14:paraId="7A9CE6B5" w14:textId="347FCBA5"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13" w:history="1">
        <w:r w:rsidR="00D747E5" w:rsidRPr="002A4C5D">
          <w:rPr>
            <w:rStyle w:val="Hiperveza"/>
            <w:noProof/>
          </w:rPr>
          <w:t>3.1.</w:t>
        </w:r>
        <w:r w:rsidR="00D747E5">
          <w:rPr>
            <w:rFonts w:eastAsiaTheme="minorEastAsia" w:cstheme="minorBidi"/>
            <w:smallCaps w:val="0"/>
            <w:noProof/>
            <w:sz w:val="22"/>
            <w:szCs w:val="22"/>
            <w:lang w:val="en-US"/>
          </w:rPr>
          <w:tab/>
        </w:r>
        <w:r w:rsidR="00D747E5" w:rsidRPr="002A4C5D">
          <w:rPr>
            <w:rStyle w:val="Hiperveza"/>
            <w:noProof/>
          </w:rPr>
          <w:t>Izrada projektne i stručne dokumentacije te ishođenje dozvola</w:t>
        </w:r>
        <w:r w:rsidR="00D747E5">
          <w:rPr>
            <w:noProof/>
            <w:webHidden/>
          </w:rPr>
          <w:tab/>
        </w:r>
        <w:r w:rsidR="00D747E5">
          <w:rPr>
            <w:noProof/>
            <w:webHidden/>
          </w:rPr>
          <w:fldChar w:fldCharType="begin"/>
        </w:r>
        <w:r w:rsidR="00D747E5">
          <w:rPr>
            <w:noProof/>
            <w:webHidden/>
          </w:rPr>
          <w:instrText xml:space="preserve"> PAGEREF _Toc18582113 \h </w:instrText>
        </w:r>
        <w:r w:rsidR="00D747E5">
          <w:rPr>
            <w:noProof/>
            <w:webHidden/>
          </w:rPr>
        </w:r>
        <w:r w:rsidR="00D747E5">
          <w:rPr>
            <w:noProof/>
            <w:webHidden/>
          </w:rPr>
          <w:fldChar w:fldCharType="separate"/>
        </w:r>
        <w:r w:rsidR="00D747E5">
          <w:rPr>
            <w:noProof/>
            <w:webHidden/>
          </w:rPr>
          <w:t>42</w:t>
        </w:r>
        <w:r w:rsidR="00D747E5">
          <w:rPr>
            <w:noProof/>
            <w:webHidden/>
          </w:rPr>
          <w:fldChar w:fldCharType="end"/>
        </w:r>
      </w:hyperlink>
    </w:p>
    <w:p w14:paraId="704B9707" w14:textId="40C53BD2"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14" w:history="1">
        <w:r w:rsidR="00D747E5" w:rsidRPr="002A4C5D">
          <w:rPr>
            <w:rStyle w:val="Hiperveza"/>
            <w:noProof/>
          </w:rPr>
          <w:t>3.1.1.</w:t>
        </w:r>
        <w:r w:rsidR="00D747E5">
          <w:rPr>
            <w:rFonts w:eastAsiaTheme="minorEastAsia" w:cstheme="minorBidi"/>
            <w:i w:val="0"/>
            <w:iCs w:val="0"/>
            <w:noProof/>
            <w:sz w:val="22"/>
            <w:szCs w:val="22"/>
            <w:lang w:val="en-US"/>
          </w:rPr>
          <w:tab/>
        </w:r>
        <w:r w:rsidR="00D747E5" w:rsidRPr="002A4C5D">
          <w:rPr>
            <w:rStyle w:val="Hiperveza"/>
            <w:noProof/>
          </w:rPr>
          <w:t>Uvod</w:t>
        </w:r>
        <w:r w:rsidR="00D747E5">
          <w:rPr>
            <w:noProof/>
            <w:webHidden/>
          </w:rPr>
          <w:tab/>
        </w:r>
        <w:r w:rsidR="00D747E5">
          <w:rPr>
            <w:noProof/>
            <w:webHidden/>
          </w:rPr>
          <w:fldChar w:fldCharType="begin"/>
        </w:r>
        <w:r w:rsidR="00D747E5">
          <w:rPr>
            <w:noProof/>
            <w:webHidden/>
          </w:rPr>
          <w:instrText xml:space="preserve"> PAGEREF _Toc18582114 \h </w:instrText>
        </w:r>
        <w:r w:rsidR="00D747E5">
          <w:rPr>
            <w:noProof/>
            <w:webHidden/>
          </w:rPr>
        </w:r>
        <w:r w:rsidR="00D747E5">
          <w:rPr>
            <w:noProof/>
            <w:webHidden/>
          </w:rPr>
          <w:fldChar w:fldCharType="separate"/>
        </w:r>
        <w:r w:rsidR="00D747E5">
          <w:rPr>
            <w:noProof/>
            <w:webHidden/>
          </w:rPr>
          <w:t>42</w:t>
        </w:r>
        <w:r w:rsidR="00D747E5">
          <w:rPr>
            <w:noProof/>
            <w:webHidden/>
          </w:rPr>
          <w:fldChar w:fldCharType="end"/>
        </w:r>
      </w:hyperlink>
    </w:p>
    <w:p w14:paraId="1EEDC954" w14:textId="4C5396A5"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15" w:history="1">
        <w:r w:rsidR="00D747E5" w:rsidRPr="002A4C5D">
          <w:rPr>
            <w:rStyle w:val="Hiperveza"/>
            <w:noProof/>
          </w:rPr>
          <w:t>3.1.2.</w:t>
        </w:r>
        <w:r w:rsidR="00D747E5">
          <w:rPr>
            <w:rFonts w:eastAsiaTheme="minorEastAsia" w:cstheme="minorBidi"/>
            <w:i w:val="0"/>
            <w:iCs w:val="0"/>
            <w:noProof/>
            <w:sz w:val="22"/>
            <w:szCs w:val="22"/>
            <w:lang w:val="en-US"/>
          </w:rPr>
          <w:tab/>
        </w:r>
        <w:r w:rsidR="00D747E5" w:rsidRPr="002A4C5D">
          <w:rPr>
            <w:rStyle w:val="Hiperveza"/>
            <w:noProof/>
          </w:rPr>
          <w:t>Općeniti zahtjevi za izradu dokumentacije od strane Izvođača</w:t>
        </w:r>
        <w:r w:rsidR="00D747E5">
          <w:rPr>
            <w:noProof/>
            <w:webHidden/>
          </w:rPr>
          <w:tab/>
        </w:r>
        <w:r w:rsidR="00D747E5">
          <w:rPr>
            <w:noProof/>
            <w:webHidden/>
          </w:rPr>
          <w:fldChar w:fldCharType="begin"/>
        </w:r>
        <w:r w:rsidR="00D747E5">
          <w:rPr>
            <w:noProof/>
            <w:webHidden/>
          </w:rPr>
          <w:instrText xml:space="preserve"> PAGEREF _Toc18582115 \h </w:instrText>
        </w:r>
        <w:r w:rsidR="00D747E5">
          <w:rPr>
            <w:noProof/>
            <w:webHidden/>
          </w:rPr>
        </w:r>
        <w:r w:rsidR="00D747E5">
          <w:rPr>
            <w:noProof/>
            <w:webHidden/>
          </w:rPr>
          <w:fldChar w:fldCharType="separate"/>
        </w:r>
        <w:r w:rsidR="00D747E5">
          <w:rPr>
            <w:noProof/>
            <w:webHidden/>
          </w:rPr>
          <w:t>42</w:t>
        </w:r>
        <w:r w:rsidR="00D747E5">
          <w:rPr>
            <w:noProof/>
            <w:webHidden/>
          </w:rPr>
          <w:fldChar w:fldCharType="end"/>
        </w:r>
      </w:hyperlink>
    </w:p>
    <w:p w14:paraId="235150A4" w14:textId="487821DB"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16" w:history="1">
        <w:r w:rsidR="00D747E5" w:rsidRPr="002A4C5D">
          <w:rPr>
            <w:rStyle w:val="Hiperveza"/>
            <w:noProof/>
          </w:rPr>
          <w:t>3.1.3.</w:t>
        </w:r>
        <w:r w:rsidR="00D747E5">
          <w:rPr>
            <w:rFonts w:eastAsiaTheme="minorEastAsia" w:cstheme="minorBidi"/>
            <w:i w:val="0"/>
            <w:iCs w:val="0"/>
            <w:noProof/>
            <w:sz w:val="22"/>
            <w:szCs w:val="22"/>
            <w:lang w:val="en-US"/>
          </w:rPr>
          <w:tab/>
        </w:r>
        <w:r w:rsidR="00D747E5" w:rsidRPr="002A4C5D">
          <w:rPr>
            <w:rStyle w:val="Hiperveza"/>
            <w:noProof/>
          </w:rPr>
          <w:t>Pregled Idejnog projekta</w:t>
        </w:r>
        <w:r w:rsidR="00D747E5">
          <w:rPr>
            <w:noProof/>
            <w:webHidden/>
          </w:rPr>
          <w:tab/>
        </w:r>
        <w:r w:rsidR="00D747E5">
          <w:rPr>
            <w:noProof/>
            <w:webHidden/>
          </w:rPr>
          <w:fldChar w:fldCharType="begin"/>
        </w:r>
        <w:r w:rsidR="00D747E5">
          <w:rPr>
            <w:noProof/>
            <w:webHidden/>
          </w:rPr>
          <w:instrText xml:space="preserve"> PAGEREF _Toc18582116 \h </w:instrText>
        </w:r>
        <w:r w:rsidR="00D747E5">
          <w:rPr>
            <w:noProof/>
            <w:webHidden/>
          </w:rPr>
        </w:r>
        <w:r w:rsidR="00D747E5">
          <w:rPr>
            <w:noProof/>
            <w:webHidden/>
          </w:rPr>
          <w:fldChar w:fldCharType="separate"/>
        </w:r>
        <w:r w:rsidR="00D747E5">
          <w:rPr>
            <w:noProof/>
            <w:webHidden/>
          </w:rPr>
          <w:t>43</w:t>
        </w:r>
        <w:r w:rsidR="00D747E5">
          <w:rPr>
            <w:noProof/>
            <w:webHidden/>
          </w:rPr>
          <w:fldChar w:fldCharType="end"/>
        </w:r>
      </w:hyperlink>
    </w:p>
    <w:p w14:paraId="018F751B" w14:textId="376A7A97"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17" w:history="1">
        <w:r w:rsidR="00D747E5" w:rsidRPr="002A4C5D">
          <w:rPr>
            <w:rStyle w:val="Hiperveza"/>
            <w:noProof/>
          </w:rPr>
          <w:t>3.1.4.</w:t>
        </w:r>
        <w:r w:rsidR="00D747E5">
          <w:rPr>
            <w:rFonts w:eastAsiaTheme="minorEastAsia" w:cstheme="minorBidi"/>
            <w:i w:val="0"/>
            <w:iCs w:val="0"/>
            <w:noProof/>
            <w:sz w:val="22"/>
            <w:szCs w:val="22"/>
            <w:lang w:val="en-US"/>
          </w:rPr>
          <w:tab/>
        </w:r>
        <w:r w:rsidR="00D747E5" w:rsidRPr="002A4C5D">
          <w:rPr>
            <w:rStyle w:val="Hiperveza"/>
            <w:noProof/>
          </w:rPr>
          <w:t>Dostava i pregled/odobrenje Dokumentacije Izvođača</w:t>
        </w:r>
        <w:r w:rsidR="00D747E5">
          <w:rPr>
            <w:noProof/>
            <w:webHidden/>
          </w:rPr>
          <w:tab/>
        </w:r>
        <w:r w:rsidR="00D747E5">
          <w:rPr>
            <w:noProof/>
            <w:webHidden/>
          </w:rPr>
          <w:fldChar w:fldCharType="begin"/>
        </w:r>
        <w:r w:rsidR="00D747E5">
          <w:rPr>
            <w:noProof/>
            <w:webHidden/>
          </w:rPr>
          <w:instrText xml:space="preserve"> PAGEREF _Toc18582117 \h </w:instrText>
        </w:r>
        <w:r w:rsidR="00D747E5">
          <w:rPr>
            <w:noProof/>
            <w:webHidden/>
          </w:rPr>
        </w:r>
        <w:r w:rsidR="00D747E5">
          <w:rPr>
            <w:noProof/>
            <w:webHidden/>
          </w:rPr>
          <w:fldChar w:fldCharType="separate"/>
        </w:r>
        <w:r w:rsidR="00D747E5">
          <w:rPr>
            <w:noProof/>
            <w:webHidden/>
          </w:rPr>
          <w:t>43</w:t>
        </w:r>
        <w:r w:rsidR="00D747E5">
          <w:rPr>
            <w:noProof/>
            <w:webHidden/>
          </w:rPr>
          <w:fldChar w:fldCharType="end"/>
        </w:r>
      </w:hyperlink>
    </w:p>
    <w:p w14:paraId="778C31E5" w14:textId="1CFBAC4C"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18" w:history="1">
        <w:r w:rsidR="00D747E5" w:rsidRPr="002A4C5D">
          <w:rPr>
            <w:rStyle w:val="Hiperveza"/>
            <w:noProof/>
          </w:rPr>
          <w:t>3.1.5.</w:t>
        </w:r>
        <w:r w:rsidR="00D747E5">
          <w:rPr>
            <w:rFonts w:eastAsiaTheme="minorEastAsia" w:cstheme="minorBidi"/>
            <w:i w:val="0"/>
            <w:iCs w:val="0"/>
            <w:noProof/>
            <w:sz w:val="22"/>
            <w:szCs w:val="22"/>
            <w:lang w:val="en-US"/>
          </w:rPr>
          <w:tab/>
        </w:r>
        <w:r w:rsidR="00D747E5" w:rsidRPr="002A4C5D">
          <w:rPr>
            <w:rStyle w:val="Hiperveza"/>
            <w:noProof/>
          </w:rPr>
          <w:t>Sadržaj i format glavnog projekta</w:t>
        </w:r>
        <w:r w:rsidR="00D747E5">
          <w:rPr>
            <w:noProof/>
            <w:webHidden/>
          </w:rPr>
          <w:tab/>
        </w:r>
        <w:r w:rsidR="00D747E5">
          <w:rPr>
            <w:noProof/>
            <w:webHidden/>
          </w:rPr>
          <w:fldChar w:fldCharType="begin"/>
        </w:r>
        <w:r w:rsidR="00D747E5">
          <w:rPr>
            <w:noProof/>
            <w:webHidden/>
          </w:rPr>
          <w:instrText xml:space="preserve"> PAGEREF _Toc18582118 \h </w:instrText>
        </w:r>
        <w:r w:rsidR="00D747E5">
          <w:rPr>
            <w:noProof/>
            <w:webHidden/>
          </w:rPr>
        </w:r>
        <w:r w:rsidR="00D747E5">
          <w:rPr>
            <w:noProof/>
            <w:webHidden/>
          </w:rPr>
          <w:fldChar w:fldCharType="separate"/>
        </w:r>
        <w:r w:rsidR="00D747E5">
          <w:rPr>
            <w:noProof/>
            <w:webHidden/>
          </w:rPr>
          <w:t>44</w:t>
        </w:r>
        <w:r w:rsidR="00D747E5">
          <w:rPr>
            <w:noProof/>
            <w:webHidden/>
          </w:rPr>
          <w:fldChar w:fldCharType="end"/>
        </w:r>
      </w:hyperlink>
    </w:p>
    <w:p w14:paraId="58631B06" w14:textId="22F42764"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19" w:history="1">
        <w:r w:rsidR="00D747E5" w:rsidRPr="002A4C5D">
          <w:rPr>
            <w:rStyle w:val="Hiperveza"/>
            <w:noProof/>
          </w:rPr>
          <w:t>3.1.6.</w:t>
        </w:r>
        <w:r w:rsidR="00D747E5">
          <w:rPr>
            <w:rFonts w:eastAsiaTheme="minorEastAsia" w:cstheme="minorBidi"/>
            <w:i w:val="0"/>
            <w:iCs w:val="0"/>
            <w:noProof/>
            <w:sz w:val="22"/>
            <w:szCs w:val="22"/>
            <w:lang w:val="en-US"/>
          </w:rPr>
          <w:tab/>
        </w:r>
        <w:r w:rsidR="00D747E5" w:rsidRPr="002A4C5D">
          <w:rPr>
            <w:rStyle w:val="Hiperveza"/>
            <w:noProof/>
          </w:rPr>
          <w:t>Kontrola (revizija) i potvrde glavnog projekta</w:t>
        </w:r>
        <w:r w:rsidR="00D747E5">
          <w:rPr>
            <w:noProof/>
            <w:webHidden/>
          </w:rPr>
          <w:tab/>
        </w:r>
        <w:r w:rsidR="00D747E5">
          <w:rPr>
            <w:noProof/>
            <w:webHidden/>
          </w:rPr>
          <w:fldChar w:fldCharType="begin"/>
        </w:r>
        <w:r w:rsidR="00D747E5">
          <w:rPr>
            <w:noProof/>
            <w:webHidden/>
          </w:rPr>
          <w:instrText xml:space="preserve"> PAGEREF _Toc18582119 \h </w:instrText>
        </w:r>
        <w:r w:rsidR="00D747E5">
          <w:rPr>
            <w:noProof/>
            <w:webHidden/>
          </w:rPr>
        </w:r>
        <w:r w:rsidR="00D747E5">
          <w:rPr>
            <w:noProof/>
            <w:webHidden/>
          </w:rPr>
          <w:fldChar w:fldCharType="separate"/>
        </w:r>
        <w:r w:rsidR="00D747E5">
          <w:rPr>
            <w:noProof/>
            <w:webHidden/>
          </w:rPr>
          <w:t>45</w:t>
        </w:r>
        <w:r w:rsidR="00D747E5">
          <w:rPr>
            <w:noProof/>
            <w:webHidden/>
          </w:rPr>
          <w:fldChar w:fldCharType="end"/>
        </w:r>
      </w:hyperlink>
    </w:p>
    <w:p w14:paraId="6D108BB8" w14:textId="3679E88D"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20" w:history="1">
        <w:r w:rsidR="00D747E5" w:rsidRPr="002A4C5D">
          <w:rPr>
            <w:rStyle w:val="Hiperveza"/>
            <w:noProof/>
          </w:rPr>
          <w:t>3.1.7.</w:t>
        </w:r>
        <w:r w:rsidR="00D747E5">
          <w:rPr>
            <w:rFonts w:eastAsiaTheme="minorEastAsia" w:cstheme="minorBidi"/>
            <w:i w:val="0"/>
            <w:iCs w:val="0"/>
            <w:noProof/>
            <w:sz w:val="22"/>
            <w:szCs w:val="22"/>
            <w:lang w:val="en-US"/>
          </w:rPr>
          <w:tab/>
        </w:r>
        <w:r w:rsidR="00D747E5" w:rsidRPr="002A4C5D">
          <w:rPr>
            <w:rStyle w:val="Hiperveza"/>
            <w:noProof/>
          </w:rPr>
          <w:t>Ishođenje Građevinskih dozvola</w:t>
        </w:r>
        <w:r w:rsidR="00D747E5">
          <w:rPr>
            <w:noProof/>
            <w:webHidden/>
          </w:rPr>
          <w:tab/>
        </w:r>
        <w:r w:rsidR="00D747E5">
          <w:rPr>
            <w:noProof/>
            <w:webHidden/>
          </w:rPr>
          <w:fldChar w:fldCharType="begin"/>
        </w:r>
        <w:r w:rsidR="00D747E5">
          <w:rPr>
            <w:noProof/>
            <w:webHidden/>
          </w:rPr>
          <w:instrText xml:space="preserve"> PAGEREF _Toc18582120 \h </w:instrText>
        </w:r>
        <w:r w:rsidR="00D747E5">
          <w:rPr>
            <w:noProof/>
            <w:webHidden/>
          </w:rPr>
        </w:r>
        <w:r w:rsidR="00D747E5">
          <w:rPr>
            <w:noProof/>
            <w:webHidden/>
          </w:rPr>
          <w:fldChar w:fldCharType="separate"/>
        </w:r>
        <w:r w:rsidR="00D747E5">
          <w:rPr>
            <w:noProof/>
            <w:webHidden/>
          </w:rPr>
          <w:t>45</w:t>
        </w:r>
        <w:r w:rsidR="00D747E5">
          <w:rPr>
            <w:noProof/>
            <w:webHidden/>
          </w:rPr>
          <w:fldChar w:fldCharType="end"/>
        </w:r>
      </w:hyperlink>
    </w:p>
    <w:p w14:paraId="2ECD0A2E" w14:textId="45E141A6"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21" w:history="1">
        <w:r w:rsidR="00D747E5" w:rsidRPr="002A4C5D">
          <w:rPr>
            <w:rStyle w:val="Hiperveza"/>
            <w:noProof/>
          </w:rPr>
          <w:t>3.1.8.</w:t>
        </w:r>
        <w:r w:rsidR="00D747E5">
          <w:rPr>
            <w:rFonts w:eastAsiaTheme="minorEastAsia" w:cstheme="minorBidi"/>
            <w:i w:val="0"/>
            <w:iCs w:val="0"/>
            <w:noProof/>
            <w:sz w:val="22"/>
            <w:szCs w:val="22"/>
            <w:lang w:val="en-US"/>
          </w:rPr>
          <w:tab/>
        </w:r>
        <w:r w:rsidR="00D747E5" w:rsidRPr="002A4C5D">
          <w:rPr>
            <w:rStyle w:val="Hiperveza"/>
            <w:noProof/>
          </w:rPr>
          <w:t>Elaborat zaštite na radu</w:t>
        </w:r>
        <w:r w:rsidR="00D747E5">
          <w:rPr>
            <w:noProof/>
            <w:webHidden/>
          </w:rPr>
          <w:tab/>
        </w:r>
        <w:r w:rsidR="00D747E5">
          <w:rPr>
            <w:noProof/>
            <w:webHidden/>
          </w:rPr>
          <w:fldChar w:fldCharType="begin"/>
        </w:r>
        <w:r w:rsidR="00D747E5">
          <w:rPr>
            <w:noProof/>
            <w:webHidden/>
          </w:rPr>
          <w:instrText xml:space="preserve"> PAGEREF _Toc18582121 \h </w:instrText>
        </w:r>
        <w:r w:rsidR="00D747E5">
          <w:rPr>
            <w:noProof/>
            <w:webHidden/>
          </w:rPr>
        </w:r>
        <w:r w:rsidR="00D747E5">
          <w:rPr>
            <w:noProof/>
            <w:webHidden/>
          </w:rPr>
          <w:fldChar w:fldCharType="separate"/>
        </w:r>
        <w:r w:rsidR="00D747E5">
          <w:rPr>
            <w:noProof/>
            <w:webHidden/>
          </w:rPr>
          <w:t>48</w:t>
        </w:r>
        <w:r w:rsidR="00D747E5">
          <w:rPr>
            <w:noProof/>
            <w:webHidden/>
          </w:rPr>
          <w:fldChar w:fldCharType="end"/>
        </w:r>
      </w:hyperlink>
    </w:p>
    <w:p w14:paraId="0B0C55C4" w14:textId="3CBF1582"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22" w:history="1">
        <w:r w:rsidR="00D747E5" w:rsidRPr="002A4C5D">
          <w:rPr>
            <w:rStyle w:val="Hiperveza"/>
            <w:noProof/>
          </w:rPr>
          <w:t>3.1.9.</w:t>
        </w:r>
        <w:r w:rsidR="00D747E5">
          <w:rPr>
            <w:rFonts w:eastAsiaTheme="minorEastAsia" w:cstheme="minorBidi"/>
            <w:i w:val="0"/>
            <w:iCs w:val="0"/>
            <w:noProof/>
            <w:sz w:val="22"/>
            <w:szCs w:val="22"/>
            <w:lang w:val="en-US"/>
          </w:rPr>
          <w:tab/>
        </w:r>
        <w:r w:rsidR="00D747E5" w:rsidRPr="002A4C5D">
          <w:rPr>
            <w:rStyle w:val="Hiperveza"/>
            <w:noProof/>
          </w:rPr>
          <w:t>Plan izvođenja radova</w:t>
        </w:r>
        <w:r w:rsidR="00D747E5">
          <w:rPr>
            <w:noProof/>
            <w:webHidden/>
          </w:rPr>
          <w:tab/>
        </w:r>
        <w:r w:rsidR="00D747E5">
          <w:rPr>
            <w:noProof/>
            <w:webHidden/>
          </w:rPr>
          <w:fldChar w:fldCharType="begin"/>
        </w:r>
        <w:r w:rsidR="00D747E5">
          <w:rPr>
            <w:noProof/>
            <w:webHidden/>
          </w:rPr>
          <w:instrText xml:space="preserve"> PAGEREF _Toc18582122 \h </w:instrText>
        </w:r>
        <w:r w:rsidR="00D747E5">
          <w:rPr>
            <w:noProof/>
            <w:webHidden/>
          </w:rPr>
        </w:r>
        <w:r w:rsidR="00D747E5">
          <w:rPr>
            <w:noProof/>
            <w:webHidden/>
          </w:rPr>
          <w:fldChar w:fldCharType="separate"/>
        </w:r>
        <w:r w:rsidR="00D747E5">
          <w:rPr>
            <w:noProof/>
            <w:webHidden/>
          </w:rPr>
          <w:t>48</w:t>
        </w:r>
        <w:r w:rsidR="00D747E5">
          <w:rPr>
            <w:noProof/>
            <w:webHidden/>
          </w:rPr>
          <w:fldChar w:fldCharType="end"/>
        </w:r>
      </w:hyperlink>
    </w:p>
    <w:p w14:paraId="7342E584" w14:textId="0C5A525F"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23" w:history="1">
        <w:r w:rsidR="00D747E5" w:rsidRPr="002A4C5D">
          <w:rPr>
            <w:rStyle w:val="Hiperveza"/>
            <w:noProof/>
          </w:rPr>
          <w:t>3.1.10.</w:t>
        </w:r>
        <w:r w:rsidR="00D747E5">
          <w:rPr>
            <w:rFonts w:eastAsiaTheme="minorEastAsia" w:cstheme="minorBidi"/>
            <w:i w:val="0"/>
            <w:iCs w:val="0"/>
            <w:noProof/>
            <w:sz w:val="22"/>
            <w:szCs w:val="22"/>
            <w:lang w:val="en-US"/>
          </w:rPr>
          <w:tab/>
        </w:r>
        <w:r w:rsidR="00D747E5" w:rsidRPr="002A4C5D">
          <w:rPr>
            <w:rStyle w:val="Hiperveza"/>
            <w:noProof/>
          </w:rPr>
          <w:t>Procjena rizika</w:t>
        </w:r>
        <w:r w:rsidR="00D747E5">
          <w:rPr>
            <w:noProof/>
            <w:webHidden/>
          </w:rPr>
          <w:tab/>
        </w:r>
        <w:r w:rsidR="00D747E5">
          <w:rPr>
            <w:noProof/>
            <w:webHidden/>
          </w:rPr>
          <w:fldChar w:fldCharType="begin"/>
        </w:r>
        <w:r w:rsidR="00D747E5">
          <w:rPr>
            <w:noProof/>
            <w:webHidden/>
          </w:rPr>
          <w:instrText xml:space="preserve"> PAGEREF _Toc18582123 \h </w:instrText>
        </w:r>
        <w:r w:rsidR="00D747E5">
          <w:rPr>
            <w:noProof/>
            <w:webHidden/>
          </w:rPr>
        </w:r>
        <w:r w:rsidR="00D747E5">
          <w:rPr>
            <w:noProof/>
            <w:webHidden/>
          </w:rPr>
          <w:fldChar w:fldCharType="separate"/>
        </w:r>
        <w:r w:rsidR="00D747E5">
          <w:rPr>
            <w:noProof/>
            <w:webHidden/>
          </w:rPr>
          <w:t>49</w:t>
        </w:r>
        <w:r w:rsidR="00D747E5">
          <w:rPr>
            <w:noProof/>
            <w:webHidden/>
          </w:rPr>
          <w:fldChar w:fldCharType="end"/>
        </w:r>
      </w:hyperlink>
    </w:p>
    <w:p w14:paraId="686BE453" w14:textId="0D9A67FE"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24" w:history="1">
        <w:r w:rsidR="00D747E5" w:rsidRPr="002A4C5D">
          <w:rPr>
            <w:rStyle w:val="Hiperveza"/>
            <w:noProof/>
          </w:rPr>
          <w:t>3.1.11.</w:t>
        </w:r>
        <w:r w:rsidR="00D747E5">
          <w:rPr>
            <w:rFonts w:eastAsiaTheme="minorEastAsia" w:cstheme="minorBidi"/>
            <w:i w:val="0"/>
            <w:iCs w:val="0"/>
            <w:noProof/>
            <w:sz w:val="22"/>
            <w:szCs w:val="22"/>
            <w:lang w:val="en-US"/>
          </w:rPr>
          <w:tab/>
        </w:r>
        <w:r w:rsidR="00D747E5" w:rsidRPr="002A4C5D">
          <w:rPr>
            <w:rStyle w:val="Hiperveza"/>
            <w:noProof/>
          </w:rPr>
          <w:t>Izvedbeni projekt</w:t>
        </w:r>
        <w:r w:rsidR="00D747E5">
          <w:rPr>
            <w:noProof/>
            <w:webHidden/>
          </w:rPr>
          <w:tab/>
        </w:r>
        <w:r w:rsidR="00D747E5">
          <w:rPr>
            <w:noProof/>
            <w:webHidden/>
          </w:rPr>
          <w:fldChar w:fldCharType="begin"/>
        </w:r>
        <w:r w:rsidR="00D747E5">
          <w:rPr>
            <w:noProof/>
            <w:webHidden/>
          </w:rPr>
          <w:instrText xml:space="preserve"> PAGEREF _Toc18582124 \h </w:instrText>
        </w:r>
        <w:r w:rsidR="00D747E5">
          <w:rPr>
            <w:noProof/>
            <w:webHidden/>
          </w:rPr>
        </w:r>
        <w:r w:rsidR="00D747E5">
          <w:rPr>
            <w:noProof/>
            <w:webHidden/>
          </w:rPr>
          <w:fldChar w:fldCharType="separate"/>
        </w:r>
        <w:r w:rsidR="00D747E5">
          <w:rPr>
            <w:noProof/>
            <w:webHidden/>
          </w:rPr>
          <w:t>49</w:t>
        </w:r>
        <w:r w:rsidR="00D747E5">
          <w:rPr>
            <w:noProof/>
            <w:webHidden/>
          </w:rPr>
          <w:fldChar w:fldCharType="end"/>
        </w:r>
      </w:hyperlink>
    </w:p>
    <w:p w14:paraId="0E23293C" w14:textId="6DD260A7"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25" w:history="1">
        <w:r w:rsidR="00D747E5" w:rsidRPr="002A4C5D">
          <w:rPr>
            <w:rStyle w:val="Hiperveza"/>
            <w:noProof/>
          </w:rPr>
          <w:t>3.1.12.</w:t>
        </w:r>
        <w:r w:rsidR="00D747E5">
          <w:rPr>
            <w:rFonts w:eastAsiaTheme="minorEastAsia" w:cstheme="minorBidi"/>
            <w:i w:val="0"/>
            <w:iCs w:val="0"/>
            <w:noProof/>
            <w:sz w:val="22"/>
            <w:szCs w:val="22"/>
            <w:lang w:val="en-US"/>
          </w:rPr>
          <w:tab/>
        </w:r>
        <w:r w:rsidR="00D747E5" w:rsidRPr="002A4C5D">
          <w:rPr>
            <w:rStyle w:val="Hiperveza"/>
            <w:noProof/>
          </w:rPr>
          <w:t>Elaborat iskolčenja građevine</w:t>
        </w:r>
        <w:r w:rsidR="00D747E5">
          <w:rPr>
            <w:noProof/>
            <w:webHidden/>
          </w:rPr>
          <w:tab/>
        </w:r>
        <w:r w:rsidR="00D747E5">
          <w:rPr>
            <w:noProof/>
            <w:webHidden/>
          </w:rPr>
          <w:fldChar w:fldCharType="begin"/>
        </w:r>
        <w:r w:rsidR="00D747E5">
          <w:rPr>
            <w:noProof/>
            <w:webHidden/>
          </w:rPr>
          <w:instrText xml:space="preserve"> PAGEREF _Toc18582125 \h </w:instrText>
        </w:r>
        <w:r w:rsidR="00D747E5">
          <w:rPr>
            <w:noProof/>
            <w:webHidden/>
          </w:rPr>
        </w:r>
        <w:r w:rsidR="00D747E5">
          <w:rPr>
            <w:noProof/>
            <w:webHidden/>
          </w:rPr>
          <w:fldChar w:fldCharType="separate"/>
        </w:r>
        <w:r w:rsidR="00D747E5">
          <w:rPr>
            <w:noProof/>
            <w:webHidden/>
          </w:rPr>
          <w:t>49</w:t>
        </w:r>
        <w:r w:rsidR="00D747E5">
          <w:rPr>
            <w:noProof/>
            <w:webHidden/>
          </w:rPr>
          <w:fldChar w:fldCharType="end"/>
        </w:r>
      </w:hyperlink>
    </w:p>
    <w:p w14:paraId="75F1978B" w14:textId="31641D90"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26" w:history="1">
        <w:r w:rsidR="00D747E5" w:rsidRPr="002A4C5D">
          <w:rPr>
            <w:rStyle w:val="Hiperveza"/>
            <w:noProof/>
          </w:rPr>
          <w:t>3.1.13.</w:t>
        </w:r>
        <w:r w:rsidR="00D747E5">
          <w:rPr>
            <w:rFonts w:eastAsiaTheme="minorEastAsia" w:cstheme="minorBidi"/>
            <w:i w:val="0"/>
            <w:iCs w:val="0"/>
            <w:noProof/>
            <w:sz w:val="22"/>
            <w:szCs w:val="22"/>
            <w:lang w:val="en-US"/>
          </w:rPr>
          <w:tab/>
        </w:r>
        <w:r w:rsidR="00D747E5" w:rsidRPr="002A4C5D">
          <w:rPr>
            <w:rStyle w:val="Hiperveza"/>
            <w:noProof/>
          </w:rPr>
          <w:t>Projekt organizacije gradilišta</w:t>
        </w:r>
        <w:r w:rsidR="00D747E5">
          <w:rPr>
            <w:noProof/>
            <w:webHidden/>
          </w:rPr>
          <w:tab/>
        </w:r>
        <w:r w:rsidR="00D747E5">
          <w:rPr>
            <w:noProof/>
            <w:webHidden/>
          </w:rPr>
          <w:fldChar w:fldCharType="begin"/>
        </w:r>
        <w:r w:rsidR="00D747E5">
          <w:rPr>
            <w:noProof/>
            <w:webHidden/>
          </w:rPr>
          <w:instrText xml:space="preserve"> PAGEREF _Toc18582126 \h </w:instrText>
        </w:r>
        <w:r w:rsidR="00D747E5">
          <w:rPr>
            <w:noProof/>
            <w:webHidden/>
          </w:rPr>
        </w:r>
        <w:r w:rsidR="00D747E5">
          <w:rPr>
            <w:noProof/>
            <w:webHidden/>
          </w:rPr>
          <w:fldChar w:fldCharType="separate"/>
        </w:r>
        <w:r w:rsidR="00D747E5">
          <w:rPr>
            <w:noProof/>
            <w:webHidden/>
          </w:rPr>
          <w:t>49</w:t>
        </w:r>
        <w:r w:rsidR="00D747E5">
          <w:rPr>
            <w:noProof/>
            <w:webHidden/>
          </w:rPr>
          <w:fldChar w:fldCharType="end"/>
        </w:r>
      </w:hyperlink>
    </w:p>
    <w:p w14:paraId="504FAAE7" w14:textId="23EDA9E0"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27" w:history="1">
        <w:r w:rsidR="00D747E5" w:rsidRPr="002A4C5D">
          <w:rPr>
            <w:rStyle w:val="Hiperveza"/>
            <w:noProof/>
          </w:rPr>
          <w:t>3.1.14.</w:t>
        </w:r>
        <w:r w:rsidR="00D747E5">
          <w:rPr>
            <w:rFonts w:eastAsiaTheme="minorEastAsia" w:cstheme="minorBidi"/>
            <w:i w:val="0"/>
            <w:iCs w:val="0"/>
            <w:noProof/>
            <w:sz w:val="22"/>
            <w:szCs w:val="22"/>
            <w:lang w:val="en-US"/>
          </w:rPr>
          <w:tab/>
        </w:r>
        <w:r w:rsidR="00D747E5" w:rsidRPr="002A4C5D">
          <w:rPr>
            <w:rStyle w:val="Hiperveza"/>
            <w:noProof/>
          </w:rPr>
          <w:t>Projekt izvedenog stanja</w:t>
        </w:r>
        <w:r w:rsidR="00D747E5">
          <w:rPr>
            <w:noProof/>
            <w:webHidden/>
          </w:rPr>
          <w:tab/>
        </w:r>
        <w:r w:rsidR="00D747E5">
          <w:rPr>
            <w:noProof/>
            <w:webHidden/>
          </w:rPr>
          <w:fldChar w:fldCharType="begin"/>
        </w:r>
        <w:r w:rsidR="00D747E5">
          <w:rPr>
            <w:noProof/>
            <w:webHidden/>
          </w:rPr>
          <w:instrText xml:space="preserve"> PAGEREF _Toc18582127 \h </w:instrText>
        </w:r>
        <w:r w:rsidR="00D747E5">
          <w:rPr>
            <w:noProof/>
            <w:webHidden/>
          </w:rPr>
        </w:r>
        <w:r w:rsidR="00D747E5">
          <w:rPr>
            <w:noProof/>
            <w:webHidden/>
          </w:rPr>
          <w:fldChar w:fldCharType="separate"/>
        </w:r>
        <w:r w:rsidR="00D747E5">
          <w:rPr>
            <w:noProof/>
            <w:webHidden/>
          </w:rPr>
          <w:t>50</w:t>
        </w:r>
        <w:r w:rsidR="00D747E5">
          <w:rPr>
            <w:noProof/>
            <w:webHidden/>
          </w:rPr>
          <w:fldChar w:fldCharType="end"/>
        </w:r>
      </w:hyperlink>
    </w:p>
    <w:p w14:paraId="1B5C400E" w14:textId="7F0AD9FC"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28" w:history="1">
        <w:r w:rsidR="00D747E5" w:rsidRPr="002A4C5D">
          <w:rPr>
            <w:rStyle w:val="Hiperveza"/>
            <w:noProof/>
          </w:rPr>
          <w:t>3.1.15.</w:t>
        </w:r>
        <w:r w:rsidR="00D747E5">
          <w:rPr>
            <w:rFonts w:eastAsiaTheme="minorEastAsia" w:cstheme="minorBidi"/>
            <w:i w:val="0"/>
            <w:iCs w:val="0"/>
            <w:noProof/>
            <w:sz w:val="22"/>
            <w:szCs w:val="22"/>
            <w:lang w:val="en-US"/>
          </w:rPr>
          <w:tab/>
        </w:r>
        <w:r w:rsidR="00D747E5" w:rsidRPr="002A4C5D">
          <w:rPr>
            <w:rStyle w:val="Hiperveza"/>
            <w:noProof/>
          </w:rPr>
          <w:t>Elaborat gospodarenja otpadom</w:t>
        </w:r>
        <w:r w:rsidR="00D747E5">
          <w:rPr>
            <w:noProof/>
            <w:webHidden/>
          </w:rPr>
          <w:tab/>
        </w:r>
        <w:r w:rsidR="00D747E5">
          <w:rPr>
            <w:noProof/>
            <w:webHidden/>
          </w:rPr>
          <w:fldChar w:fldCharType="begin"/>
        </w:r>
        <w:r w:rsidR="00D747E5">
          <w:rPr>
            <w:noProof/>
            <w:webHidden/>
          </w:rPr>
          <w:instrText xml:space="preserve"> PAGEREF _Toc18582128 \h </w:instrText>
        </w:r>
        <w:r w:rsidR="00D747E5">
          <w:rPr>
            <w:noProof/>
            <w:webHidden/>
          </w:rPr>
        </w:r>
        <w:r w:rsidR="00D747E5">
          <w:rPr>
            <w:noProof/>
            <w:webHidden/>
          </w:rPr>
          <w:fldChar w:fldCharType="separate"/>
        </w:r>
        <w:r w:rsidR="00D747E5">
          <w:rPr>
            <w:noProof/>
            <w:webHidden/>
          </w:rPr>
          <w:t>50</w:t>
        </w:r>
        <w:r w:rsidR="00D747E5">
          <w:rPr>
            <w:noProof/>
            <w:webHidden/>
          </w:rPr>
          <w:fldChar w:fldCharType="end"/>
        </w:r>
      </w:hyperlink>
    </w:p>
    <w:p w14:paraId="3D120E49" w14:textId="751D23FF"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29" w:history="1">
        <w:r w:rsidR="00D747E5" w:rsidRPr="002A4C5D">
          <w:rPr>
            <w:rStyle w:val="Hiperveza"/>
            <w:noProof/>
          </w:rPr>
          <w:t>3.1.16.</w:t>
        </w:r>
        <w:r w:rsidR="00D747E5">
          <w:rPr>
            <w:rFonts w:eastAsiaTheme="minorEastAsia" w:cstheme="minorBidi"/>
            <w:i w:val="0"/>
            <w:iCs w:val="0"/>
            <w:noProof/>
            <w:sz w:val="22"/>
            <w:szCs w:val="22"/>
            <w:lang w:val="en-US"/>
          </w:rPr>
          <w:tab/>
        </w:r>
        <w:r w:rsidR="00D747E5" w:rsidRPr="002A4C5D">
          <w:rPr>
            <w:rStyle w:val="Hiperveza"/>
            <w:noProof/>
          </w:rPr>
          <w:t>Ishođenje Dozvole za gospodarenje otpadom</w:t>
        </w:r>
        <w:r w:rsidR="00D747E5">
          <w:rPr>
            <w:noProof/>
            <w:webHidden/>
          </w:rPr>
          <w:tab/>
        </w:r>
        <w:r w:rsidR="00D747E5">
          <w:rPr>
            <w:noProof/>
            <w:webHidden/>
          </w:rPr>
          <w:fldChar w:fldCharType="begin"/>
        </w:r>
        <w:r w:rsidR="00D747E5">
          <w:rPr>
            <w:noProof/>
            <w:webHidden/>
          </w:rPr>
          <w:instrText xml:space="preserve"> PAGEREF _Toc18582129 \h </w:instrText>
        </w:r>
        <w:r w:rsidR="00D747E5">
          <w:rPr>
            <w:noProof/>
            <w:webHidden/>
          </w:rPr>
        </w:r>
        <w:r w:rsidR="00D747E5">
          <w:rPr>
            <w:noProof/>
            <w:webHidden/>
          </w:rPr>
          <w:fldChar w:fldCharType="separate"/>
        </w:r>
        <w:r w:rsidR="00D747E5">
          <w:rPr>
            <w:noProof/>
            <w:webHidden/>
          </w:rPr>
          <w:t>50</w:t>
        </w:r>
        <w:r w:rsidR="00D747E5">
          <w:rPr>
            <w:noProof/>
            <w:webHidden/>
          </w:rPr>
          <w:fldChar w:fldCharType="end"/>
        </w:r>
      </w:hyperlink>
    </w:p>
    <w:p w14:paraId="78BADF02" w14:textId="784AE43E"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30" w:history="1">
        <w:r w:rsidR="00D747E5" w:rsidRPr="002A4C5D">
          <w:rPr>
            <w:rStyle w:val="Hiperveza"/>
            <w:noProof/>
          </w:rPr>
          <w:t>3.1.17.</w:t>
        </w:r>
        <w:r w:rsidR="00D747E5">
          <w:rPr>
            <w:rFonts w:eastAsiaTheme="minorEastAsia" w:cstheme="minorBidi"/>
            <w:i w:val="0"/>
            <w:iCs w:val="0"/>
            <w:noProof/>
            <w:sz w:val="22"/>
            <w:szCs w:val="22"/>
            <w:lang w:val="en-US"/>
          </w:rPr>
          <w:tab/>
        </w:r>
        <w:r w:rsidR="00D747E5" w:rsidRPr="002A4C5D">
          <w:rPr>
            <w:rStyle w:val="Hiperveza"/>
            <w:noProof/>
          </w:rPr>
          <w:t>Ishođenje odobrenja Ministarstva zaštite okoliša i energetike za prekogranični promet otpada koji podliježe notifikacijskom postupku</w:t>
        </w:r>
        <w:r w:rsidR="00D747E5">
          <w:rPr>
            <w:noProof/>
            <w:webHidden/>
          </w:rPr>
          <w:tab/>
        </w:r>
        <w:r w:rsidR="00D747E5">
          <w:rPr>
            <w:noProof/>
            <w:webHidden/>
          </w:rPr>
          <w:fldChar w:fldCharType="begin"/>
        </w:r>
        <w:r w:rsidR="00D747E5">
          <w:rPr>
            <w:noProof/>
            <w:webHidden/>
          </w:rPr>
          <w:instrText xml:space="preserve"> PAGEREF _Toc18582130 \h </w:instrText>
        </w:r>
        <w:r w:rsidR="00D747E5">
          <w:rPr>
            <w:noProof/>
            <w:webHidden/>
          </w:rPr>
        </w:r>
        <w:r w:rsidR="00D747E5">
          <w:rPr>
            <w:noProof/>
            <w:webHidden/>
          </w:rPr>
          <w:fldChar w:fldCharType="separate"/>
        </w:r>
        <w:r w:rsidR="00D747E5">
          <w:rPr>
            <w:noProof/>
            <w:webHidden/>
          </w:rPr>
          <w:t>50</w:t>
        </w:r>
        <w:r w:rsidR="00D747E5">
          <w:rPr>
            <w:noProof/>
            <w:webHidden/>
          </w:rPr>
          <w:fldChar w:fldCharType="end"/>
        </w:r>
      </w:hyperlink>
    </w:p>
    <w:p w14:paraId="340A3D6C" w14:textId="2AE2F51D"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31" w:history="1">
        <w:r w:rsidR="00D747E5" w:rsidRPr="002A4C5D">
          <w:rPr>
            <w:rStyle w:val="Hiperveza"/>
            <w:noProof/>
          </w:rPr>
          <w:t>3.1.18.</w:t>
        </w:r>
        <w:r w:rsidR="00D747E5">
          <w:rPr>
            <w:rFonts w:eastAsiaTheme="minorEastAsia" w:cstheme="minorBidi"/>
            <w:i w:val="0"/>
            <w:iCs w:val="0"/>
            <w:noProof/>
            <w:sz w:val="22"/>
            <w:szCs w:val="22"/>
            <w:lang w:val="en-US"/>
          </w:rPr>
          <w:tab/>
        </w:r>
        <w:r w:rsidR="00D747E5" w:rsidRPr="002A4C5D">
          <w:rPr>
            <w:rStyle w:val="Hiperveza"/>
            <w:noProof/>
          </w:rPr>
          <w:t>Ishođenje Uporabne dozvole</w:t>
        </w:r>
        <w:r w:rsidR="00D747E5">
          <w:rPr>
            <w:noProof/>
            <w:webHidden/>
          </w:rPr>
          <w:tab/>
        </w:r>
        <w:r w:rsidR="00D747E5">
          <w:rPr>
            <w:noProof/>
            <w:webHidden/>
          </w:rPr>
          <w:fldChar w:fldCharType="begin"/>
        </w:r>
        <w:r w:rsidR="00D747E5">
          <w:rPr>
            <w:noProof/>
            <w:webHidden/>
          </w:rPr>
          <w:instrText xml:space="preserve"> PAGEREF _Toc18582131 \h </w:instrText>
        </w:r>
        <w:r w:rsidR="00D747E5">
          <w:rPr>
            <w:noProof/>
            <w:webHidden/>
          </w:rPr>
        </w:r>
        <w:r w:rsidR="00D747E5">
          <w:rPr>
            <w:noProof/>
            <w:webHidden/>
          </w:rPr>
          <w:fldChar w:fldCharType="separate"/>
        </w:r>
        <w:r w:rsidR="00D747E5">
          <w:rPr>
            <w:noProof/>
            <w:webHidden/>
          </w:rPr>
          <w:t>51</w:t>
        </w:r>
        <w:r w:rsidR="00D747E5">
          <w:rPr>
            <w:noProof/>
            <w:webHidden/>
          </w:rPr>
          <w:fldChar w:fldCharType="end"/>
        </w:r>
      </w:hyperlink>
    </w:p>
    <w:p w14:paraId="07E32F14" w14:textId="3E804C56"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32" w:history="1">
        <w:r w:rsidR="00D747E5" w:rsidRPr="002A4C5D">
          <w:rPr>
            <w:rStyle w:val="Hiperveza"/>
            <w:noProof/>
          </w:rPr>
          <w:t>3.2.</w:t>
        </w:r>
        <w:r w:rsidR="00D747E5">
          <w:rPr>
            <w:rFonts w:eastAsiaTheme="minorEastAsia" w:cstheme="minorBidi"/>
            <w:smallCaps w:val="0"/>
            <w:noProof/>
            <w:sz w:val="22"/>
            <w:szCs w:val="22"/>
            <w:lang w:val="en-US"/>
          </w:rPr>
          <w:tab/>
        </w:r>
        <w:r w:rsidR="00D747E5" w:rsidRPr="002A4C5D">
          <w:rPr>
            <w:rStyle w:val="Hiperveza"/>
            <w:noProof/>
          </w:rPr>
          <w:t>Uređenje gradilišta</w:t>
        </w:r>
        <w:r w:rsidR="00D747E5">
          <w:rPr>
            <w:noProof/>
            <w:webHidden/>
          </w:rPr>
          <w:tab/>
        </w:r>
        <w:r w:rsidR="00D747E5">
          <w:rPr>
            <w:noProof/>
            <w:webHidden/>
          </w:rPr>
          <w:fldChar w:fldCharType="begin"/>
        </w:r>
        <w:r w:rsidR="00D747E5">
          <w:rPr>
            <w:noProof/>
            <w:webHidden/>
          </w:rPr>
          <w:instrText xml:space="preserve"> PAGEREF _Toc18582132 \h </w:instrText>
        </w:r>
        <w:r w:rsidR="00D747E5">
          <w:rPr>
            <w:noProof/>
            <w:webHidden/>
          </w:rPr>
        </w:r>
        <w:r w:rsidR="00D747E5">
          <w:rPr>
            <w:noProof/>
            <w:webHidden/>
          </w:rPr>
          <w:fldChar w:fldCharType="separate"/>
        </w:r>
        <w:r w:rsidR="00D747E5">
          <w:rPr>
            <w:noProof/>
            <w:webHidden/>
          </w:rPr>
          <w:t>51</w:t>
        </w:r>
        <w:r w:rsidR="00D747E5">
          <w:rPr>
            <w:noProof/>
            <w:webHidden/>
          </w:rPr>
          <w:fldChar w:fldCharType="end"/>
        </w:r>
      </w:hyperlink>
    </w:p>
    <w:p w14:paraId="3191D9C0" w14:textId="658FB928"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33" w:history="1">
        <w:r w:rsidR="00D747E5" w:rsidRPr="002A4C5D">
          <w:rPr>
            <w:rStyle w:val="Hiperveza"/>
            <w:noProof/>
          </w:rPr>
          <w:t>3.2.1.</w:t>
        </w:r>
        <w:r w:rsidR="00D747E5">
          <w:rPr>
            <w:rFonts w:eastAsiaTheme="minorEastAsia" w:cstheme="minorBidi"/>
            <w:i w:val="0"/>
            <w:iCs w:val="0"/>
            <w:noProof/>
            <w:sz w:val="22"/>
            <w:szCs w:val="22"/>
            <w:lang w:val="en-US"/>
          </w:rPr>
          <w:tab/>
        </w:r>
        <w:r w:rsidR="00D747E5" w:rsidRPr="002A4C5D">
          <w:rPr>
            <w:rStyle w:val="Hiperveza"/>
            <w:noProof/>
          </w:rPr>
          <w:t>Pripremni radovi za praćenje stanja okoliša tijekom sanacije</w:t>
        </w:r>
        <w:r w:rsidR="00D747E5">
          <w:rPr>
            <w:noProof/>
            <w:webHidden/>
          </w:rPr>
          <w:tab/>
        </w:r>
        <w:r w:rsidR="00D747E5">
          <w:rPr>
            <w:noProof/>
            <w:webHidden/>
          </w:rPr>
          <w:fldChar w:fldCharType="begin"/>
        </w:r>
        <w:r w:rsidR="00D747E5">
          <w:rPr>
            <w:noProof/>
            <w:webHidden/>
          </w:rPr>
          <w:instrText xml:space="preserve"> PAGEREF _Toc18582133 \h </w:instrText>
        </w:r>
        <w:r w:rsidR="00D747E5">
          <w:rPr>
            <w:noProof/>
            <w:webHidden/>
          </w:rPr>
        </w:r>
        <w:r w:rsidR="00D747E5">
          <w:rPr>
            <w:noProof/>
            <w:webHidden/>
          </w:rPr>
          <w:fldChar w:fldCharType="separate"/>
        </w:r>
        <w:r w:rsidR="00D747E5">
          <w:rPr>
            <w:noProof/>
            <w:webHidden/>
          </w:rPr>
          <w:t>51</w:t>
        </w:r>
        <w:r w:rsidR="00D747E5">
          <w:rPr>
            <w:noProof/>
            <w:webHidden/>
          </w:rPr>
          <w:fldChar w:fldCharType="end"/>
        </w:r>
      </w:hyperlink>
    </w:p>
    <w:p w14:paraId="435B592A" w14:textId="60379424"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34" w:history="1">
        <w:r w:rsidR="00D747E5" w:rsidRPr="002A4C5D">
          <w:rPr>
            <w:rStyle w:val="Hiperveza"/>
            <w:noProof/>
          </w:rPr>
          <w:t>3.2.2.</w:t>
        </w:r>
        <w:r w:rsidR="00D747E5">
          <w:rPr>
            <w:rFonts w:eastAsiaTheme="minorEastAsia" w:cstheme="minorBidi"/>
            <w:i w:val="0"/>
            <w:iCs w:val="0"/>
            <w:noProof/>
            <w:sz w:val="22"/>
            <w:szCs w:val="22"/>
            <w:lang w:val="en-US"/>
          </w:rPr>
          <w:tab/>
        </w:r>
        <w:r w:rsidR="00D747E5" w:rsidRPr="002A4C5D">
          <w:rPr>
            <w:rStyle w:val="Hiperveza"/>
            <w:noProof/>
          </w:rPr>
          <w:t>Pripremni radovi za praćenje stanja okolnih objekata tijekom sanacije</w:t>
        </w:r>
        <w:r w:rsidR="00D747E5">
          <w:rPr>
            <w:noProof/>
            <w:webHidden/>
          </w:rPr>
          <w:tab/>
        </w:r>
        <w:r w:rsidR="00D747E5">
          <w:rPr>
            <w:noProof/>
            <w:webHidden/>
          </w:rPr>
          <w:fldChar w:fldCharType="begin"/>
        </w:r>
        <w:r w:rsidR="00D747E5">
          <w:rPr>
            <w:noProof/>
            <w:webHidden/>
          </w:rPr>
          <w:instrText xml:space="preserve"> PAGEREF _Toc18582134 \h </w:instrText>
        </w:r>
        <w:r w:rsidR="00D747E5">
          <w:rPr>
            <w:noProof/>
            <w:webHidden/>
          </w:rPr>
        </w:r>
        <w:r w:rsidR="00D747E5">
          <w:rPr>
            <w:noProof/>
            <w:webHidden/>
          </w:rPr>
          <w:fldChar w:fldCharType="separate"/>
        </w:r>
        <w:r w:rsidR="00D747E5">
          <w:rPr>
            <w:noProof/>
            <w:webHidden/>
          </w:rPr>
          <w:t>53</w:t>
        </w:r>
        <w:r w:rsidR="00D747E5">
          <w:rPr>
            <w:noProof/>
            <w:webHidden/>
          </w:rPr>
          <w:fldChar w:fldCharType="end"/>
        </w:r>
      </w:hyperlink>
    </w:p>
    <w:p w14:paraId="227885DD" w14:textId="0BE66B7C"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35" w:history="1">
        <w:r w:rsidR="00D747E5" w:rsidRPr="002A4C5D">
          <w:rPr>
            <w:rStyle w:val="Hiperveza"/>
            <w:noProof/>
          </w:rPr>
          <w:t>3.2.3.</w:t>
        </w:r>
        <w:r w:rsidR="00D747E5">
          <w:rPr>
            <w:rFonts w:eastAsiaTheme="minorEastAsia" w:cstheme="minorBidi"/>
            <w:i w:val="0"/>
            <w:iCs w:val="0"/>
            <w:noProof/>
            <w:sz w:val="22"/>
            <w:szCs w:val="22"/>
            <w:lang w:val="en-US"/>
          </w:rPr>
          <w:tab/>
        </w:r>
        <w:r w:rsidR="00D747E5" w:rsidRPr="002A4C5D">
          <w:rPr>
            <w:rStyle w:val="Hiperveza"/>
            <w:noProof/>
          </w:rPr>
          <w:t>Gradilišni/Glavni ured za Naručitelja i Inženjera</w:t>
        </w:r>
        <w:r w:rsidR="00D747E5">
          <w:rPr>
            <w:noProof/>
            <w:webHidden/>
          </w:rPr>
          <w:tab/>
        </w:r>
        <w:r w:rsidR="00D747E5">
          <w:rPr>
            <w:noProof/>
            <w:webHidden/>
          </w:rPr>
          <w:fldChar w:fldCharType="begin"/>
        </w:r>
        <w:r w:rsidR="00D747E5">
          <w:rPr>
            <w:noProof/>
            <w:webHidden/>
          </w:rPr>
          <w:instrText xml:space="preserve"> PAGEREF _Toc18582135 \h </w:instrText>
        </w:r>
        <w:r w:rsidR="00D747E5">
          <w:rPr>
            <w:noProof/>
            <w:webHidden/>
          </w:rPr>
        </w:r>
        <w:r w:rsidR="00D747E5">
          <w:rPr>
            <w:noProof/>
            <w:webHidden/>
          </w:rPr>
          <w:fldChar w:fldCharType="separate"/>
        </w:r>
        <w:r w:rsidR="00D747E5">
          <w:rPr>
            <w:noProof/>
            <w:webHidden/>
          </w:rPr>
          <w:t>54</w:t>
        </w:r>
        <w:r w:rsidR="00D747E5">
          <w:rPr>
            <w:noProof/>
            <w:webHidden/>
          </w:rPr>
          <w:fldChar w:fldCharType="end"/>
        </w:r>
      </w:hyperlink>
    </w:p>
    <w:p w14:paraId="04B42E74" w14:textId="25B22C94"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36" w:history="1">
        <w:r w:rsidR="00D747E5" w:rsidRPr="002A4C5D">
          <w:rPr>
            <w:rStyle w:val="Hiperveza"/>
            <w:noProof/>
          </w:rPr>
          <w:t>3.2.4.</w:t>
        </w:r>
        <w:r w:rsidR="00D747E5">
          <w:rPr>
            <w:rFonts w:eastAsiaTheme="minorEastAsia" w:cstheme="minorBidi"/>
            <w:i w:val="0"/>
            <w:iCs w:val="0"/>
            <w:noProof/>
            <w:sz w:val="22"/>
            <w:szCs w:val="22"/>
            <w:lang w:val="en-US"/>
          </w:rPr>
          <w:tab/>
        </w:r>
        <w:r w:rsidR="00D747E5" w:rsidRPr="002A4C5D">
          <w:rPr>
            <w:rStyle w:val="Hiperveza"/>
            <w:noProof/>
          </w:rPr>
          <w:t>Terenski laboratorij</w:t>
        </w:r>
        <w:r w:rsidR="00D747E5">
          <w:rPr>
            <w:noProof/>
            <w:webHidden/>
          </w:rPr>
          <w:tab/>
        </w:r>
        <w:r w:rsidR="00D747E5">
          <w:rPr>
            <w:noProof/>
            <w:webHidden/>
          </w:rPr>
          <w:fldChar w:fldCharType="begin"/>
        </w:r>
        <w:r w:rsidR="00D747E5">
          <w:rPr>
            <w:noProof/>
            <w:webHidden/>
          </w:rPr>
          <w:instrText xml:space="preserve"> PAGEREF _Toc18582136 \h </w:instrText>
        </w:r>
        <w:r w:rsidR="00D747E5">
          <w:rPr>
            <w:noProof/>
            <w:webHidden/>
          </w:rPr>
        </w:r>
        <w:r w:rsidR="00D747E5">
          <w:rPr>
            <w:noProof/>
            <w:webHidden/>
          </w:rPr>
          <w:fldChar w:fldCharType="separate"/>
        </w:r>
        <w:r w:rsidR="00D747E5">
          <w:rPr>
            <w:noProof/>
            <w:webHidden/>
          </w:rPr>
          <w:t>54</w:t>
        </w:r>
        <w:r w:rsidR="00D747E5">
          <w:rPr>
            <w:noProof/>
            <w:webHidden/>
          </w:rPr>
          <w:fldChar w:fldCharType="end"/>
        </w:r>
      </w:hyperlink>
    </w:p>
    <w:p w14:paraId="0F66D057" w14:textId="39C6BFE9"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37" w:history="1">
        <w:r w:rsidR="00D747E5" w:rsidRPr="002A4C5D">
          <w:rPr>
            <w:rStyle w:val="Hiperveza"/>
            <w:noProof/>
          </w:rPr>
          <w:t>3.2.5.</w:t>
        </w:r>
        <w:r w:rsidR="00D747E5">
          <w:rPr>
            <w:rFonts w:eastAsiaTheme="minorEastAsia" w:cstheme="minorBidi"/>
            <w:i w:val="0"/>
            <w:iCs w:val="0"/>
            <w:noProof/>
            <w:sz w:val="22"/>
            <w:szCs w:val="22"/>
            <w:lang w:val="en-US"/>
          </w:rPr>
          <w:tab/>
        </w:r>
        <w:r w:rsidR="00D747E5" w:rsidRPr="002A4C5D">
          <w:rPr>
            <w:rStyle w:val="Hiperveza"/>
            <w:noProof/>
          </w:rPr>
          <w:t>Vidljivost</w:t>
        </w:r>
        <w:r w:rsidR="00D747E5">
          <w:rPr>
            <w:noProof/>
            <w:webHidden/>
          </w:rPr>
          <w:tab/>
        </w:r>
        <w:r w:rsidR="00D747E5">
          <w:rPr>
            <w:noProof/>
            <w:webHidden/>
          </w:rPr>
          <w:fldChar w:fldCharType="begin"/>
        </w:r>
        <w:r w:rsidR="00D747E5">
          <w:rPr>
            <w:noProof/>
            <w:webHidden/>
          </w:rPr>
          <w:instrText xml:space="preserve"> PAGEREF _Toc18582137 \h </w:instrText>
        </w:r>
        <w:r w:rsidR="00D747E5">
          <w:rPr>
            <w:noProof/>
            <w:webHidden/>
          </w:rPr>
        </w:r>
        <w:r w:rsidR="00D747E5">
          <w:rPr>
            <w:noProof/>
            <w:webHidden/>
          </w:rPr>
          <w:fldChar w:fldCharType="separate"/>
        </w:r>
        <w:r w:rsidR="00D747E5">
          <w:rPr>
            <w:noProof/>
            <w:webHidden/>
          </w:rPr>
          <w:t>55</w:t>
        </w:r>
        <w:r w:rsidR="00D747E5">
          <w:rPr>
            <w:noProof/>
            <w:webHidden/>
          </w:rPr>
          <w:fldChar w:fldCharType="end"/>
        </w:r>
      </w:hyperlink>
    </w:p>
    <w:p w14:paraId="765355EB" w14:textId="6ED8C7AD"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38" w:history="1">
        <w:r w:rsidR="00D747E5" w:rsidRPr="002A4C5D">
          <w:rPr>
            <w:rStyle w:val="Hiperveza"/>
            <w:noProof/>
          </w:rPr>
          <w:t>3.2.6.</w:t>
        </w:r>
        <w:r w:rsidR="00D747E5">
          <w:rPr>
            <w:rFonts w:eastAsiaTheme="minorEastAsia" w:cstheme="minorBidi"/>
            <w:i w:val="0"/>
            <w:iCs w:val="0"/>
            <w:noProof/>
            <w:sz w:val="22"/>
            <w:szCs w:val="22"/>
            <w:lang w:val="en-US"/>
          </w:rPr>
          <w:tab/>
        </w:r>
        <w:r w:rsidR="00D747E5" w:rsidRPr="002A4C5D">
          <w:rPr>
            <w:rStyle w:val="Hiperveza"/>
            <w:noProof/>
          </w:rPr>
          <w:t>Dokumentacija na Gradilištu</w:t>
        </w:r>
        <w:r w:rsidR="00D747E5">
          <w:rPr>
            <w:noProof/>
            <w:webHidden/>
          </w:rPr>
          <w:tab/>
        </w:r>
        <w:r w:rsidR="00D747E5">
          <w:rPr>
            <w:noProof/>
            <w:webHidden/>
          </w:rPr>
          <w:fldChar w:fldCharType="begin"/>
        </w:r>
        <w:r w:rsidR="00D747E5">
          <w:rPr>
            <w:noProof/>
            <w:webHidden/>
          </w:rPr>
          <w:instrText xml:space="preserve"> PAGEREF _Toc18582138 \h </w:instrText>
        </w:r>
        <w:r w:rsidR="00D747E5">
          <w:rPr>
            <w:noProof/>
            <w:webHidden/>
          </w:rPr>
        </w:r>
        <w:r w:rsidR="00D747E5">
          <w:rPr>
            <w:noProof/>
            <w:webHidden/>
          </w:rPr>
          <w:fldChar w:fldCharType="separate"/>
        </w:r>
        <w:r w:rsidR="00D747E5">
          <w:rPr>
            <w:noProof/>
            <w:webHidden/>
          </w:rPr>
          <w:t>55</w:t>
        </w:r>
        <w:r w:rsidR="00D747E5">
          <w:rPr>
            <w:noProof/>
            <w:webHidden/>
          </w:rPr>
          <w:fldChar w:fldCharType="end"/>
        </w:r>
      </w:hyperlink>
    </w:p>
    <w:p w14:paraId="7614210A" w14:textId="3CB9A54E"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39" w:history="1">
        <w:r w:rsidR="00D747E5" w:rsidRPr="002A4C5D">
          <w:rPr>
            <w:rStyle w:val="Hiperveza"/>
            <w:noProof/>
          </w:rPr>
          <w:t>3.3.</w:t>
        </w:r>
        <w:r w:rsidR="00D747E5">
          <w:rPr>
            <w:rFonts w:eastAsiaTheme="minorEastAsia" w:cstheme="minorBidi"/>
            <w:smallCaps w:val="0"/>
            <w:noProof/>
            <w:sz w:val="22"/>
            <w:szCs w:val="22"/>
            <w:lang w:val="en-US"/>
          </w:rPr>
          <w:tab/>
        </w:r>
        <w:r w:rsidR="00D747E5" w:rsidRPr="002A4C5D">
          <w:rPr>
            <w:rStyle w:val="Hiperveza"/>
            <w:noProof/>
          </w:rPr>
          <w:t>Održavanje Gradilišta</w:t>
        </w:r>
        <w:r w:rsidR="00D747E5">
          <w:rPr>
            <w:noProof/>
            <w:webHidden/>
          </w:rPr>
          <w:tab/>
        </w:r>
        <w:r w:rsidR="00D747E5">
          <w:rPr>
            <w:noProof/>
            <w:webHidden/>
          </w:rPr>
          <w:fldChar w:fldCharType="begin"/>
        </w:r>
        <w:r w:rsidR="00D747E5">
          <w:rPr>
            <w:noProof/>
            <w:webHidden/>
          </w:rPr>
          <w:instrText xml:space="preserve"> PAGEREF _Toc18582139 \h </w:instrText>
        </w:r>
        <w:r w:rsidR="00D747E5">
          <w:rPr>
            <w:noProof/>
            <w:webHidden/>
          </w:rPr>
        </w:r>
        <w:r w:rsidR="00D747E5">
          <w:rPr>
            <w:noProof/>
            <w:webHidden/>
          </w:rPr>
          <w:fldChar w:fldCharType="separate"/>
        </w:r>
        <w:r w:rsidR="00D747E5">
          <w:rPr>
            <w:noProof/>
            <w:webHidden/>
          </w:rPr>
          <w:t>56</w:t>
        </w:r>
        <w:r w:rsidR="00D747E5">
          <w:rPr>
            <w:noProof/>
            <w:webHidden/>
          </w:rPr>
          <w:fldChar w:fldCharType="end"/>
        </w:r>
      </w:hyperlink>
    </w:p>
    <w:p w14:paraId="7D446275" w14:textId="619105ED"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40" w:history="1">
        <w:r w:rsidR="00D747E5" w:rsidRPr="002A4C5D">
          <w:rPr>
            <w:rStyle w:val="Hiperveza"/>
            <w:noProof/>
          </w:rPr>
          <w:t>3.3.1.</w:t>
        </w:r>
        <w:r w:rsidR="00D747E5">
          <w:rPr>
            <w:rFonts w:eastAsiaTheme="minorEastAsia" w:cstheme="minorBidi"/>
            <w:i w:val="0"/>
            <w:iCs w:val="0"/>
            <w:noProof/>
            <w:sz w:val="22"/>
            <w:szCs w:val="22"/>
            <w:lang w:val="en-US"/>
          </w:rPr>
          <w:tab/>
        </w:r>
        <w:r w:rsidR="00D747E5" w:rsidRPr="002A4C5D">
          <w:rPr>
            <w:rStyle w:val="Hiperveza"/>
            <w:noProof/>
          </w:rPr>
          <w:t>Pristup Gradilištu, održavanje prometnica i zaštita objekata</w:t>
        </w:r>
        <w:r w:rsidR="00D747E5">
          <w:rPr>
            <w:noProof/>
            <w:webHidden/>
          </w:rPr>
          <w:tab/>
        </w:r>
        <w:r w:rsidR="00D747E5">
          <w:rPr>
            <w:noProof/>
            <w:webHidden/>
          </w:rPr>
          <w:fldChar w:fldCharType="begin"/>
        </w:r>
        <w:r w:rsidR="00D747E5">
          <w:rPr>
            <w:noProof/>
            <w:webHidden/>
          </w:rPr>
          <w:instrText xml:space="preserve"> PAGEREF _Toc18582140 \h </w:instrText>
        </w:r>
        <w:r w:rsidR="00D747E5">
          <w:rPr>
            <w:noProof/>
            <w:webHidden/>
          </w:rPr>
        </w:r>
        <w:r w:rsidR="00D747E5">
          <w:rPr>
            <w:noProof/>
            <w:webHidden/>
          </w:rPr>
          <w:fldChar w:fldCharType="separate"/>
        </w:r>
        <w:r w:rsidR="00D747E5">
          <w:rPr>
            <w:noProof/>
            <w:webHidden/>
          </w:rPr>
          <w:t>56</w:t>
        </w:r>
        <w:r w:rsidR="00D747E5">
          <w:rPr>
            <w:noProof/>
            <w:webHidden/>
          </w:rPr>
          <w:fldChar w:fldCharType="end"/>
        </w:r>
      </w:hyperlink>
    </w:p>
    <w:p w14:paraId="43821D03" w14:textId="577FF84B"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41" w:history="1">
        <w:r w:rsidR="00D747E5" w:rsidRPr="002A4C5D">
          <w:rPr>
            <w:rStyle w:val="Hiperveza"/>
            <w:noProof/>
          </w:rPr>
          <w:t>3.3.2.</w:t>
        </w:r>
        <w:r w:rsidR="00D747E5">
          <w:rPr>
            <w:rFonts w:eastAsiaTheme="minorEastAsia" w:cstheme="minorBidi"/>
            <w:i w:val="0"/>
            <w:iCs w:val="0"/>
            <w:noProof/>
            <w:sz w:val="22"/>
            <w:szCs w:val="22"/>
            <w:lang w:val="en-US"/>
          </w:rPr>
          <w:tab/>
        </w:r>
        <w:r w:rsidR="00D747E5" w:rsidRPr="002A4C5D">
          <w:rPr>
            <w:rStyle w:val="Hiperveza"/>
            <w:noProof/>
          </w:rPr>
          <w:t>Privremene ograde</w:t>
        </w:r>
        <w:r w:rsidR="00D747E5">
          <w:rPr>
            <w:noProof/>
            <w:webHidden/>
          </w:rPr>
          <w:tab/>
        </w:r>
        <w:r w:rsidR="00D747E5">
          <w:rPr>
            <w:noProof/>
            <w:webHidden/>
          </w:rPr>
          <w:fldChar w:fldCharType="begin"/>
        </w:r>
        <w:r w:rsidR="00D747E5">
          <w:rPr>
            <w:noProof/>
            <w:webHidden/>
          </w:rPr>
          <w:instrText xml:space="preserve"> PAGEREF _Toc18582141 \h </w:instrText>
        </w:r>
        <w:r w:rsidR="00D747E5">
          <w:rPr>
            <w:noProof/>
            <w:webHidden/>
          </w:rPr>
        </w:r>
        <w:r w:rsidR="00D747E5">
          <w:rPr>
            <w:noProof/>
            <w:webHidden/>
          </w:rPr>
          <w:fldChar w:fldCharType="separate"/>
        </w:r>
        <w:r w:rsidR="00D747E5">
          <w:rPr>
            <w:noProof/>
            <w:webHidden/>
          </w:rPr>
          <w:t>57</w:t>
        </w:r>
        <w:r w:rsidR="00D747E5">
          <w:rPr>
            <w:noProof/>
            <w:webHidden/>
          </w:rPr>
          <w:fldChar w:fldCharType="end"/>
        </w:r>
      </w:hyperlink>
    </w:p>
    <w:p w14:paraId="719FD554" w14:textId="5A40927F"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42" w:history="1">
        <w:r w:rsidR="00D747E5" w:rsidRPr="002A4C5D">
          <w:rPr>
            <w:rStyle w:val="Hiperveza"/>
            <w:noProof/>
          </w:rPr>
          <w:t>3.3.3.</w:t>
        </w:r>
        <w:r w:rsidR="00D747E5">
          <w:rPr>
            <w:rFonts w:eastAsiaTheme="minorEastAsia" w:cstheme="minorBidi"/>
            <w:i w:val="0"/>
            <w:iCs w:val="0"/>
            <w:noProof/>
            <w:sz w:val="22"/>
            <w:szCs w:val="22"/>
            <w:lang w:val="en-US"/>
          </w:rPr>
          <w:tab/>
        </w:r>
        <w:r w:rsidR="00D747E5" w:rsidRPr="002A4C5D">
          <w:rPr>
            <w:rStyle w:val="Hiperveza"/>
            <w:noProof/>
          </w:rPr>
          <w:t>Nasipavanje terena i uređenje površina</w:t>
        </w:r>
        <w:r w:rsidR="00D747E5">
          <w:rPr>
            <w:noProof/>
            <w:webHidden/>
          </w:rPr>
          <w:tab/>
        </w:r>
        <w:r w:rsidR="00D747E5">
          <w:rPr>
            <w:noProof/>
            <w:webHidden/>
          </w:rPr>
          <w:fldChar w:fldCharType="begin"/>
        </w:r>
        <w:r w:rsidR="00D747E5">
          <w:rPr>
            <w:noProof/>
            <w:webHidden/>
          </w:rPr>
          <w:instrText xml:space="preserve"> PAGEREF _Toc18582142 \h </w:instrText>
        </w:r>
        <w:r w:rsidR="00D747E5">
          <w:rPr>
            <w:noProof/>
            <w:webHidden/>
          </w:rPr>
        </w:r>
        <w:r w:rsidR="00D747E5">
          <w:rPr>
            <w:noProof/>
            <w:webHidden/>
          </w:rPr>
          <w:fldChar w:fldCharType="separate"/>
        </w:r>
        <w:r w:rsidR="00D747E5">
          <w:rPr>
            <w:noProof/>
            <w:webHidden/>
          </w:rPr>
          <w:t>57</w:t>
        </w:r>
        <w:r w:rsidR="00D747E5">
          <w:rPr>
            <w:noProof/>
            <w:webHidden/>
          </w:rPr>
          <w:fldChar w:fldCharType="end"/>
        </w:r>
      </w:hyperlink>
    </w:p>
    <w:p w14:paraId="1BC7DE2C" w14:textId="09805F23"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43" w:history="1">
        <w:r w:rsidR="00D747E5" w:rsidRPr="002A4C5D">
          <w:rPr>
            <w:rStyle w:val="Hiperveza"/>
            <w:noProof/>
          </w:rPr>
          <w:t>3.3.4.</w:t>
        </w:r>
        <w:r w:rsidR="00D747E5">
          <w:rPr>
            <w:rFonts w:eastAsiaTheme="minorEastAsia" w:cstheme="minorBidi"/>
            <w:i w:val="0"/>
            <w:iCs w:val="0"/>
            <w:noProof/>
            <w:sz w:val="22"/>
            <w:szCs w:val="22"/>
            <w:lang w:val="en-US"/>
          </w:rPr>
          <w:tab/>
        </w:r>
        <w:r w:rsidR="00D747E5" w:rsidRPr="002A4C5D">
          <w:rPr>
            <w:rStyle w:val="Hiperveza"/>
            <w:noProof/>
          </w:rPr>
          <w:t>Zaštita postojećih građevina i instalacija</w:t>
        </w:r>
        <w:r w:rsidR="00D747E5">
          <w:rPr>
            <w:noProof/>
            <w:webHidden/>
          </w:rPr>
          <w:tab/>
        </w:r>
        <w:r w:rsidR="00D747E5">
          <w:rPr>
            <w:noProof/>
            <w:webHidden/>
          </w:rPr>
          <w:fldChar w:fldCharType="begin"/>
        </w:r>
        <w:r w:rsidR="00D747E5">
          <w:rPr>
            <w:noProof/>
            <w:webHidden/>
          </w:rPr>
          <w:instrText xml:space="preserve"> PAGEREF _Toc18582143 \h </w:instrText>
        </w:r>
        <w:r w:rsidR="00D747E5">
          <w:rPr>
            <w:noProof/>
            <w:webHidden/>
          </w:rPr>
        </w:r>
        <w:r w:rsidR="00D747E5">
          <w:rPr>
            <w:noProof/>
            <w:webHidden/>
          </w:rPr>
          <w:fldChar w:fldCharType="separate"/>
        </w:r>
        <w:r w:rsidR="00D747E5">
          <w:rPr>
            <w:noProof/>
            <w:webHidden/>
          </w:rPr>
          <w:t>57</w:t>
        </w:r>
        <w:r w:rsidR="00D747E5">
          <w:rPr>
            <w:noProof/>
            <w:webHidden/>
          </w:rPr>
          <w:fldChar w:fldCharType="end"/>
        </w:r>
      </w:hyperlink>
    </w:p>
    <w:p w14:paraId="5DA2EBC4" w14:textId="1A5B2CD8"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44" w:history="1">
        <w:r w:rsidR="00D747E5" w:rsidRPr="002A4C5D">
          <w:rPr>
            <w:rStyle w:val="Hiperveza"/>
            <w:noProof/>
          </w:rPr>
          <w:t>3.3.5.</w:t>
        </w:r>
        <w:r w:rsidR="00D747E5">
          <w:rPr>
            <w:rFonts w:eastAsiaTheme="minorEastAsia" w:cstheme="minorBidi"/>
            <w:i w:val="0"/>
            <w:iCs w:val="0"/>
            <w:noProof/>
            <w:sz w:val="22"/>
            <w:szCs w:val="22"/>
            <w:lang w:val="en-US"/>
          </w:rPr>
          <w:tab/>
        </w:r>
        <w:r w:rsidR="00D747E5" w:rsidRPr="002A4C5D">
          <w:rPr>
            <w:rStyle w:val="Hiperveza"/>
            <w:noProof/>
          </w:rPr>
          <w:t>Zaštita Gradilišta i rasvjeta</w:t>
        </w:r>
        <w:r w:rsidR="00D747E5">
          <w:rPr>
            <w:noProof/>
            <w:webHidden/>
          </w:rPr>
          <w:tab/>
        </w:r>
        <w:r w:rsidR="00D747E5">
          <w:rPr>
            <w:noProof/>
            <w:webHidden/>
          </w:rPr>
          <w:fldChar w:fldCharType="begin"/>
        </w:r>
        <w:r w:rsidR="00D747E5">
          <w:rPr>
            <w:noProof/>
            <w:webHidden/>
          </w:rPr>
          <w:instrText xml:space="preserve"> PAGEREF _Toc18582144 \h </w:instrText>
        </w:r>
        <w:r w:rsidR="00D747E5">
          <w:rPr>
            <w:noProof/>
            <w:webHidden/>
          </w:rPr>
        </w:r>
        <w:r w:rsidR="00D747E5">
          <w:rPr>
            <w:noProof/>
            <w:webHidden/>
          </w:rPr>
          <w:fldChar w:fldCharType="separate"/>
        </w:r>
        <w:r w:rsidR="00D747E5">
          <w:rPr>
            <w:noProof/>
            <w:webHidden/>
          </w:rPr>
          <w:t>57</w:t>
        </w:r>
        <w:r w:rsidR="00D747E5">
          <w:rPr>
            <w:noProof/>
            <w:webHidden/>
          </w:rPr>
          <w:fldChar w:fldCharType="end"/>
        </w:r>
      </w:hyperlink>
    </w:p>
    <w:p w14:paraId="4E3B975E" w14:textId="12E1A922"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45" w:history="1">
        <w:r w:rsidR="00D747E5" w:rsidRPr="002A4C5D">
          <w:rPr>
            <w:rStyle w:val="Hiperveza"/>
            <w:noProof/>
          </w:rPr>
          <w:t>3.3.6.</w:t>
        </w:r>
        <w:r w:rsidR="00D747E5">
          <w:rPr>
            <w:rFonts w:eastAsiaTheme="minorEastAsia" w:cstheme="minorBidi"/>
            <w:i w:val="0"/>
            <w:iCs w:val="0"/>
            <w:noProof/>
            <w:sz w:val="22"/>
            <w:szCs w:val="22"/>
            <w:lang w:val="en-US"/>
          </w:rPr>
          <w:tab/>
        </w:r>
        <w:r w:rsidR="00D747E5" w:rsidRPr="002A4C5D">
          <w:rPr>
            <w:rStyle w:val="Hiperveza"/>
            <w:noProof/>
          </w:rPr>
          <w:t>Fotografski i video zapisi</w:t>
        </w:r>
        <w:r w:rsidR="00D747E5">
          <w:rPr>
            <w:noProof/>
            <w:webHidden/>
          </w:rPr>
          <w:tab/>
        </w:r>
        <w:r w:rsidR="00D747E5">
          <w:rPr>
            <w:noProof/>
            <w:webHidden/>
          </w:rPr>
          <w:fldChar w:fldCharType="begin"/>
        </w:r>
        <w:r w:rsidR="00D747E5">
          <w:rPr>
            <w:noProof/>
            <w:webHidden/>
          </w:rPr>
          <w:instrText xml:space="preserve"> PAGEREF _Toc18582145 \h </w:instrText>
        </w:r>
        <w:r w:rsidR="00D747E5">
          <w:rPr>
            <w:noProof/>
            <w:webHidden/>
          </w:rPr>
        </w:r>
        <w:r w:rsidR="00D747E5">
          <w:rPr>
            <w:noProof/>
            <w:webHidden/>
          </w:rPr>
          <w:fldChar w:fldCharType="separate"/>
        </w:r>
        <w:r w:rsidR="00D747E5">
          <w:rPr>
            <w:noProof/>
            <w:webHidden/>
          </w:rPr>
          <w:t>58</w:t>
        </w:r>
        <w:r w:rsidR="00D747E5">
          <w:rPr>
            <w:noProof/>
            <w:webHidden/>
          </w:rPr>
          <w:fldChar w:fldCharType="end"/>
        </w:r>
      </w:hyperlink>
    </w:p>
    <w:p w14:paraId="5F2AD0D5" w14:textId="1BE90252"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46" w:history="1">
        <w:r w:rsidR="00D747E5" w:rsidRPr="002A4C5D">
          <w:rPr>
            <w:rStyle w:val="Hiperveza"/>
            <w:noProof/>
          </w:rPr>
          <w:t>3.3.7.</w:t>
        </w:r>
        <w:r w:rsidR="00D747E5">
          <w:rPr>
            <w:rFonts w:eastAsiaTheme="minorEastAsia" w:cstheme="minorBidi"/>
            <w:i w:val="0"/>
            <w:iCs w:val="0"/>
            <w:noProof/>
            <w:sz w:val="22"/>
            <w:szCs w:val="22"/>
            <w:lang w:val="en-US"/>
          </w:rPr>
          <w:tab/>
        </w:r>
        <w:r w:rsidR="00D747E5" w:rsidRPr="002A4C5D">
          <w:rPr>
            <w:rStyle w:val="Hiperveza"/>
            <w:noProof/>
          </w:rPr>
          <w:t>Održavanje i čišćenje Gradilišta</w:t>
        </w:r>
        <w:r w:rsidR="00D747E5">
          <w:rPr>
            <w:noProof/>
            <w:webHidden/>
          </w:rPr>
          <w:tab/>
        </w:r>
        <w:r w:rsidR="00D747E5">
          <w:rPr>
            <w:noProof/>
            <w:webHidden/>
          </w:rPr>
          <w:fldChar w:fldCharType="begin"/>
        </w:r>
        <w:r w:rsidR="00D747E5">
          <w:rPr>
            <w:noProof/>
            <w:webHidden/>
          </w:rPr>
          <w:instrText xml:space="preserve"> PAGEREF _Toc18582146 \h </w:instrText>
        </w:r>
        <w:r w:rsidR="00D747E5">
          <w:rPr>
            <w:noProof/>
            <w:webHidden/>
          </w:rPr>
        </w:r>
        <w:r w:rsidR="00D747E5">
          <w:rPr>
            <w:noProof/>
            <w:webHidden/>
          </w:rPr>
          <w:fldChar w:fldCharType="separate"/>
        </w:r>
        <w:r w:rsidR="00D747E5">
          <w:rPr>
            <w:noProof/>
            <w:webHidden/>
          </w:rPr>
          <w:t>58</w:t>
        </w:r>
        <w:r w:rsidR="00D747E5">
          <w:rPr>
            <w:noProof/>
            <w:webHidden/>
          </w:rPr>
          <w:fldChar w:fldCharType="end"/>
        </w:r>
      </w:hyperlink>
    </w:p>
    <w:p w14:paraId="089A5380" w14:textId="0FBE46B5"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47" w:history="1">
        <w:r w:rsidR="00D747E5" w:rsidRPr="002A4C5D">
          <w:rPr>
            <w:rStyle w:val="Hiperveza"/>
            <w:noProof/>
          </w:rPr>
          <w:t>3.3.8.</w:t>
        </w:r>
        <w:r w:rsidR="00D747E5">
          <w:rPr>
            <w:rFonts w:eastAsiaTheme="minorEastAsia" w:cstheme="minorBidi"/>
            <w:i w:val="0"/>
            <w:iCs w:val="0"/>
            <w:noProof/>
            <w:sz w:val="22"/>
            <w:szCs w:val="22"/>
            <w:lang w:val="en-US"/>
          </w:rPr>
          <w:tab/>
        </w:r>
        <w:r w:rsidR="00D747E5" w:rsidRPr="002A4C5D">
          <w:rPr>
            <w:rStyle w:val="Hiperveza"/>
            <w:noProof/>
          </w:rPr>
          <w:t>Rasprema i završno čišćenje Gradilišta</w:t>
        </w:r>
        <w:r w:rsidR="00D747E5">
          <w:rPr>
            <w:noProof/>
            <w:webHidden/>
          </w:rPr>
          <w:tab/>
        </w:r>
        <w:r w:rsidR="00D747E5">
          <w:rPr>
            <w:noProof/>
            <w:webHidden/>
          </w:rPr>
          <w:fldChar w:fldCharType="begin"/>
        </w:r>
        <w:r w:rsidR="00D747E5">
          <w:rPr>
            <w:noProof/>
            <w:webHidden/>
          </w:rPr>
          <w:instrText xml:space="preserve"> PAGEREF _Toc18582147 \h </w:instrText>
        </w:r>
        <w:r w:rsidR="00D747E5">
          <w:rPr>
            <w:noProof/>
            <w:webHidden/>
          </w:rPr>
        </w:r>
        <w:r w:rsidR="00D747E5">
          <w:rPr>
            <w:noProof/>
            <w:webHidden/>
          </w:rPr>
          <w:fldChar w:fldCharType="separate"/>
        </w:r>
        <w:r w:rsidR="00D747E5">
          <w:rPr>
            <w:noProof/>
            <w:webHidden/>
          </w:rPr>
          <w:t>59</w:t>
        </w:r>
        <w:r w:rsidR="00D747E5">
          <w:rPr>
            <w:noProof/>
            <w:webHidden/>
          </w:rPr>
          <w:fldChar w:fldCharType="end"/>
        </w:r>
      </w:hyperlink>
    </w:p>
    <w:p w14:paraId="2381F9FE" w14:textId="23F5297D"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48" w:history="1">
        <w:r w:rsidR="00D747E5" w:rsidRPr="002A4C5D">
          <w:rPr>
            <w:rStyle w:val="Hiperveza"/>
            <w:noProof/>
          </w:rPr>
          <w:t>3.3.9.</w:t>
        </w:r>
        <w:r w:rsidR="00D747E5">
          <w:rPr>
            <w:rFonts w:eastAsiaTheme="minorEastAsia" w:cstheme="minorBidi"/>
            <w:i w:val="0"/>
            <w:iCs w:val="0"/>
            <w:noProof/>
            <w:sz w:val="22"/>
            <w:szCs w:val="22"/>
            <w:lang w:val="en-US"/>
          </w:rPr>
          <w:tab/>
        </w:r>
        <w:r w:rsidR="00D747E5" w:rsidRPr="002A4C5D">
          <w:rPr>
            <w:rStyle w:val="Hiperveza"/>
            <w:noProof/>
          </w:rPr>
          <w:t>Privremena opskrba vodom i električnom energijom</w:t>
        </w:r>
        <w:r w:rsidR="00D747E5">
          <w:rPr>
            <w:noProof/>
            <w:webHidden/>
          </w:rPr>
          <w:tab/>
        </w:r>
        <w:r w:rsidR="00D747E5">
          <w:rPr>
            <w:noProof/>
            <w:webHidden/>
          </w:rPr>
          <w:fldChar w:fldCharType="begin"/>
        </w:r>
        <w:r w:rsidR="00D747E5">
          <w:rPr>
            <w:noProof/>
            <w:webHidden/>
          </w:rPr>
          <w:instrText xml:space="preserve"> PAGEREF _Toc18582148 \h </w:instrText>
        </w:r>
        <w:r w:rsidR="00D747E5">
          <w:rPr>
            <w:noProof/>
            <w:webHidden/>
          </w:rPr>
        </w:r>
        <w:r w:rsidR="00D747E5">
          <w:rPr>
            <w:noProof/>
            <w:webHidden/>
          </w:rPr>
          <w:fldChar w:fldCharType="separate"/>
        </w:r>
        <w:r w:rsidR="00D747E5">
          <w:rPr>
            <w:noProof/>
            <w:webHidden/>
          </w:rPr>
          <w:t>59</w:t>
        </w:r>
        <w:r w:rsidR="00D747E5">
          <w:rPr>
            <w:noProof/>
            <w:webHidden/>
          </w:rPr>
          <w:fldChar w:fldCharType="end"/>
        </w:r>
      </w:hyperlink>
    </w:p>
    <w:p w14:paraId="4C604A5B" w14:textId="77EEF964"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49" w:history="1">
        <w:r w:rsidR="00D747E5" w:rsidRPr="002A4C5D">
          <w:rPr>
            <w:rStyle w:val="Hiperveza"/>
            <w:noProof/>
          </w:rPr>
          <w:t>3.4.</w:t>
        </w:r>
        <w:r w:rsidR="00D747E5">
          <w:rPr>
            <w:rFonts w:eastAsiaTheme="minorEastAsia" w:cstheme="minorBidi"/>
            <w:smallCaps w:val="0"/>
            <w:noProof/>
            <w:sz w:val="22"/>
            <w:szCs w:val="22"/>
            <w:lang w:val="en-US"/>
          </w:rPr>
          <w:tab/>
        </w:r>
        <w:r w:rsidR="00D747E5" w:rsidRPr="002A4C5D">
          <w:rPr>
            <w:rStyle w:val="Hiperveza"/>
            <w:noProof/>
          </w:rPr>
          <w:t>Uvođenje u posao i početak radova</w:t>
        </w:r>
        <w:r w:rsidR="00D747E5">
          <w:rPr>
            <w:noProof/>
            <w:webHidden/>
          </w:rPr>
          <w:tab/>
        </w:r>
        <w:r w:rsidR="00D747E5">
          <w:rPr>
            <w:noProof/>
            <w:webHidden/>
          </w:rPr>
          <w:fldChar w:fldCharType="begin"/>
        </w:r>
        <w:r w:rsidR="00D747E5">
          <w:rPr>
            <w:noProof/>
            <w:webHidden/>
          </w:rPr>
          <w:instrText xml:space="preserve"> PAGEREF _Toc18582149 \h </w:instrText>
        </w:r>
        <w:r w:rsidR="00D747E5">
          <w:rPr>
            <w:noProof/>
            <w:webHidden/>
          </w:rPr>
        </w:r>
        <w:r w:rsidR="00D747E5">
          <w:rPr>
            <w:noProof/>
            <w:webHidden/>
          </w:rPr>
          <w:fldChar w:fldCharType="separate"/>
        </w:r>
        <w:r w:rsidR="00D747E5">
          <w:rPr>
            <w:noProof/>
            <w:webHidden/>
          </w:rPr>
          <w:t>59</w:t>
        </w:r>
        <w:r w:rsidR="00D747E5">
          <w:rPr>
            <w:noProof/>
            <w:webHidden/>
          </w:rPr>
          <w:fldChar w:fldCharType="end"/>
        </w:r>
      </w:hyperlink>
    </w:p>
    <w:p w14:paraId="25117108" w14:textId="205B2863"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50" w:history="1">
        <w:r w:rsidR="00D747E5" w:rsidRPr="002A4C5D">
          <w:rPr>
            <w:rStyle w:val="Hiperveza"/>
            <w:noProof/>
          </w:rPr>
          <w:t>3.4.1.</w:t>
        </w:r>
        <w:r w:rsidR="00D747E5">
          <w:rPr>
            <w:rFonts w:eastAsiaTheme="minorEastAsia" w:cstheme="minorBidi"/>
            <w:i w:val="0"/>
            <w:iCs w:val="0"/>
            <w:noProof/>
            <w:sz w:val="22"/>
            <w:szCs w:val="22"/>
            <w:lang w:val="en-US"/>
          </w:rPr>
          <w:tab/>
        </w:r>
        <w:r w:rsidR="00D747E5" w:rsidRPr="002A4C5D">
          <w:rPr>
            <w:rStyle w:val="Hiperveza"/>
            <w:noProof/>
          </w:rPr>
          <w:t>Uvođenje u posao</w:t>
        </w:r>
        <w:r w:rsidR="00D747E5">
          <w:rPr>
            <w:noProof/>
            <w:webHidden/>
          </w:rPr>
          <w:tab/>
        </w:r>
        <w:r w:rsidR="00D747E5">
          <w:rPr>
            <w:noProof/>
            <w:webHidden/>
          </w:rPr>
          <w:fldChar w:fldCharType="begin"/>
        </w:r>
        <w:r w:rsidR="00D747E5">
          <w:rPr>
            <w:noProof/>
            <w:webHidden/>
          </w:rPr>
          <w:instrText xml:space="preserve"> PAGEREF _Toc18582150 \h </w:instrText>
        </w:r>
        <w:r w:rsidR="00D747E5">
          <w:rPr>
            <w:noProof/>
            <w:webHidden/>
          </w:rPr>
        </w:r>
        <w:r w:rsidR="00D747E5">
          <w:rPr>
            <w:noProof/>
            <w:webHidden/>
          </w:rPr>
          <w:fldChar w:fldCharType="separate"/>
        </w:r>
        <w:r w:rsidR="00D747E5">
          <w:rPr>
            <w:noProof/>
            <w:webHidden/>
          </w:rPr>
          <w:t>59</w:t>
        </w:r>
        <w:r w:rsidR="00D747E5">
          <w:rPr>
            <w:noProof/>
            <w:webHidden/>
          </w:rPr>
          <w:fldChar w:fldCharType="end"/>
        </w:r>
      </w:hyperlink>
    </w:p>
    <w:p w14:paraId="292A0FEE" w14:textId="44EEEFBF"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51" w:history="1">
        <w:r w:rsidR="00D747E5" w:rsidRPr="002A4C5D">
          <w:rPr>
            <w:rStyle w:val="Hiperveza"/>
            <w:noProof/>
          </w:rPr>
          <w:t>3.4.2.</w:t>
        </w:r>
        <w:r w:rsidR="00D747E5">
          <w:rPr>
            <w:rFonts w:eastAsiaTheme="minorEastAsia" w:cstheme="minorBidi"/>
            <w:i w:val="0"/>
            <w:iCs w:val="0"/>
            <w:noProof/>
            <w:sz w:val="22"/>
            <w:szCs w:val="22"/>
            <w:lang w:val="en-US"/>
          </w:rPr>
          <w:tab/>
        </w:r>
        <w:r w:rsidR="00D747E5" w:rsidRPr="002A4C5D">
          <w:rPr>
            <w:rStyle w:val="Hiperveza"/>
            <w:noProof/>
          </w:rPr>
          <w:t>Odobrenje za početak rada</w:t>
        </w:r>
        <w:r w:rsidR="00D747E5">
          <w:rPr>
            <w:noProof/>
            <w:webHidden/>
          </w:rPr>
          <w:tab/>
        </w:r>
        <w:r w:rsidR="00D747E5">
          <w:rPr>
            <w:noProof/>
            <w:webHidden/>
          </w:rPr>
          <w:fldChar w:fldCharType="begin"/>
        </w:r>
        <w:r w:rsidR="00D747E5">
          <w:rPr>
            <w:noProof/>
            <w:webHidden/>
          </w:rPr>
          <w:instrText xml:space="preserve"> PAGEREF _Toc18582151 \h </w:instrText>
        </w:r>
        <w:r w:rsidR="00D747E5">
          <w:rPr>
            <w:noProof/>
            <w:webHidden/>
          </w:rPr>
        </w:r>
        <w:r w:rsidR="00D747E5">
          <w:rPr>
            <w:noProof/>
            <w:webHidden/>
          </w:rPr>
          <w:fldChar w:fldCharType="separate"/>
        </w:r>
        <w:r w:rsidR="00D747E5">
          <w:rPr>
            <w:noProof/>
            <w:webHidden/>
          </w:rPr>
          <w:t>59</w:t>
        </w:r>
        <w:r w:rsidR="00D747E5">
          <w:rPr>
            <w:noProof/>
            <w:webHidden/>
          </w:rPr>
          <w:fldChar w:fldCharType="end"/>
        </w:r>
      </w:hyperlink>
    </w:p>
    <w:p w14:paraId="4DB1F700" w14:textId="3DF8C7DE"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52" w:history="1">
        <w:r w:rsidR="00D747E5" w:rsidRPr="002A4C5D">
          <w:rPr>
            <w:rStyle w:val="Hiperveza"/>
            <w:noProof/>
          </w:rPr>
          <w:t>3.5.</w:t>
        </w:r>
        <w:r w:rsidR="00D747E5">
          <w:rPr>
            <w:rFonts w:eastAsiaTheme="minorEastAsia" w:cstheme="minorBidi"/>
            <w:smallCaps w:val="0"/>
            <w:noProof/>
            <w:sz w:val="22"/>
            <w:szCs w:val="22"/>
            <w:lang w:val="en-US"/>
          </w:rPr>
          <w:tab/>
        </w:r>
        <w:r w:rsidR="00D747E5" w:rsidRPr="002A4C5D">
          <w:rPr>
            <w:rStyle w:val="Hiperveza"/>
            <w:noProof/>
          </w:rPr>
          <w:t>Sastanci i mjesečni izvještaji</w:t>
        </w:r>
        <w:r w:rsidR="00D747E5">
          <w:rPr>
            <w:noProof/>
            <w:webHidden/>
          </w:rPr>
          <w:tab/>
        </w:r>
        <w:r w:rsidR="00D747E5">
          <w:rPr>
            <w:noProof/>
            <w:webHidden/>
          </w:rPr>
          <w:fldChar w:fldCharType="begin"/>
        </w:r>
        <w:r w:rsidR="00D747E5">
          <w:rPr>
            <w:noProof/>
            <w:webHidden/>
          </w:rPr>
          <w:instrText xml:space="preserve"> PAGEREF _Toc18582152 \h </w:instrText>
        </w:r>
        <w:r w:rsidR="00D747E5">
          <w:rPr>
            <w:noProof/>
            <w:webHidden/>
          </w:rPr>
        </w:r>
        <w:r w:rsidR="00D747E5">
          <w:rPr>
            <w:noProof/>
            <w:webHidden/>
          </w:rPr>
          <w:fldChar w:fldCharType="separate"/>
        </w:r>
        <w:r w:rsidR="00D747E5">
          <w:rPr>
            <w:noProof/>
            <w:webHidden/>
          </w:rPr>
          <w:t>59</w:t>
        </w:r>
        <w:r w:rsidR="00D747E5">
          <w:rPr>
            <w:noProof/>
            <w:webHidden/>
          </w:rPr>
          <w:fldChar w:fldCharType="end"/>
        </w:r>
      </w:hyperlink>
    </w:p>
    <w:p w14:paraId="3F5D972A" w14:textId="3BFDB93E"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53" w:history="1">
        <w:r w:rsidR="00D747E5" w:rsidRPr="002A4C5D">
          <w:rPr>
            <w:rStyle w:val="Hiperveza"/>
            <w:noProof/>
          </w:rPr>
          <w:t>3.6.</w:t>
        </w:r>
        <w:r w:rsidR="00D747E5">
          <w:rPr>
            <w:rFonts w:eastAsiaTheme="minorEastAsia" w:cstheme="minorBidi"/>
            <w:smallCaps w:val="0"/>
            <w:noProof/>
            <w:sz w:val="22"/>
            <w:szCs w:val="22"/>
            <w:lang w:val="en-US"/>
          </w:rPr>
          <w:tab/>
        </w:r>
        <w:r w:rsidR="00D747E5" w:rsidRPr="002A4C5D">
          <w:rPr>
            <w:rStyle w:val="Hiperveza"/>
            <w:noProof/>
          </w:rPr>
          <w:t>Kontrola kvalitete</w:t>
        </w:r>
        <w:r w:rsidR="00D747E5">
          <w:rPr>
            <w:noProof/>
            <w:webHidden/>
          </w:rPr>
          <w:tab/>
        </w:r>
        <w:r w:rsidR="00D747E5">
          <w:rPr>
            <w:noProof/>
            <w:webHidden/>
          </w:rPr>
          <w:fldChar w:fldCharType="begin"/>
        </w:r>
        <w:r w:rsidR="00D747E5">
          <w:rPr>
            <w:noProof/>
            <w:webHidden/>
          </w:rPr>
          <w:instrText xml:space="preserve"> PAGEREF _Toc18582153 \h </w:instrText>
        </w:r>
        <w:r w:rsidR="00D747E5">
          <w:rPr>
            <w:noProof/>
            <w:webHidden/>
          </w:rPr>
        </w:r>
        <w:r w:rsidR="00D747E5">
          <w:rPr>
            <w:noProof/>
            <w:webHidden/>
          </w:rPr>
          <w:fldChar w:fldCharType="separate"/>
        </w:r>
        <w:r w:rsidR="00D747E5">
          <w:rPr>
            <w:noProof/>
            <w:webHidden/>
          </w:rPr>
          <w:t>60</w:t>
        </w:r>
        <w:r w:rsidR="00D747E5">
          <w:rPr>
            <w:noProof/>
            <w:webHidden/>
          </w:rPr>
          <w:fldChar w:fldCharType="end"/>
        </w:r>
      </w:hyperlink>
    </w:p>
    <w:p w14:paraId="047CE9C6" w14:textId="35F9B29D"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54" w:history="1">
        <w:r w:rsidR="00D747E5" w:rsidRPr="002A4C5D">
          <w:rPr>
            <w:rStyle w:val="Hiperveza"/>
            <w:noProof/>
          </w:rPr>
          <w:t>3.6.1.</w:t>
        </w:r>
        <w:r w:rsidR="00D747E5">
          <w:rPr>
            <w:rFonts w:eastAsiaTheme="minorEastAsia" w:cstheme="minorBidi"/>
            <w:i w:val="0"/>
            <w:iCs w:val="0"/>
            <w:noProof/>
            <w:sz w:val="22"/>
            <w:szCs w:val="22"/>
            <w:lang w:val="en-US"/>
          </w:rPr>
          <w:tab/>
        </w:r>
        <w:r w:rsidR="00D747E5" w:rsidRPr="002A4C5D">
          <w:rPr>
            <w:rStyle w:val="Hiperveza"/>
            <w:noProof/>
          </w:rPr>
          <w:t>Općenito</w:t>
        </w:r>
        <w:r w:rsidR="00D747E5">
          <w:rPr>
            <w:noProof/>
            <w:webHidden/>
          </w:rPr>
          <w:tab/>
        </w:r>
        <w:r w:rsidR="00D747E5">
          <w:rPr>
            <w:noProof/>
            <w:webHidden/>
          </w:rPr>
          <w:fldChar w:fldCharType="begin"/>
        </w:r>
        <w:r w:rsidR="00D747E5">
          <w:rPr>
            <w:noProof/>
            <w:webHidden/>
          </w:rPr>
          <w:instrText xml:space="preserve"> PAGEREF _Toc18582154 \h </w:instrText>
        </w:r>
        <w:r w:rsidR="00D747E5">
          <w:rPr>
            <w:noProof/>
            <w:webHidden/>
          </w:rPr>
        </w:r>
        <w:r w:rsidR="00D747E5">
          <w:rPr>
            <w:noProof/>
            <w:webHidden/>
          </w:rPr>
          <w:fldChar w:fldCharType="separate"/>
        </w:r>
        <w:r w:rsidR="00D747E5">
          <w:rPr>
            <w:noProof/>
            <w:webHidden/>
          </w:rPr>
          <w:t>60</w:t>
        </w:r>
        <w:r w:rsidR="00D747E5">
          <w:rPr>
            <w:noProof/>
            <w:webHidden/>
          </w:rPr>
          <w:fldChar w:fldCharType="end"/>
        </w:r>
      </w:hyperlink>
    </w:p>
    <w:p w14:paraId="4720F74B" w14:textId="38A0020E"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55" w:history="1">
        <w:r w:rsidR="00D747E5" w:rsidRPr="002A4C5D">
          <w:rPr>
            <w:rStyle w:val="Hiperveza"/>
            <w:noProof/>
          </w:rPr>
          <w:t>3.6.2.</w:t>
        </w:r>
        <w:r w:rsidR="00D747E5">
          <w:rPr>
            <w:rFonts w:eastAsiaTheme="minorEastAsia" w:cstheme="minorBidi"/>
            <w:i w:val="0"/>
            <w:iCs w:val="0"/>
            <w:noProof/>
            <w:sz w:val="22"/>
            <w:szCs w:val="22"/>
            <w:lang w:val="en-US"/>
          </w:rPr>
          <w:tab/>
        </w:r>
        <w:r w:rsidR="00D747E5" w:rsidRPr="002A4C5D">
          <w:rPr>
            <w:rStyle w:val="Hiperveza"/>
            <w:noProof/>
          </w:rPr>
          <w:t>Plan osiguranja kvalitete</w:t>
        </w:r>
        <w:r w:rsidR="00D747E5">
          <w:rPr>
            <w:noProof/>
            <w:webHidden/>
          </w:rPr>
          <w:tab/>
        </w:r>
        <w:r w:rsidR="00D747E5">
          <w:rPr>
            <w:noProof/>
            <w:webHidden/>
          </w:rPr>
          <w:fldChar w:fldCharType="begin"/>
        </w:r>
        <w:r w:rsidR="00D747E5">
          <w:rPr>
            <w:noProof/>
            <w:webHidden/>
          </w:rPr>
          <w:instrText xml:space="preserve"> PAGEREF _Toc18582155 \h </w:instrText>
        </w:r>
        <w:r w:rsidR="00D747E5">
          <w:rPr>
            <w:noProof/>
            <w:webHidden/>
          </w:rPr>
        </w:r>
        <w:r w:rsidR="00D747E5">
          <w:rPr>
            <w:noProof/>
            <w:webHidden/>
          </w:rPr>
          <w:fldChar w:fldCharType="separate"/>
        </w:r>
        <w:r w:rsidR="00D747E5">
          <w:rPr>
            <w:noProof/>
            <w:webHidden/>
          </w:rPr>
          <w:t>60</w:t>
        </w:r>
        <w:r w:rsidR="00D747E5">
          <w:rPr>
            <w:noProof/>
            <w:webHidden/>
          </w:rPr>
          <w:fldChar w:fldCharType="end"/>
        </w:r>
      </w:hyperlink>
    </w:p>
    <w:p w14:paraId="56BBD216" w14:textId="4AFD27E9"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56" w:history="1">
        <w:r w:rsidR="00D747E5" w:rsidRPr="002A4C5D">
          <w:rPr>
            <w:rStyle w:val="Hiperveza"/>
            <w:noProof/>
          </w:rPr>
          <w:t>3.6.3.</w:t>
        </w:r>
        <w:r w:rsidR="00D747E5">
          <w:rPr>
            <w:rFonts w:eastAsiaTheme="minorEastAsia" w:cstheme="minorBidi"/>
            <w:i w:val="0"/>
            <w:iCs w:val="0"/>
            <w:noProof/>
            <w:sz w:val="22"/>
            <w:szCs w:val="22"/>
            <w:lang w:val="en-US"/>
          </w:rPr>
          <w:tab/>
        </w:r>
        <w:r w:rsidR="00D747E5" w:rsidRPr="002A4C5D">
          <w:rPr>
            <w:rStyle w:val="Hiperveza"/>
            <w:noProof/>
          </w:rPr>
          <w:t>Programi kontrole</w:t>
        </w:r>
        <w:r w:rsidR="00D747E5">
          <w:rPr>
            <w:noProof/>
            <w:webHidden/>
          </w:rPr>
          <w:tab/>
        </w:r>
        <w:r w:rsidR="00D747E5">
          <w:rPr>
            <w:noProof/>
            <w:webHidden/>
          </w:rPr>
          <w:fldChar w:fldCharType="begin"/>
        </w:r>
        <w:r w:rsidR="00D747E5">
          <w:rPr>
            <w:noProof/>
            <w:webHidden/>
          </w:rPr>
          <w:instrText xml:space="preserve"> PAGEREF _Toc18582156 \h </w:instrText>
        </w:r>
        <w:r w:rsidR="00D747E5">
          <w:rPr>
            <w:noProof/>
            <w:webHidden/>
          </w:rPr>
        </w:r>
        <w:r w:rsidR="00D747E5">
          <w:rPr>
            <w:noProof/>
            <w:webHidden/>
          </w:rPr>
          <w:fldChar w:fldCharType="separate"/>
        </w:r>
        <w:r w:rsidR="00D747E5">
          <w:rPr>
            <w:noProof/>
            <w:webHidden/>
          </w:rPr>
          <w:t>60</w:t>
        </w:r>
        <w:r w:rsidR="00D747E5">
          <w:rPr>
            <w:noProof/>
            <w:webHidden/>
          </w:rPr>
          <w:fldChar w:fldCharType="end"/>
        </w:r>
      </w:hyperlink>
    </w:p>
    <w:p w14:paraId="7E7767A9" w14:textId="08E2E787"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57" w:history="1">
        <w:r w:rsidR="00D747E5" w:rsidRPr="002A4C5D">
          <w:rPr>
            <w:rStyle w:val="Hiperveza"/>
            <w:noProof/>
          </w:rPr>
          <w:t>3.6.4.</w:t>
        </w:r>
        <w:r w:rsidR="00D747E5">
          <w:rPr>
            <w:rFonts w:eastAsiaTheme="minorEastAsia" w:cstheme="minorBidi"/>
            <w:i w:val="0"/>
            <w:iCs w:val="0"/>
            <w:noProof/>
            <w:sz w:val="22"/>
            <w:szCs w:val="22"/>
            <w:lang w:val="en-US"/>
          </w:rPr>
          <w:tab/>
        </w:r>
        <w:r w:rsidR="00D747E5" w:rsidRPr="002A4C5D">
          <w:rPr>
            <w:rStyle w:val="Hiperveza"/>
            <w:noProof/>
          </w:rPr>
          <w:t>Kontrola i dokumentacija Izvođača</w:t>
        </w:r>
        <w:r w:rsidR="00D747E5">
          <w:rPr>
            <w:noProof/>
            <w:webHidden/>
          </w:rPr>
          <w:tab/>
        </w:r>
        <w:r w:rsidR="00D747E5">
          <w:rPr>
            <w:noProof/>
            <w:webHidden/>
          </w:rPr>
          <w:fldChar w:fldCharType="begin"/>
        </w:r>
        <w:r w:rsidR="00D747E5">
          <w:rPr>
            <w:noProof/>
            <w:webHidden/>
          </w:rPr>
          <w:instrText xml:space="preserve"> PAGEREF _Toc18582157 \h </w:instrText>
        </w:r>
        <w:r w:rsidR="00D747E5">
          <w:rPr>
            <w:noProof/>
            <w:webHidden/>
          </w:rPr>
        </w:r>
        <w:r w:rsidR="00D747E5">
          <w:rPr>
            <w:noProof/>
            <w:webHidden/>
          </w:rPr>
          <w:fldChar w:fldCharType="separate"/>
        </w:r>
        <w:r w:rsidR="00D747E5">
          <w:rPr>
            <w:noProof/>
            <w:webHidden/>
          </w:rPr>
          <w:t>62</w:t>
        </w:r>
        <w:r w:rsidR="00D747E5">
          <w:rPr>
            <w:noProof/>
            <w:webHidden/>
          </w:rPr>
          <w:fldChar w:fldCharType="end"/>
        </w:r>
      </w:hyperlink>
    </w:p>
    <w:p w14:paraId="45D0BE26" w14:textId="0FD9C5BF"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58" w:history="1">
        <w:r w:rsidR="00D747E5" w:rsidRPr="002A4C5D">
          <w:rPr>
            <w:rStyle w:val="Hiperveza"/>
            <w:noProof/>
          </w:rPr>
          <w:t>3.6.5.</w:t>
        </w:r>
        <w:r w:rsidR="00D747E5">
          <w:rPr>
            <w:rFonts w:eastAsiaTheme="minorEastAsia" w:cstheme="minorBidi"/>
            <w:i w:val="0"/>
            <w:iCs w:val="0"/>
            <w:noProof/>
            <w:sz w:val="22"/>
            <w:szCs w:val="22"/>
            <w:lang w:val="en-US"/>
          </w:rPr>
          <w:tab/>
        </w:r>
        <w:r w:rsidR="00D747E5" w:rsidRPr="002A4C5D">
          <w:rPr>
            <w:rStyle w:val="Hiperveza"/>
            <w:noProof/>
          </w:rPr>
          <w:t>Načini dokumentiranja i vođenja dokumenata tijekom izvođenja Radova</w:t>
        </w:r>
        <w:r w:rsidR="00D747E5">
          <w:rPr>
            <w:noProof/>
            <w:webHidden/>
          </w:rPr>
          <w:tab/>
        </w:r>
        <w:r w:rsidR="00D747E5">
          <w:rPr>
            <w:noProof/>
            <w:webHidden/>
          </w:rPr>
          <w:fldChar w:fldCharType="begin"/>
        </w:r>
        <w:r w:rsidR="00D747E5">
          <w:rPr>
            <w:noProof/>
            <w:webHidden/>
          </w:rPr>
          <w:instrText xml:space="preserve"> PAGEREF _Toc18582158 \h </w:instrText>
        </w:r>
        <w:r w:rsidR="00D747E5">
          <w:rPr>
            <w:noProof/>
            <w:webHidden/>
          </w:rPr>
        </w:r>
        <w:r w:rsidR="00D747E5">
          <w:rPr>
            <w:noProof/>
            <w:webHidden/>
          </w:rPr>
          <w:fldChar w:fldCharType="separate"/>
        </w:r>
        <w:r w:rsidR="00D747E5">
          <w:rPr>
            <w:noProof/>
            <w:webHidden/>
          </w:rPr>
          <w:t>62</w:t>
        </w:r>
        <w:r w:rsidR="00D747E5">
          <w:rPr>
            <w:noProof/>
            <w:webHidden/>
          </w:rPr>
          <w:fldChar w:fldCharType="end"/>
        </w:r>
      </w:hyperlink>
    </w:p>
    <w:p w14:paraId="741B861A" w14:textId="456AFC53"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59" w:history="1">
        <w:r w:rsidR="00D747E5" w:rsidRPr="002A4C5D">
          <w:rPr>
            <w:rStyle w:val="Hiperveza"/>
            <w:noProof/>
          </w:rPr>
          <w:t>3.6.6.</w:t>
        </w:r>
        <w:r w:rsidR="00D747E5">
          <w:rPr>
            <w:rFonts w:eastAsiaTheme="minorEastAsia" w:cstheme="minorBidi"/>
            <w:i w:val="0"/>
            <w:iCs w:val="0"/>
            <w:noProof/>
            <w:sz w:val="22"/>
            <w:szCs w:val="22"/>
            <w:lang w:val="en-US"/>
          </w:rPr>
          <w:tab/>
        </w:r>
        <w:r w:rsidR="00D747E5" w:rsidRPr="002A4C5D">
          <w:rPr>
            <w:rStyle w:val="Hiperveza"/>
            <w:noProof/>
          </w:rPr>
          <w:t>Prateća dokumentacija pri dostavi Materijala i Opreme</w:t>
        </w:r>
        <w:r w:rsidR="00D747E5">
          <w:rPr>
            <w:noProof/>
            <w:webHidden/>
          </w:rPr>
          <w:tab/>
        </w:r>
        <w:r w:rsidR="00D747E5">
          <w:rPr>
            <w:noProof/>
            <w:webHidden/>
          </w:rPr>
          <w:fldChar w:fldCharType="begin"/>
        </w:r>
        <w:r w:rsidR="00D747E5">
          <w:rPr>
            <w:noProof/>
            <w:webHidden/>
          </w:rPr>
          <w:instrText xml:space="preserve"> PAGEREF _Toc18582159 \h </w:instrText>
        </w:r>
        <w:r w:rsidR="00D747E5">
          <w:rPr>
            <w:noProof/>
            <w:webHidden/>
          </w:rPr>
        </w:r>
        <w:r w:rsidR="00D747E5">
          <w:rPr>
            <w:noProof/>
            <w:webHidden/>
          </w:rPr>
          <w:fldChar w:fldCharType="separate"/>
        </w:r>
        <w:r w:rsidR="00D747E5">
          <w:rPr>
            <w:noProof/>
            <w:webHidden/>
          </w:rPr>
          <w:t>62</w:t>
        </w:r>
        <w:r w:rsidR="00D747E5">
          <w:rPr>
            <w:noProof/>
            <w:webHidden/>
          </w:rPr>
          <w:fldChar w:fldCharType="end"/>
        </w:r>
      </w:hyperlink>
    </w:p>
    <w:p w14:paraId="5EF48C87" w14:textId="05048558"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60" w:history="1">
        <w:r w:rsidR="00D747E5" w:rsidRPr="002A4C5D">
          <w:rPr>
            <w:rStyle w:val="Hiperveza"/>
            <w:noProof/>
          </w:rPr>
          <w:t>3.6.7.</w:t>
        </w:r>
        <w:r w:rsidR="00D747E5">
          <w:rPr>
            <w:rFonts w:eastAsiaTheme="minorEastAsia" w:cstheme="minorBidi"/>
            <w:i w:val="0"/>
            <w:iCs w:val="0"/>
            <w:noProof/>
            <w:sz w:val="22"/>
            <w:szCs w:val="22"/>
            <w:lang w:val="en-US"/>
          </w:rPr>
          <w:tab/>
        </w:r>
        <w:r w:rsidR="00D747E5" w:rsidRPr="002A4C5D">
          <w:rPr>
            <w:rStyle w:val="Hiperveza"/>
            <w:noProof/>
          </w:rPr>
          <w:t>Prateća dokumentacija Otpada</w:t>
        </w:r>
        <w:r w:rsidR="00D747E5">
          <w:rPr>
            <w:noProof/>
            <w:webHidden/>
          </w:rPr>
          <w:tab/>
        </w:r>
        <w:r w:rsidR="00D747E5">
          <w:rPr>
            <w:noProof/>
            <w:webHidden/>
          </w:rPr>
          <w:fldChar w:fldCharType="begin"/>
        </w:r>
        <w:r w:rsidR="00D747E5">
          <w:rPr>
            <w:noProof/>
            <w:webHidden/>
          </w:rPr>
          <w:instrText xml:space="preserve"> PAGEREF _Toc18582160 \h </w:instrText>
        </w:r>
        <w:r w:rsidR="00D747E5">
          <w:rPr>
            <w:noProof/>
            <w:webHidden/>
          </w:rPr>
        </w:r>
        <w:r w:rsidR="00D747E5">
          <w:rPr>
            <w:noProof/>
            <w:webHidden/>
          </w:rPr>
          <w:fldChar w:fldCharType="separate"/>
        </w:r>
        <w:r w:rsidR="00D747E5">
          <w:rPr>
            <w:noProof/>
            <w:webHidden/>
          </w:rPr>
          <w:t>62</w:t>
        </w:r>
        <w:r w:rsidR="00D747E5">
          <w:rPr>
            <w:noProof/>
            <w:webHidden/>
          </w:rPr>
          <w:fldChar w:fldCharType="end"/>
        </w:r>
      </w:hyperlink>
    </w:p>
    <w:p w14:paraId="66C00543" w14:textId="40719850"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61" w:history="1">
        <w:r w:rsidR="00D747E5" w:rsidRPr="002A4C5D">
          <w:rPr>
            <w:rStyle w:val="Hiperveza"/>
            <w:noProof/>
          </w:rPr>
          <w:t>3.6.8.</w:t>
        </w:r>
        <w:r w:rsidR="00D747E5">
          <w:rPr>
            <w:rFonts w:eastAsiaTheme="minorEastAsia" w:cstheme="minorBidi"/>
            <w:i w:val="0"/>
            <w:iCs w:val="0"/>
            <w:noProof/>
            <w:sz w:val="22"/>
            <w:szCs w:val="22"/>
            <w:lang w:val="en-US"/>
          </w:rPr>
          <w:tab/>
        </w:r>
        <w:r w:rsidR="00D747E5" w:rsidRPr="002A4C5D">
          <w:rPr>
            <w:rStyle w:val="Hiperveza"/>
            <w:noProof/>
          </w:rPr>
          <w:t>Kontrola provedbe mjera zaštite okoliša</w:t>
        </w:r>
        <w:r w:rsidR="00D747E5">
          <w:rPr>
            <w:noProof/>
            <w:webHidden/>
          </w:rPr>
          <w:tab/>
        </w:r>
        <w:r w:rsidR="00D747E5">
          <w:rPr>
            <w:noProof/>
            <w:webHidden/>
          </w:rPr>
          <w:fldChar w:fldCharType="begin"/>
        </w:r>
        <w:r w:rsidR="00D747E5">
          <w:rPr>
            <w:noProof/>
            <w:webHidden/>
          </w:rPr>
          <w:instrText xml:space="preserve"> PAGEREF _Toc18582161 \h </w:instrText>
        </w:r>
        <w:r w:rsidR="00D747E5">
          <w:rPr>
            <w:noProof/>
            <w:webHidden/>
          </w:rPr>
        </w:r>
        <w:r w:rsidR="00D747E5">
          <w:rPr>
            <w:noProof/>
            <w:webHidden/>
          </w:rPr>
          <w:fldChar w:fldCharType="separate"/>
        </w:r>
        <w:r w:rsidR="00D747E5">
          <w:rPr>
            <w:noProof/>
            <w:webHidden/>
          </w:rPr>
          <w:t>63</w:t>
        </w:r>
        <w:r w:rsidR="00D747E5">
          <w:rPr>
            <w:noProof/>
            <w:webHidden/>
          </w:rPr>
          <w:fldChar w:fldCharType="end"/>
        </w:r>
      </w:hyperlink>
    </w:p>
    <w:p w14:paraId="6F96BC98" w14:textId="1A7EC882"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62" w:history="1">
        <w:r w:rsidR="00D747E5" w:rsidRPr="002A4C5D">
          <w:rPr>
            <w:rStyle w:val="Hiperveza"/>
            <w:noProof/>
          </w:rPr>
          <w:t>3.6.9.</w:t>
        </w:r>
        <w:r w:rsidR="00D747E5">
          <w:rPr>
            <w:rFonts w:eastAsiaTheme="minorEastAsia" w:cstheme="minorBidi"/>
            <w:i w:val="0"/>
            <w:iCs w:val="0"/>
            <w:noProof/>
            <w:sz w:val="22"/>
            <w:szCs w:val="22"/>
            <w:lang w:val="en-US"/>
          </w:rPr>
          <w:tab/>
        </w:r>
        <w:r w:rsidR="00D747E5" w:rsidRPr="002A4C5D">
          <w:rPr>
            <w:rStyle w:val="Hiperveza"/>
            <w:noProof/>
          </w:rPr>
          <w:t>Osiguranje/kontrola kvalitete nakon dovršetka</w:t>
        </w:r>
        <w:r w:rsidR="00D747E5">
          <w:rPr>
            <w:noProof/>
            <w:webHidden/>
          </w:rPr>
          <w:tab/>
        </w:r>
        <w:r w:rsidR="00D747E5">
          <w:rPr>
            <w:noProof/>
            <w:webHidden/>
          </w:rPr>
          <w:fldChar w:fldCharType="begin"/>
        </w:r>
        <w:r w:rsidR="00D747E5">
          <w:rPr>
            <w:noProof/>
            <w:webHidden/>
          </w:rPr>
          <w:instrText xml:space="preserve"> PAGEREF _Toc18582162 \h </w:instrText>
        </w:r>
        <w:r w:rsidR="00D747E5">
          <w:rPr>
            <w:noProof/>
            <w:webHidden/>
          </w:rPr>
        </w:r>
        <w:r w:rsidR="00D747E5">
          <w:rPr>
            <w:noProof/>
            <w:webHidden/>
          </w:rPr>
          <w:fldChar w:fldCharType="separate"/>
        </w:r>
        <w:r w:rsidR="00D747E5">
          <w:rPr>
            <w:noProof/>
            <w:webHidden/>
          </w:rPr>
          <w:t>63</w:t>
        </w:r>
        <w:r w:rsidR="00D747E5">
          <w:rPr>
            <w:noProof/>
            <w:webHidden/>
          </w:rPr>
          <w:fldChar w:fldCharType="end"/>
        </w:r>
      </w:hyperlink>
    </w:p>
    <w:p w14:paraId="04CE0A95" w14:textId="0B99EB3A"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63" w:history="1">
        <w:r w:rsidR="00D747E5" w:rsidRPr="002A4C5D">
          <w:rPr>
            <w:rStyle w:val="Hiperveza"/>
            <w:noProof/>
          </w:rPr>
          <w:t>3.7.</w:t>
        </w:r>
        <w:r w:rsidR="00D747E5">
          <w:rPr>
            <w:rFonts w:eastAsiaTheme="minorEastAsia" w:cstheme="minorBidi"/>
            <w:smallCaps w:val="0"/>
            <w:noProof/>
            <w:sz w:val="22"/>
            <w:szCs w:val="22"/>
            <w:lang w:val="en-US"/>
          </w:rPr>
          <w:tab/>
        </w:r>
        <w:r w:rsidR="00D747E5" w:rsidRPr="002A4C5D">
          <w:rPr>
            <w:rStyle w:val="Hiperveza"/>
            <w:noProof/>
          </w:rPr>
          <w:t>Mjere zaštite i praćenja stanja okoliša</w:t>
        </w:r>
        <w:r w:rsidR="00D747E5">
          <w:rPr>
            <w:noProof/>
            <w:webHidden/>
          </w:rPr>
          <w:tab/>
        </w:r>
        <w:r w:rsidR="00D747E5">
          <w:rPr>
            <w:noProof/>
            <w:webHidden/>
          </w:rPr>
          <w:fldChar w:fldCharType="begin"/>
        </w:r>
        <w:r w:rsidR="00D747E5">
          <w:rPr>
            <w:noProof/>
            <w:webHidden/>
          </w:rPr>
          <w:instrText xml:space="preserve"> PAGEREF _Toc18582163 \h </w:instrText>
        </w:r>
        <w:r w:rsidR="00D747E5">
          <w:rPr>
            <w:noProof/>
            <w:webHidden/>
          </w:rPr>
        </w:r>
        <w:r w:rsidR="00D747E5">
          <w:rPr>
            <w:noProof/>
            <w:webHidden/>
          </w:rPr>
          <w:fldChar w:fldCharType="separate"/>
        </w:r>
        <w:r w:rsidR="00D747E5">
          <w:rPr>
            <w:noProof/>
            <w:webHidden/>
          </w:rPr>
          <w:t>63</w:t>
        </w:r>
        <w:r w:rsidR="00D747E5">
          <w:rPr>
            <w:noProof/>
            <w:webHidden/>
          </w:rPr>
          <w:fldChar w:fldCharType="end"/>
        </w:r>
      </w:hyperlink>
    </w:p>
    <w:p w14:paraId="6F78B73D" w14:textId="73774C3A"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64" w:history="1">
        <w:r w:rsidR="00D747E5" w:rsidRPr="002A4C5D">
          <w:rPr>
            <w:rStyle w:val="Hiperveza"/>
            <w:noProof/>
          </w:rPr>
          <w:t>3.8.</w:t>
        </w:r>
        <w:r w:rsidR="00D747E5">
          <w:rPr>
            <w:rFonts w:eastAsiaTheme="minorEastAsia" w:cstheme="minorBidi"/>
            <w:smallCaps w:val="0"/>
            <w:noProof/>
            <w:sz w:val="22"/>
            <w:szCs w:val="22"/>
            <w:lang w:val="en-US"/>
          </w:rPr>
          <w:tab/>
        </w:r>
        <w:r w:rsidR="00D747E5" w:rsidRPr="002A4C5D">
          <w:rPr>
            <w:rStyle w:val="Hiperveza"/>
            <w:noProof/>
          </w:rPr>
          <w:t>preuzimanje radova</w:t>
        </w:r>
        <w:r w:rsidR="00D747E5">
          <w:rPr>
            <w:noProof/>
            <w:webHidden/>
          </w:rPr>
          <w:tab/>
        </w:r>
        <w:r w:rsidR="00D747E5">
          <w:rPr>
            <w:noProof/>
            <w:webHidden/>
          </w:rPr>
          <w:fldChar w:fldCharType="begin"/>
        </w:r>
        <w:r w:rsidR="00D747E5">
          <w:rPr>
            <w:noProof/>
            <w:webHidden/>
          </w:rPr>
          <w:instrText xml:space="preserve"> PAGEREF _Toc18582164 \h </w:instrText>
        </w:r>
        <w:r w:rsidR="00D747E5">
          <w:rPr>
            <w:noProof/>
            <w:webHidden/>
          </w:rPr>
        </w:r>
        <w:r w:rsidR="00D747E5">
          <w:rPr>
            <w:noProof/>
            <w:webHidden/>
          </w:rPr>
          <w:fldChar w:fldCharType="separate"/>
        </w:r>
        <w:r w:rsidR="00D747E5">
          <w:rPr>
            <w:noProof/>
            <w:webHidden/>
          </w:rPr>
          <w:t>70</w:t>
        </w:r>
        <w:r w:rsidR="00D747E5">
          <w:rPr>
            <w:noProof/>
            <w:webHidden/>
          </w:rPr>
          <w:fldChar w:fldCharType="end"/>
        </w:r>
      </w:hyperlink>
    </w:p>
    <w:p w14:paraId="051A9972" w14:textId="16D9B55D"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65" w:history="1">
        <w:r w:rsidR="00D747E5" w:rsidRPr="002A4C5D">
          <w:rPr>
            <w:rStyle w:val="Hiperveza"/>
            <w:noProof/>
          </w:rPr>
          <w:t>3.8.1.</w:t>
        </w:r>
        <w:r w:rsidR="00D747E5">
          <w:rPr>
            <w:rFonts w:eastAsiaTheme="minorEastAsia" w:cstheme="minorBidi"/>
            <w:i w:val="0"/>
            <w:iCs w:val="0"/>
            <w:noProof/>
            <w:sz w:val="22"/>
            <w:szCs w:val="22"/>
            <w:lang w:val="en-US"/>
          </w:rPr>
          <w:tab/>
        </w:r>
        <w:r w:rsidR="00D747E5" w:rsidRPr="002A4C5D">
          <w:rPr>
            <w:rStyle w:val="Hiperveza"/>
            <w:noProof/>
          </w:rPr>
          <w:t>Preuzimanje</w:t>
        </w:r>
        <w:r w:rsidR="00D747E5">
          <w:rPr>
            <w:noProof/>
            <w:webHidden/>
          </w:rPr>
          <w:tab/>
        </w:r>
        <w:r w:rsidR="00D747E5">
          <w:rPr>
            <w:noProof/>
            <w:webHidden/>
          </w:rPr>
          <w:fldChar w:fldCharType="begin"/>
        </w:r>
        <w:r w:rsidR="00D747E5">
          <w:rPr>
            <w:noProof/>
            <w:webHidden/>
          </w:rPr>
          <w:instrText xml:space="preserve"> PAGEREF _Toc18582165 \h </w:instrText>
        </w:r>
        <w:r w:rsidR="00D747E5">
          <w:rPr>
            <w:noProof/>
            <w:webHidden/>
          </w:rPr>
        </w:r>
        <w:r w:rsidR="00D747E5">
          <w:rPr>
            <w:noProof/>
            <w:webHidden/>
          </w:rPr>
          <w:fldChar w:fldCharType="separate"/>
        </w:r>
        <w:r w:rsidR="00D747E5">
          <w:rPr>
            <w:noProof/>
            <w:webHidden/>
          </w:rPr>
          <w:t>70</w:t>
        </w:r>
        <w:r w:rsidR="00D747E5">
          <w:rPr>
            <w:noProof/>
            <w:webHidden/>
          </w:rPr>
          <w:fldChar w:fldCharType="end"/>
        </w:r>
      </w:hyperlink>
    </w:p>
    <w:p w14:paraId="687D6EAC" w14:textId="46D8D0E1"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66" w:history="1">
        <w:r w:rsidR="00D747E5" w:rsidRPr="002A4C5D">
          <w:rPr>
            <w:rStyle w:val="Hiperveza"/>
            <w:noProof/>
          </w:rPr>
          <w:t>3.8.2.</w:t>
        </w:r>
        <w:r w:rsidR="00D747E5">
          <w:rPr>
            <w:rFonts w:eastAsiaTheme="minorEastAsia" w:cstheme="minorBidi"/>
            <w:i w:val="0"/>
            <w:iCs w:val="0"/>
            <w:noProof/>
            <w:sz w:val="22"/>
            <w:szCs w:val="22"/>
            <w:lang w:val="en-US"/>
          </w:rPr>
          <w:tab/>
        </w:r>
        <w:r w:rsidR="00D747E5" w:rsidRPr="002A4C5D">
          <w:rPr>
            <w:rStyle w:val="Hiperveza"/>
            <w:noProof/>
          </w:rPr>
          <w:t>Obveze Izvođača nakon izdavanja Potvrde o preuzimanju</w:t>
        </w:r>
        <w:r w:rsidR="00D747E5">
          <w:rPr>
            <w:noProof/>
            <w:webHidden/>
          </w:rPr>
          <w:tab/>
        </w:r>
        <w:r w:rsidR="00D747E5">
          <w:rPr>
            <w:noProof/>
            <w:webHidden/>
          </w:rPr>
          <w:fldChar w:fldCharType="begin"/>
        </w:r>
        <w:r w:rsidR="00D747E5">
          <w:rPr>
            <w:noProof/>
            <w:webHidden/>
          </w:rPr>
          <w:instrText xml:space="preserve"> PAGEREF _Toc18582166 \h </w:instrText>
        </w:r>
        <w:r w:rsidR="00D747E5">
          <w:rPr>
            <w:noProof/>
            <w:webHidden/>
          </w:rPr>
        </w:r>
        <w:r w:rsidR="00D747E5">
          <w:rPr>
            <w:noProof/>
            <w:webHidden/>
          </w:rPr>
          <w:fldChar w:fldCharType="separate"/>
        </w:r>
        <w:r w:rsidR="00D747E5">
          <w:rPr>
            <w:noProof/>
            <w:webHidden/>
          </w:rPr>
          <w:t>70</w:t>
        </w:r>
        <w:r w:rsidR="00D747E5">
          <w:rPr>
            <w:noProof/>
            <w:webHidden/>
          </w:rPr>
          <w:fldChar w:fldCharType="end"/>
        </w:r>
      </w:hyperlink>
    </w:p>
    <w:p w14:paraId="2F0BA888" w14:textId="659B2B5B" w:rsidR="00D747E5" w:rsidRDefault="00470A80">
      <w:pPr>
        <w:pStyle w:val="Sadraj1"/>
        <w:tabs>
          <w:tab w:val="left" w:pos="400"/>
          <w:tab w:val="right" w:leader="dot" w:pos="9062"/>
        </w:tabs>
        <w:rPr>
          <w:rFonts w:eastAsiaTheme="minorEastAsia" w:cstheme="minorBidi"/>
          <w:b w:val="0"/>
          <w:bCs w:val="0"/>
          <w:caps w:val="0"/>
          <w:noProof/>
          <w:sz w:val="22"/>
          <w:szCs w:val="22"/>
          <w:lang w:val="en-US"/>
        </w:rPr>
      </w:pPr>
      <w:hyperlink w:anchor="_Toc18582167" w:history="1">
        <w:r w:rsidR="00D747E5" w:rsidRPr="002A4C5D">
          <w:rPr>
            <w:rStyle w:val="Hiperveza"/>
            <w:noProof/>
          </w:rPr>
          <w:t>4.</w:t>
        </w:r>
        <w:r w:rsidR="00D747E5">
          <w:rPr>
            <w:rFonts w:eastAsiaTheme="minorEastAsia" w:cstheme="minorBidi"/>
            <w:b w:val="0"/>
            <w:bCs w:val="0"/>
            <w:caps w:val="0"/>
            <w:noProof/>
            <w:sz w:val="22"/>
            <w:szCs w:val="22"/>
            <w:lang w:val="en-US"/>
          </w:rPr>
          <w:tab/>
        </w:r>
        <w:r w:rsidR="00D747E5" w:rsidRPr="002A4C5D">
          <w:rPr>
            <w:rStyle w:val="Hiperveza"/>
            <w:noProof/>
          </w:rPr>
          <w:t>TEHNIČKI OPIS RADOVA</w:t>
        </w:r>
        <w:r w:rsidR="00D747E5">
          <w:rPr>
            <w:noProof/>
            <w:webHidden/>
          </w:rPr>
          <w:tab/>
        </w:r>
        <w:r w:rsidR="00D747E5">
          <w:rPr>
            <w:noProof/>
            <w:webHidden/>
          </w:rPr>
          <w:fldChar w:fldCharType="begin"/>
        </w:r>
        <w:r w:rsidR="00D747E5">
          <w:rPr>
            <w:noProof/>
            <w:webHidden/>
          </w:rPr>
          <w:instrText xml:space="preserve"> PAGEREF _Toc18582167 \h </w:instrText>
        </w:r>
        <w:r w:rsidR="00D747E5">
          <w:rPr>
            <w:noProof/>
            <w:webHidden/>
          </w:rPr>
        </w:r>
        <w:r w:rsidR="00D747E5">
          <w:rPr>
            <w:noProof/>
            <w:webHidden/>
          </w:rPr>
          <w:fldChar w:fldCharType="separate"/>
        </w:r>
        <w:r w:rsidR="00D747E5">
          <w:rPr>
            <w:noProof/>
            <w:webHidden/>
          </w:rPr>
          <w:t>71</w:t>
        </w:r>
        <w:r w:rsidR="00D747E5">
          <w:rPr>
            <w:noProof/>
            <w:webHidden/>
          </w:rPr>
          <w:fldChar w:fldCharType="end"/>
        </w:r>
      </w:hyperlink>
    </w:p>
    <w:p w14:paraId="6D4D4065" w14:textId="33710E63"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68" w:history="1">
        <w:r w:rsidR="00D747E5" w:rsidRPr="002A4C5D">
          <w:rPr>
            <w:rStyle w:val="Hiperveza"/>
            <w:noProof/>
          </w:rPr>
          <w:t>4.1.</w:t>
        </w:r>
        <w:r w:rsidR="00D747E5">
          <w:rPr>
            <w:rFonts w:eastAsiaTheme="minorEastAsia" w:cstheme="minorBidi"/>
            <w:smallCaps w:val="0"/>
            <w:noProof/>
            <w:sz w:val="22"/>
            <w:szCs w:val="22"/>
            <w:lang w:val="en-US"/>
          </w:rPr>
          <w:tab/>
        </w:r>
        <w:r w:rsidR="00D747E5" w:rsidRPr="002A4C5D">
          <w:rPr>
            <w:rStyle w:val="Hiperveza"/>
            <w:noProof/>
          </w:rPr>
          <w:t>Hidrogeološki ,geomehanički, geofizički i ostali potrebni istražni radovi</w:t>
        </w:r>
        <w:r w:rsidR="00D747E5">
          <w:rPr>
            <w:noProof/>
            <w:webHidden/>
          </w:rPr>
          <w:tab/>
        </w:r>
        <w:r w:rsidR="00D747E5">
          <w:rPr>
            <w:noProof/>
            <w:webHidden/>
          </w:rPr>
          <w:fldChar w:fldCharType="begin"/>
        </w:r>
        <w:r w:rsidR="00D747E5">
          <w:rPr>
            <w:noProof/>
            <w:webHidden/>
          </w:rPr>
          <w:instrText xml:space="preserve"> PAGEREF _Toc18582168 \h </w:instrText>
        </w:r>
        <w:r w:rsidR="00D747E5">
          <w:rPr>
            <w:noProof/>
            <w:webHidden/>
          </w:rPr>
        </w:r>
        <w:r w:rsidR="00D747E5">
          <w:rPr>
            <w:noProof/>
            <w:webHidden/>
          </w:rPr>
          <w:fldChar w:fldCharType="separate"/>
        </w:r>
        <w:r w:rsidR="00D747E5">
          <w:rPr>
            <w:noProof/>
            <w:webHidden/>
          </w:rPr>
          <w:t>71</w:t>
        </w:r>
        <w:r w:rsidR="00D747E5">
          <w:rPr>
            <w:noProof/>
            <w:webHidden/>
          </w:rPr>
          <w:fldChar w:fldCharType="end"/>
        </w:r>
      </w:hyperlink>
    </w:p>
    <w:p w14:paraId="47AC5E79" w14:textId="4668C4FA"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69" w:history="1">
        <w:r w:rsidR="00D747E5" w:rsidRPr="002A4C5D">
          <w:rPr>
            <w:rStyle w:val="Hiperveza"/>
            <w:noProof/>
          </w:rPr>
          <w:t>4.2.</w:t>
        </w:r>
        <w:r w:rsidR="00D747E5">
          <w:rPr>
            <w:rFonts w:eastAsiaTheme="minorEastAsia" w:cstheme="minorBidi"/>
            <w:smallCaps w:val="0"/>
            <w:noProof/>
            <w:sz w:val="22"/>
            <w:szCs w:val="22"/>
            <w:lang w:val="en-US"/>
          </w:rPr>
          <w:tab/>
        </w:r>
        <w:r w:rsidR="00D747E5" w:rsidRPr="002A4C5D">
          <w:rPr>
            <w:rStyle w:val="Hiperveza"/>
            <w:noProof/>
          </w:rPr>
          <w:t>Pripremni radovi</w:t>
        </w:r>
        <w:r w:rsidR="00D747E5">
          <w:rPr>
            <w:noProof/>
            <w:webHidden/>
          </w:rPr>
          <w:tab/>
        </w:r>
        <w:r w:rsidR="00D747E5">
          <w:rPr>
            <w:noProof/>
            <w:webHidden/>
          </w:rPr>
          <w:fldChar w:fldCharType="begin"/>
        </w:r>
        <w:r w:rsidR="00D747E5">
          <w:rPr>
            <w:noProof/>
            <w:webHidden/>
          </w:rPr>
          <w:instrText xml:space="preserve"> PAGEREF _Toc18582169 \h </w:instrText>
        </w:r>
        <w:r w:rsidR="00D747E5">
          <w:rPr>
            <w:noProof/>
            <w:webHidden/>
          </w:rPr>
        </w:r>
        <w:r w:rsidR="00D747E5">
          <w:rPr>
            <w:noProof/>
            <w:webHidden/>
          </w:rPr>
          <w:fldChar w:fldCharType="separate"/>
        </w:r>
        <w:r w:rsidR="00D747E5">
          <w:rPr>
            <w:noProof/>
            <w:webHidden/>
          </w:rPr>
          <w:t>71</w:t>
        </w:r>
        <w:r w:rsidR="00D747E5">
          <w:rPr>
            <w:noProof/>
            <w:webHidden/>
          </w:rPr>
          <w:fldChar w:fldCharType="end"/>
        </w:r>
      </w:hyperlink>
    </w:p>
    <w:p w14:paraId="3AB1247E" w14:textId="27966A14"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70" w:history="1">
        <w:r w:rsidR="00D747E5" w:rsidRPr="002A4C5D">
          <w:rPr>
            <w:rStyle w:val="Hiperveza"/>
            <w:noProof/>
          </w:rPr>
          <w:t>4.2.1.</w:t>
        </w:r>
        <w:r w:rsidR="00D747E5">
          <w:rPr>
            <w:rFonts w:eastAsiaTheme="minorEastAsia" w:cstheme="minorBidi"/>
            <w:i w:val="0"/>
            <w:iCs w:val="0"/>
            <w:noProof/>
            <w:sz w:val="22"/>
            <w:szCs w:val="22"/>
            <w:lang w:val="en-US"/>
          </w:rPr>
          <w:tab/>
        </w:r>
        <w:r w:rsidR="00D747E5" w:rsidRPr="002A4C5D">
          <w:rPr>
            <w:rStyle w:val="Hiperveza"/>
            <w:noProof/>
          </w:rPr>
          <w:t>Čišćenje terena</w:t>
        </w:r>
        <w:r w:rsidR="00D747E5">
          <w:rPr>
            <w:noProof/>
            <w:webHidden/>
          </w:rPr>
          <w:tab/>
        </w:r>
        <w:r w:rsidR="00D747E5">
          <w:rPr>
            <w:noProof/>
            <w:webHidden/>
          </w:rPr>
          <w:fldChar w:fldCharType="begin"/>
        </w:r>
        <w:r w:rsidR="00D747E5">
          <w:rPr>
            <w:noProof/>
            <w:webHidden/>
          </w:rPr>
          <w:instrText xml:space="preserve"> PAGEREF _Toc18582170 \h </w:instrText>
        </w:r>
        <w:r w:rsidR="00D747E5">
          <w:rPr>
            <w:noProof/>
            <w:webHidden/>
          </w:rPr>
        </w:r>
        <w:r w:rsidR="00D747E5">
          <w:rPr>
            <w:noProof/>
            <w:webHidden/>
          </w:rPr>
          <w:fldChar w:fldCharType="separate"/>
        </w:r>
        <w:r w:rsidR="00D747E5">
          <w:rPr>
            <w:noProof/>
            <w:webHidden/>
          </w:rPr>
          <w:t>72</w:t>
        </w:r>
        <w:r w:rsidR="00D747E5">
          <w:rPr>
            <w:noProof/>
            <w:webHidden/>
          </w:rPr>
          <w:fldChar w:fldCharType="end"/>
        </w:r>
      </w:hyperlink>
    </w:p>
    <w:p w14:paraId="38D1DC20" w14:textId="56FEE08A"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71" w:history="1">
        <w:r w:rsidR="00D747E5" w:rsidRPr="002A4C5D">
          <w:rPr>
            <w:rStyle w:val="Hiperveza"/>
            <w:noProof/>
          </w:rPr>
          <w:t>4.2.2.</w:t>
        </w:r>
        <w:r w:rsidR="00D747E5">
          <w:rPr>
            <w:rFonts w:eastAsiaTheme="minorEastAsia" w:cstheme="minorBidi"/>
            <w:i w:val="0"/>
            <w:iCs w:val="0"/>
            <w:noProof/>
            <w:sz w:val="22"/>
            <w:szCs w:val="22"/>
            <w:lang w:val="en-US"/>
          </w:rPr>
          <w:tab/>
        </w:r>
        <w:r w:rsidR="00D747E5" w:rsidRPr="002A4C5D">
          <w:rPr>
            <w:rStyle w:val="Hiperveza"/>
            <w:noProof/>
          </w:rPr>
          <w:t>Deratizacija i dezinsekcija zone sanacije jame Sovjak</w:t>
        </w:r>
        <w:r w:rsidR="00D747E5">
          <w:rPr>
            <w:noProof/>
            <w:webHidden/>
          </w:rPr>
          <w:tab/>
        </w:r>
        <w:r w:rsidR="00D747E5">
          <w:rPr>
            <w:noProof/>
            <w:webHidden/>
          </w:rPr>
          <w:fldChar w:fldCharType="begin"/>
        </w:r>
        <w:r w:rsidR="00D747E5">
          <w:rPr>
            <w:noProof/>
            <w:webHidden/>
          </w:rPr>
          <w:instrText xml:space="preserve"> PAGEREF _Toc18582171 \h </w:instrText>
        </w:r>
        <w:r w:rsidR="00D747E5">
          <w:rPr>
            <w:noProof/>
            <w:webHidden/>
          </w:rPr>
        </w:r>
        <w:r w:rsidR="00D747E5">
          <w:rPr>
            <w:noProof/>
            <w:webHidden/>
          </w:rPr>
          <w:fldChar w:fldCharType="separate"/>
        </w:r>
        <w:r w:rsidR="00D747E5">
          <w:rPr>
            <w:noProof/>
            <w:webHidden/>
          </w:rPr>
          <w:t>72</w:t>
        </w:r>
        <w:r w:rsidR="00D747E5">
          <w:rPr>
            <w:noProof/>
            <w:webHidden/>
          </w:rPr>
          <w:fldChar w:fldCharType="end"/>
        </w:r>
      </w:hyperlink>
    </w:p>
    <w:p w14:paraId="65F6961C" w14:textId="0C92D104"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72" w:history="1">
        <w:r w:rsidR="00D747E5" w:rsidRPr="002A4C5D">
          <w:rPr>
            <w:rStyle w:val="Hiperveza"/>
            <w:noProof/>
          </w:rPr>
          <w:t>4.2.3.</w:t>
        </w:r>
        <w:r w:rsidR="00D747E5">
          <w:rPr>
            <w:rFonts w:eastAsiaTheme="minorEastAsia" w:cstheme="minorBidi"/>
            <w:i w:val="0"/>
            <w:iCs w:val="0"/>
            <w:noProof/>
            <w:sz w:val="22"/>
            <w:szCs w:val="22"/>
            <w:lang w:val="en-US"/>
          </w:rPr>
          <w:tab/>
        </w:r>
        <w:r w:rsidR="00D747E5" w:rsidRPr="002A4C5D">
          <w:rPr>
            <w:rStyle w:val="Hiperveza"/>
            <w:noProof/>
          </w:rPr>
          <w:t>Iskolčenje</w:t>
        </w:r>
        <w:r w:rsidR="00D747E5">
          <w:rPr>
            <w:noProof/>
            <w:webHidden/>
          </w:rPr>
          <w:tab/>
        </w:r>
        <w:r w:rsidR="00D747E5">
          <w:rPr>
            <w:noProof/>
            <w:webHidden/>
          </w:rPr>
          <w:fldChar w:fldCharType="begin"/>
        </w:r>
        <w:r w:rsidR="00D747E5">
          <w:rPr>
            <w:noProof/>
            <w:webHidden/>
          </w:rPr>
          <w:instrText xml:space="preserve"> PAGEREF _Toc18582172 \h </w:instrText>
        </w:r>
        <w:r w:rsidR="00D747E5">
          <w:rPr>
            <w:noProof/>
            <w:webHidden/>
          </w:rPr>
        </w:r>
        <w:r w:rsidR="00D747E5">
          <w:rPr>
            <w:noProof/>
            <w:webHidden/>
          </w:rPr>
          <w:fldChar w:fldCharType="separate"/>
        </w:r>
        <w:r w:rsidR="00D747E5">
          <w:rPr>
            <w:noProof/>
            <w:webHidden/>
          </w:rPr>
          <w:t>72</w:t>
        </w:r>
        <w:r w:rsidR="00D747E5">
          <w:rPr>
            <w:noProof/>
            <w:webHidden/>
          </w:rPr>
          <w:fldChar w:fldCharType="end"/>
        </w:r>
      </w:hyperlink>
    </w:p>
    <w:p w14:paraId="3FE98BE2" w14:textId="16BAD716"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73" w:history="1">
        <w:r w:rsidR="00D747E5" w:rsidRPr="002A4C5D">
          <w:rPr>
            <w:rStyle w:val="Hiperveza"/>
            <w:noProof/>
          </w:rPr>
          <w:t>4.2.4.</w:t>
        </w:r>
        <w:r w:rsidR="00D747E5">
          <w:rPr>
            <w:rFonts w:eastAsiaTheme="minorEastAsia" w:cstheme="minorBidi"/>
            <w:i w:val="0"/>
            <w:iCs w:val="0"/>
            <w:noProof/>
            <w:sz w:val="22"/>
            <w:szCs w:val="22"/>
            <w:lang w:val="en-US"/>
          </w:rPr>
          <w:tab/>
        </w:r>
        <w:r w:rsidR="00D747E5" w:rsidRPr="002A4C5D">
          <w:rPr>
            <w:rStyle w:val="Hiperveza"/>
            <w:noProof/>
          </w:rPr>
          <w:t>Postavljanje privremene ograde oko zone sanacije jame Sovjak</w:t>
        </w:r>
        <w:r w:rsidR="00D747E5">
          <w:rPr>
            <w:noProof/>
            <w:webHidden/>
          </w:rPr>
          <w:tab/>
        </w:r>
        <w:r w:rsidR="00D747E5">
          <w:rPr>
            <w:noProof/>
            <w:webHidden/>
          </w:rPr>
          <w:fldChar w:fldCharType="begin"/>
        </w:r>
        <w:r w:rsidR="00D747E5">
          <w:rPr>
            <w:noProof/>
            <w:webHidden/>
          </w:rPr>
          <w:instrText xml:space="preserve"> PAGEREF _Toc18582173 \h </w:instrText>
        </w:r>
        <w:r w:rsidR="00D747E5">
          <w:rPr>
            <w:noProof/>
            <w:webHidden/>
          </w:rPr>
        </w:r>
        <w:r w:rsidR="00D747E5">
          <w:rPr>
            <w:noProof/>
            <w:webHidden/>
          </w:rPr>
          <w:fldChar w:fldCharType="separate"/>
        </w:r>
        <w:r w:rsidR="00D747E5">
          <w:rPr>
            <w:noProof/>
            <w:webHidden/>
          </w:rPr>
          <w:t>72</w:t>
        </w:r>
        <w:r w:rsidR="00D747E5">
          <w:rPr>
            <w:noProof/>
            <w:webHidden/>
          </w:rPr>
          <w:fldChar w:fldCharType="end"/>
        </w:r>
      </w:hyperlink>
    </w:p>
    <w:p w14:paraId="7DA84386" w14:textId="29E2806F"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74" w:history="1">
        <w:r w:rsidR="00D747E5" w:rsidRPr="002A4C5D">
          <w:rPr>
            <w:rStyle w:val="Hiperveza"/>
            <w:noProof/>
          </w:rPr>
          <w:t>4.3.</w:t>
        </w:r>
        <w:r w:rsidR="00D747E5">
          <w:rPr>
            <w:rFonts w:eastAsiaTheme="minorEastAsia" w:cstheme="minorBidi"/>
            <w:smallCaps w:val="0"/>
            <w:noProof/>
            <w:sz w:val="22"/>
            <w:szCs w:val="22"/>
            <w:lang w:val="en-US"/>
          </w:rPr>
          <w:tab/>
        </w:r>
        <w:r w:rsidR="00D747E5" w:rsidRPr="002A4C5D">
          <w:rPr>
            <w:rStyle w:val="Hiperveza"/>
            <w:noProof/>
          </w:rPr>
          <w:t>I. Etapa – izgradnja prometno manipulativne površine i radne zone za smještaj privremenih građevina i opreme u funkciji provedbe zahvata sanacije</w:t>
        </w:r>
        <w:r w:rsidR="00D747E5">
          <w:rPr>
            <w:noProof/>
            <w:webHidden/>
          </w:rPr>
          <w:tab/>
        </w:r>
        <w:r w:rsidR="00D747E5">
          <w:rPr>
            <w:noProof/>
            <w:webHidden/>
          </w:rPr>
          <w:fldChar w:fldCharType="begin"/>
        </w:r>
        <w:r w:rsidR="00D747E5">
          <w:rPr>
            <w:noProof/>
            <w:webHidden/>
          </w:rPr>
          <w:instrText xml:space="preserve"> PAGEREF _Toc18582174 \h </w:instrText>
        </w:r>
        <w:r w:rsidR="00D747E5">
          <w:rPr>
            <w:noProof/>
            <w:webHidden/>
          </w:rPr>
        </w:r>
        <w:r w:rsidR="00D747E5">
          <w:rPr>
            <w:noProof/>
            <w:webHidden/>
          </w:rPr>
          <w:fldChar w:fldCharType="separate"/>
        </w:r>
        <w:r w:rsidR="00D747E5">
          <w:rPr>
            <w:noProof/>
            <w:webHidden/>
          </w:rPr>
          <w:t>73</w:t>
        </w:r>
        <w:r w:rsidR="00D747E5">
          <w:rPr>
            <w:noProof/>
            <w:webHidden/>
          </w:rPr>
          <w:fldChar w:fldCharType="end"/>
        </w:r>
      </w:hyperlink>
    </w:p>
    <w:p w14:paraId="3B33777F" w14:textId="77151BB7"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75" w:history="1">
        <w:r w:rsidR="00D747E5" w:rsidRPr="002A4C5D">
          <w:rPr>
            <w:rStyle w:val="Hiperveza"/>
            <w:noProof/>
          </w:rPr>
          <w:t>4.3.1.</w:t>
        </w:r>
        <w:r w:rsidR="00D747E5">
          <w:rPr>
            <w:rFonts w:eastAsiaTheme="minorEastAsia" w:cstheme="minorBidi"/>
            <w:i w:val="0"/>
            <w:iCs w:val="0"/>
            <w:noProof/>
            <w:sz w:val="22"/>
            <w:szCs w:val="22"/>
            <w:lang w:val="en-US"/>
          </w:rPr>
          <w:tab/>
        </w:r>
        <w:r w:rsidR="00D747E5" w:rsidRPr="002A4C5D">
          <w:rPr>
            <w:rStyle w:val="Hiperveza"/>
            <w:noProof/>
          </w:rPr>
          <w:t>Priključenje parcele odnosno građevina na javno-prometnu infrastrukturu</w:t>
        </w:r>
        <w:r w:rsidR="00D747E5">
          <w:rPr>
            <w:noProof/>
            <w:webHidden/>
          </w:rPr>
          <w:tab/>
        </w:r>
        <w:r w:rsidR="00D747E5">
          <w:rPr>
            <w:noProof/>
            <w:webHidden/>
          </w:rPr>
          <w:fldChar w:fldCharType="begin"/>
        </w:r>
        <w:r w:rsidR="00D747E5">
          <w:rPr>
            <w:noProof/>
            <w:webHidden/>
          </w:rPr>
          <w:instrText xml:space="preserve"> PAGEREF _Toc18582175 \h </w:instrText>
        </w:r>
        <w:r w:rsidR="00D747E5">
          <w:rPr>
            <w:noProof/>
            <w:webHidden/>
          </w:rPr>
        </w:r>
        <w:r w:rsidR="00D747E5">
          <w:rPr>
            <w:noProof/>
            <w:webHidden/>
          </w:rPr>
          <w:fldChar w:fldCharType="separate"/>
        </w:r>
        <w:r w:rsidR="00D747E5">
          <w:rPr>
            <w:noProof/>
            <w:webHidden/>
          </w:rPr>
          <w:t>73</w:t>
        </w:r>
        <w:r w:rsidR="00D747E5">
          <w:rPr>
            <w:noProof/>
            <w:webHidden/>
          </w:rPr>
          <w:fldChar w:fldCharType="end"/>
        </w:r>
      </w:hyperlink>
    </w:p>
    <w:p w14:paraId="407C1AE1" w14:textId="77A03B9E"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76" w:history="1">
        <w:r w:rsidR="00D747E5" w:rsidRPr="002A4C5D">
          <w:rPr>
            <w:rStyle w:val="Hiperveza"/>
            <w:noProof/>
          </w:rPr>
          <w:t>4.3.2.</w:t>
        </w:r>
        <w:r w:rsidR="00D747E5">
          <w:rPr>
            <w:rFonts w:eastAsiaTheme="minorEastAsia" w:cstheme="minorBidi"/>
            <w:i w:val="0"/>
            <w:iCs w:val="0"/>
            <w:noProof/>
            <w:sz w:val="22"/>
            <w:szCs w:val="22"/>
            <w:lang w:val="en-US"/>
          </w:rPr>
          <w:tab/>
        </w:r>
        <w:r w:rsidR="00D747E5" w:rsidRPr="002A4C5D">
          <w:rPr>
            <w:rStyle w:val="Hiperveza"/>
            <w:noProof/>
          </w:rPr>
          <w:t>Prometno manipulativna i radna zona</w:t>
        </w:r>
        <w:r w:rsidR="00D747E5">
          <w:rPr>
            <w:noProof/>
            <w:webHidden/>
          </w:rPr>
          <w:tab/>
        </w:r>
        <w:r w:rsidR="00D747E5">
          <w:rPr>
            <w:noProof/>
            <w:webHidden/>
          </w:rPr>
          <w:fldChar w:fldCharType="begin"/>
        </w:r>
        <w:r w:rsidR="00D747E5">
          <w:rPr>
            <w:noProof/>
            <w:webHidden/>
          </w:rPr>
          <w:instrText xml:space="preserve"> PAGEREF _Toc18582176 \h </w:instrText>
        </w:r>
        <w:r w:rsidR="00D747E5">
          <w:rPr>
            <w:noProof/>
            <w:webHidden/>
          </w:rPr>
        </w:r>
        <w:r w:rsidR="00D747E5">
          <w:rPr>
            <w:noProof/>
            <w:webHidden/>
          </w:rPr>
          <w:fldChar w:fldCharType="separate"/>
        </w:r>
        <w:r w:rsidR="00D747E5">
          <w:rPr>
            <w:noProof/>
            <w:webHidden/>
          </w:rPr>
          <w:t>74</w:t>
        </w:r>
        <w:r w:rsidR="00D747E5">
          <w:rPr>
            <w:noProof/>
            <w:webHidden/>
          </w:rPr>
          <w:fldChar w:fldCharType="end"/>
        </w:r>
      </w:hyperlink>
    </w:p>
    <w:p w14:paraId="741FF81C" w14:textId="3D9D3FCA" w:rsidR="00D747E5" w:rsidRDefault="00470A80">
      <w:pPr>
        <w:pStyle w:val="Sadraj4"/>
        <w:tabs>
          <w:tab w:val="right" w:leader="dot" w:pos="9062"/>
        </w:tabs>
        <w:rPr>
          <w:rFonts w:eastAsiaTheme="minorEastAsia" w:cstheme="minorBidi"/>
          <w:noProof/>
          <w:sz w:val="22"/>
          <w:szCs w:val="22"/>
          <w:lang w:val="en-US"/>
        </w:rPr>
      </w:pPr>
      <w:hyperlink w:anchor="_Toc18582177" w:history="1">
        <w:r w:rsidR="00D747E5" w:rsidRPr="002A4C5D">
          <w:rPr>
            <w:rStyle w:val="Hiperveza"/>
            <w:rFonts w:cstheme="minorHAnsi"/>
            <w:noProof/>
          </w:rPr>
          <w:t>4.3.2.1. Kolnička konstrukcija</w:t>
        </w:r>
        <w:r w:rsidR="00D747E5">
          <w:rPr>
            <w:noProof/>
            <w:webHidden/>
          </w:rPr>
          <w:tab/>
        </w:r>
        <w:r w:rsidR="00D747E5">
          <w:rPr>
            <w:noProof/>
            <w:webHidden/>
          </w:rPr>
          <w:fldChar w:fldCharType="begin"/>
        </w:r>
        <w:r w:rsidR="00D747E5">
          <w:rPr>
            <w:noProof/>
            <w:webHidden/>
          </w:rPr>
          <w:instrText xml:space="preserve"> PAGEREF _Toc18582177 \h </w:instrText>
        </w:r>
        <w:r w:rsidR="00D747E5">
          <w:rPr>
            <w:noProof/>
            <w:webHidden/>
          </w:rPr>
        </w:r>
        <w:r w:rsidR="00D747E5">
          <w:rPr>
            <w:noProof/>
            <w:webHidden/>
          </w:rPr>
          <w:fldChar w:fldCharType="separate"/>
        </w:r>
        <w:r w:rsidR="00D747E5">
          <w:rPr>
            <w:noProof/>
            <w:webHidden/>
          </w:rPr>
          <w:t>74</w:t>
        </w:r>
        <w:r w:rsidR="00D747E5">
          <w:rPr>
            <w:noProof/>
            <w:webHidden/>
          </w:rPr>
          <w:fldChar w:fldCharType="end"/>
        </w:r>
      </w:hyperlink>
    </w:p>
    <w:p w14:paraId="097E4A3A" w14:textId="7374331E" w:rsidR="00D747E5" w:rsidRDefault="00470A80">
      <w:pPr>
        <w:pStyle w:val="Sadraj4"/>
        <w:tabs>
          <w:tab w:val="right" w:leader="dot" w:pos="9062"/>
        </w:tabs>
        <w:rPr>
          <w:rFonts w:eastAsiaTheme="minorEastAsia" w:cstheme="minorBidi"/>
          <w:noProof/>
          <w:sz w:val="22"/>
          <w:szCs w:val="22"/>
          <w:lang w:val="en-US"/>
        </w:rPr>
      </w:pPr>
      <w:hyperlink w:anchor="_Toc18582178" w:history="1">
        <w:r w:rsidR="00D747E5" w:rsidRPr="002A4C5D">
          <w:rPr>
            <w:rStyle w:val="Hiperveza"/>
            <w:rFonts w:cstheme="minorHAnsi"/>
            <w:noProof/>
          </w:rPr>
          <w:t>4.3.2.2. Cisterna za vodu</w:t>
        </w:r>
        <w:r w:rsidR="00D747E5">
          <w:rPr>
            <w:noProof/>
            <w:webHidden/>
          </w:rPr>
          <w:tab/>
        </w:r>
        <w:r w:rsidR="00D747E5">
          <w:rPr>
            <w:noProof/>
            <w:webHidden/>
          </w:rPr>
          <w:fldChar w:fldCharType="begin"/>
        </w:r>
        <w:r w:rsidR="00D747E5">
          <w:rPr>
            <w:noProof/>
            <w:webHidden/>
          </w:rPr>
          <w:instrText xml:space="preserve"> PAGEREF _Toc18582178 \h </w:instrText>
        </w:r>
        <w:r w:rsidR="00D747E5">
          <w:rPr>
            <w:noProof/>
            <w:webHidden/>
          </w:rPr>
        </w:r>
        <w:r w:rsidR="00D747E5">
          <w:rPr>
            <w:noProof/>
            <w:webHidden/>
          </w:rPr>
          <w:fldChar w:fldCharType="separate"/>
        </w:r>
        <w:r w:rsidR="00D747E5">
          <w:rPr>
            <w:noProof/>
            <w:webHidden/>
          </w:rPr>
          <w:t>75</w:t>
        </w:r>
        <w:r w:rsidR="00D747E5">
          <w:rPr>
            <w:noProof/>
            <w:webHidden/>
          </w:rPr>
          <w:fldChar w:fldCharType="end"/>
        </w:r>
      </w:hyperlink>
    </w:p>
    <w:p w14:paraId="4CF256E1" w14:textId="4C0D4538" w:rsidR="00D747E5" w:rsidRDefault="00470A80">
      <w:pPr>
        <w:pStyle w:val="Sadraj4"/>
        <w:tabs>
          <w:tab w:val="right" w:leader="dot" w:pos="9062"/>
        </w:tabs>
        <w:rPr>
          <w:rFonts w:eastAsiaTheme="minorEastAsia" w:cstheme="minorBidi"/>
          <w:noProof/>
          <w:sz w:val="22"/>
          <w:szCs w:val="22"/>
          <w:lang w:val="en-US"/>
        </w:rPr>
      </w:pPr>
      <w:hyperlink w:anchor="_Toc18582179" w:history="1">
        <w:r w:rsidR="00D747E5" w:rsidRPr="002A4C5D">
          <w:rPr>
            <w:rStyle w:val="Hiperveza"/>
            <w:rFonts w:cstheme="minorHAnsi"/>
            <w:noProof/>
          </w:rPr>
          <w:t>4.3.2.3. Sustav odvodnje i obrade sanitarnih, tehnoloških i oborinskih otpadnih voda</w:t>
        </w:r>
        <w:r w:rsidR="00D747E5">
          <w:rPr>
            <w:noProof/>
            <w:webHidden/>
          </w:rPr>
          <w:tab/>
        </w:r>
        <w:r w:rsidR="00D747E5">
          <w:rPr>
            <w:noProof/>
            <w:webHidden/>
          </w:rPr>
          <w:fldChar w:fldCharType="begin"/>
        </w:r>
        <w:r w:rsidR="00D747E5">
          <w:rPr>
            <w:noProof/>
            <w:webHidden/>
          </w:rPr>
          <w:instrText xml:space="preserve"> PAGEREF _Toc18582179 \h </w:instrText>
        </w:r>
        <w:r w:rsidR="00D747E5">
          <w:rPr>
            <w:noProof/>
            <w:webHidden/>
          </w:rPr>
        </w:r>
        <w:r w:rsidR="00D747E5">
          <w:rPr>
            <w:noProof/>
            <w:webHidden/>
          </w:rPr>
          <w:fldChar w:fldCharType="separate"/>
        </w:r>
        <w:r w:rsidR="00D747E5">
          <w:rPr>
            <w:noProof/>
            <w:webHidden/>
          </w:rPr>
          <w:t>75</w:t>
        </w:r>
        <w:r w:rsidR="00D747E5">
          <w:rPr>
            <w:noProof/>
            <w:webHidden/>
          </w:rPr>
          <w:fldChar w:fldCharType="end"/>
        </w:r>
      </w:hyperlink>
    </w:p>
    <w:p w14:paraId="07FBDE58" w14:textId="6A8FF57F" w:rsidR="00D747E5" w:rsidRDefault="00470A80">
      <w:pPr>
        <w:pStyle w:val="Sadraj4"/>
        <w:tabs>
          <w:tab w:val="right" w:leader="dot" w:pos="9062"/>
        </w:tabs>
        <w:rPr>
          <w:rFonts w:eastAsiaTheme="minorEastAsia" w:cstheme="minorBidi"/>
          <w:noProof/>
          <w:sz w:val="22"/>
          <w:szCs w:val="22"/>
          <w:lang w:val="en-US"/>
        </w:rPr>
      </w:pPr>
      <w:hyperlink w:anchor="_Toc18582180" w:history="1">
        <w:r w:rsidR="00D747E5" w:rsidRPr="002A4C5D">
          <w:rPr>
            <w:rStyle w:val="Hiperveza"/>
            <w:rFonts w:cstheme="minorHAnsi"/>
            <w:noProof/>
          </w:rPr>
          <w:t>4.3.2.4. Plato za pranje vozila</w:t>
        </w:r>
        <w:r w:rsidR="00D747E5">
          <w:rPr>
            <w:noProof/>
            <w:webHidden/>
          </w:rPr>
          <w:tab/>
        </w:r>
        <w:r w:rsidR="00D747E5">
          <w:rPr>
            <w:noProof/>
            <w:webHidden/>
          </w:rPr>
          <w:fldChar w:fldCharType="begin"/>
        </w:r>
        <w:r w:rsidR="00D747E5">
          <w:rPr>
            <w:noProof/>
            <w:webHidden/>
          </w:rPr>
          <w:instrText xml:space="preserve"> PAGEREF _Toc18582180 \h </w:instrText>
        </w:r>
        <w:r w:rsidR="00D747E5">
          <w:rPr>
            <w:noProof/>
            <w:webHidden/>
          </w:rPr>
        </w:r>
        <w:r w:rsidR="00D747E5">
          <w:rPr>
            <w:noProof/>
            <w:webHidden/>
          </w:rPr>
          <w:fldChar w:fldCharType="separate"/>
        </w:r>
        <w:r w:rsidR="00D747E5">
          <w:rPr>
            <w:noProof/>
            <w:webHidden/>
          </w:rPr>
          <w:t>77</w:t>
        </w:r>
        <w:r w:rsidR="00D747E5">
          <w:rPr>
            <w:noProof/>
            <w:webHidden/>
          </w:rPr>
          <w:fldChar w:fldCharType="end"/>
        </w:r>
      </w:hyperlink>
    </w:p>
    <w:p w14:paraId="648D78F5" w14:textId="3AEC7C55" w:rsidR="00D747E5" w:rsidRDefault="00470A80">
      <w:pPr>
        <w:pStyle w:val="Sadraj4"/>
        <w:tabs>
          <w:tab w:val="right" w:leader="dot" w:pos="9062"/>
        </w:tabs>
        <w:rPr>
          <w:rFonts w:eastAsiaTheme="minorEastAsia" w:cstheme="minorBidi"/>
          <w:noProof/>
          <w:sz w:val="22"/>
          <w:szCs w:val="22"/>
          <w:lang w:val="en-US"/>
        </w:rPr>
      </w:pPr>
      <w:hyperlink w:anchor="_Toc18582181" w:history="1">
        <w:r w:rsidR="00D747E5" w:rsidRPr="002A4C5D">
          <w:rPr>
            <w:rStyle w:val="Hiperveza"/>
            <w:rFonts w:cstheme="minorHAnsi"/>
            <w:noProof/>
          </w:rPr>
          <w:t>4.3.2.5. Kolna vaga s mobilnom mjeriteljskom kućicom – portom</w:t>
        </w:r>
        <w:r w:rsidR="00D747E5">
          <w:rPr>
            <w:noProof/>
            <w:webHidden/>
          </w:rPr>
          <w:tab/>
        </w:r>
        <w:r w:rsidR="00D747E5">
          <w:rPr>
            <w:noProof/>
            <w:webHidden/>
          </w:rPr>
          <w:fldChar w:fldCharType="begin"/>
        </w:r>
        <w:r w:rsidR="00D747E5">
          <w:rPr>
            <w:noProof/>
            <w:webHidden/>
          </w:rPr>
          <w:instrText xml:space="preserve"> PAGEREF _Toc18582181 \h </w:instrText>
        </w:r>
        <w:r w:rsidR="00D747E5">
          <w:rPr>
            <w:noProof/>
            <w:webHidden/>
          </w:rPr>
        </w:r>
        <w:r w:rsidR="00D747E5">
          <w:rPr>
            <w:noProof/>
            <w:webHidden/>
          </w:rPr>
          <w:fldChar w:fldCharType="separate"/>
        </w:r>
        <w:r w:rsidR="00D747E5">
          <w:rPr>
            <w:noProof/>
            <w:webHidden/>
          </w:rPr>
          <w:t>77</w:t>
        </w:r>
        <w:r w:rsidR="00D747E5">
          <w:rPr>
            <w:noProof/>
            <w:webHidden/>
          </w:rPr>
          <w:fldChar w:fldCharType="end"/>
        </w:r>
      </w:hyperlink>
    </w:p>
    <w:p w14:paraId="2266488A" w14:textId="66B4ABCF" w:rsidR="00D747E5" w:rsidRDefault="00470A80">
      <w:pPr>
        <w:pStyle w:val="Sadraj4"/>
        <w:tabs>
          <w:tab w:val="right" w:leader="dot" w:pos="9062"/>
        </w:tabs>
        <w:rPr>
          <w:rFonts w:eastAsiaTheme="minorEastAsia" w:cstheme="minorBidi"/>
          <w:noProof/>
          <w:sz w:val="22"/>
          <w:szCs w:val="22"/>
          <w:lang w:val="en-US"/>
        </w:rPr>
      </w:pPr>
      <w:hyperlink w:anchor="_Toc18582182" w:history="1">
        <w:r w:rsidR="00D747E5" w:rsidRPr="002A4C5D">
          <w:rPr>
            <w:rStyle w:val="Hiperveza"/>
            <w:rFonts w:cstheme="minorHAnsi"/>
            <w:noProof/>
          </w:rPr>
          <w:t>4.3.2.6. Glavni ured za Inženjera i nadzorni tim, tim Tehničke pomoći i Naručitelja, sanitarni čvor i kontrolna kućica (I. etapa)</w:t>
        </w:r>
        <w:r w:rsidR="00D747E5">
          <w:rPr>
            <w:noProof/>
            <w:webHidden/>
          </w:rPr>
          <w:tab/>
        </w:r>
        <w:r w:rsidR="00D747E5">
          <w:rPr>
            <w:noProof/>
            <w:webHidden/>
          </w:rPr>
          <w:fldChar w:fldCharType="begin"/>
        </w:r>
        <w:r w:rsidR="00D747E5">
          <w:rPr>
            <w:noProof/>
            <w:webHidden/>
          </w:rPr>
          <w:instrText xml:space="preserve"> PAGEREF _Toc18582182 \h </w:instrText>
        </w:r>
        <w:r w:rsidR="00D747E5">
          <w:rPr>
            <w:noProof/>
            <w:webHidden/>
          </w:rPr>
        </w:r>
        <w:r w:rsidR="00D747E5">
          <w:rPr>
            <w:noProof/>
            <w:webHidden/>
          </w:rPr>
          <w:fldChar w:fldCharType="separate"/>
        </w:r>
        <w:r w:rsidR="00D747E5">
          <w:rPr>
            <w:noProof/>
            <w:webHidden/>
          </w:rPr>
          <w:t>77</w:t>
        </w:r>
        <w:r w:rsidR="00D747E5">
          <w:rPr>
            <w:noProof/>
            <w:webHidden/>
          </w:rPr>
          <w:fldChar w:fldCharType="end"/>
        </w:r>
      </w:hyperlink>
    </w:p>
    <w:p w14:paraId="48F9A16F" w14:textId="011505A1" w:rsidR="00D747E5" w:rsidRDefault="00470A80">
      <w:pPr>
        <w:pStyle w:val="Sadraj4"/>
        <w:tabs>
          <w:tab w:val="right" w:leader="dot" w:pos="9062"/>
        </w:tabs>
        <w:rPr>
          <w:rFonts w:eastAsiaTheme="minorEastAsia" w:cstheme="minorBidi"/>
          <w:noProof/>
          <w:sz w:val="22"/>
          <w:szCs w:val="22"/>
          <w:lang w:val="en-US"/>
        </w:rPr>
      </w:pPr>
      <w:hyperlink w:anchor="_Toc18582183" w:history="1">
        <w:r w:rsidR="00D747E5" w:rsidRPr="002A4C5D">
          <w:rPr>
            <w:rStyle w:val="Hiperveza"/>
            <w:rFonts w:cstheme="minorHAnsi"/>
            <w:noProof/>
          </w:rPr>
          <w:t>4.3.2.7. Ostala oprema</w:t>
        </w:r>
        <w:r w:rsidR="00D747E5">
          <w:rPr>
            <w:noProof/>
            <w:webHidden/>
          </w:rPr>
          <w:tab/>
        </w:r>
        <w:r w:rsidR="00D747E5">
          <w:rPr>
            <w:noProof/>
            <w:webHidden/>
          </w:rPr>
          <w:fldChar w:fldCharType="begin"/>
        </w:r>
        <w:r w:rsidR="00D747E5">
          <w:rPr>
            <w:noProof/>
            <w:webHidden/>
          </w:rPr>
          <w:instrText xml:space="preserve"> PAGEREF _Toc18582183 \h </w:instrText>
        </w:r>
        <w:r w:rsidR="00D747E5">
          <w:rPr>
            <w:noProof/>
            <w:webHidden/>
          </w:rPr>
        </w:r>
        <w:r w:rsidR="00D747E5">
          <w:rPr>
            <w:noProof/>
            <w:webHidden/>
          </w:rPr>
          <w:fldChar w:fldCharType="separate"/>
        </w:r>
        <w:r w:rsidR="00D747E5">
          <w:rPr>
            <w:noProof/>
            <w:webHidden/>
          </w:rPr>
          <w:t>78</w:t>
        </w:r>
        <w:r w:rsidR="00D747E5">
          <w:rPr>
            <w:noProof/>
            <w:webHidden/>
          </w:rPr>
          <w:fldChar w:fldCharType="end"/>
        </w:r>
      </w:hyperlink>
    </w:p>
    <w:p w14:paraId="2BB30E38" w14:textId="58FE7A98"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84" w:history="1">
        <w:r w:rsidR="00D747E5" w:rsidRPr="002A4C5D">
          <w:rPr>
            <w:rStyle w:val="Hiperveza"/>
            <w:noProof/>
          </w:rPr>
          <w:t>4.4.</w:t>
        </w:r>
        <w:r w:rsidR="00D747E5">
          <w:rPr>
            <w:rFonts w:eastAsiaTheme="minorEastAsia" w:cstheme="minorBidi"/>
            <w:smallCaps w:val="0"/>
            <w:noProof/>
            <w:sz w:val="22"/>
            <w:szCs w:val="22"/>
            <w:lang w:val="en-US"/>
          </w:rPr>
          <w:tab/>
        </w:r>
        <w:r w:rsidR="00D747E5" w:rsidRPr="002A4C5D">
          <w:rPr>
            <w:rStyle w:val="Hiperveza"/>
            <w:noProof/>
          </w:rPr>
          <w:t>II. Etapa – sanacija onečišćene zone sovjak</w:t>
        </w:r>
        <w:r w:rsidR="00D747E5">
          <w:rPr>
            <w:noProof/>
            <w:webHidden/>
          </w:rPr>
          <w:tab/>
        </w:r>
        <w:r w:rsidR="00D747E5">
          <w:rPr>
            <w:noProof/>
            <w:webHidden/>
          </w:rPr>
          <w:fldChar w:fldCharType="begin"/>
        </w:r>
        <w:r w:rsidR="00D747E5">
          <w:rPr>
            <w:noProof/>
            <w:webHidden/>
          </w:rPr>
          <w:instrText xml:space="preserve"> PAGEREF _Toc18582184 \h </w:instrText>
        </w:r>
        <w:r w:rsidR="00D747E5">
          <w:rPr>
            <w:noProof/>
            <w:webHidden/>
          </w:rPr>
        </w:r>
        <w:r w:rsidR="00D747E5">
          <w:rPr>
            <w:noProof/>
            <w:webHidden/>
          </w:rPr>
          <w:fldChar w:fldCharType="separate"/>
        </w:r>
        <w:r w:rsidR="00D747E5">
          <w:rPr>
            <w:noProof/>
            <w:webHidden/>
          </w:rPr>
          <w:t>79</w:t>
        </w:r>
        <w:r w:rsidR="00D747E5">
          <w:rPr>
            <w:noProof/>
            <w:webHidden/>
          </w:rPr>
          <w:fldChar w:fldCharType="end"/>
        </w:r>
      </w:hyperlink>
    </w:p>
    <w:p w14:paraId="0F354D98" w14:textId="3CD4EC54"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85" w:history="1">
        <w:r w:rsidR="00D747E5" w:rsidRPr="002A4C5D">
          <w:rPr>
            <w:rStyle w:val="Hiperveza"/>
            <w:noProof/>
          </w:rPr>
          <w:t>4.4.1.</w:t>
        </w:r>
        <w:r w:rsidR="00D747E5">
          <w:rPr>
            <w:rFonts w:eastAsiaTheme="minorEastAsia" w:cstheme="minorBidi"/>
            <w:i w:val="0"/>
            <w:iCs w:val="0"/>
            <w:noProof/>
            <w:sz w:val="22"/>
            <w:szCs w:val="22"/>
            <w:lang w:val="en-US"/>
          </w:rPr>
          <w:tab/>
        </w:r>
        <w:r w:rsidR="00D747E5" w:rsidRPr="002A4C5D">
          <w:rPr>
            <w:rStyle w:val="Hiperveza"/>
            <w:noProof/>
          </w:rPr>
          <w:t>Uklanjanje i konačno zbrinjavanje krutog otpada sa površine jame</w:t>
        </w:r>
        <w:r w:rsidR="00D747E5">
          <w:rPr>
            <w:noProof/>
            <w:webHidden/>
          </w:rPr>
          <w:tab/>
        </w:r>
        <w:r w:rsidR="00D747E5">
          <w:rPr>
            <w:noProof/>
            <w:webHidden/>
          </w:rPr>
          <w:fldChar w:fldCharType="begin"/>
        </w:r>
        <w:r w:rsidR="00D747E5">
          <w:rPr>
            <w:noProof/>
            <w:webHidden/>
          </w:rPr>
          <w:instrText xml:space="preserve"> PAGEREF _Toc18582185 \h </w:instrText>
        </w:r>
        <w:r w:rsidR="00D747E5">
          <w:rPr>
            <w:noProof/>
            <w:webHidden/>
          </w:rPr>
        </w:r>
        <w:r w:rsidR="00D747E5">
          <w:rPr>
            <w:noProof/>
            <w:webHidden/>
          </w:rPr>
          <w:fldChar w:fldCharType="separate"/>
        </w:r>
        <w:r w:rsidR="00D747E5">
          <w:rPr>
            <w:noProof/>
            <w:webHidden/>
          </w:rPr>
          <w:t>80</w:t>
        </w:r>
        <w:r w:rsidR="00D747E5">
          <w:rPr>
            <w:noProof/>
            <w:webHidden/>
          </w:rPr>
          <w:fldChar w:fldCharType="end"/>
        </w:r>
      </w:hyperlink>
    </w:p>
    <w:p w14:paraId="0AEE6C21" w14:textId="20F2416A"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86" w:history="1">
        <w:r w:rsidR="00D747E5" w:rsidRPr="002A4C5D">
          <w:rPr>
            <w:rStyle w:val="Hiperveza"/>
            <w:noProof/>
          </w:rPr>
          <w:t>4.4.2.</w:t>
        </w:r>
        <w:r w:rsidR="00D747E5">
          <w:rPr>
            <w:rFonts w:eastAsiaTheme="minorEastAsia" w:cstheme="minorBidi"/>
            <w:i w:val="0"/>
            <w:iCs w:val="0"/>
            <w:noProof/>
            <w:sz w:val="22"/>
            <w:szCs w:val="22"/>
            <w:lang w:val="en-US"/>
          </w:rPr>
          <w:tab/>
        </w:r>
        <w:r w:rsidR="00D747E5" w:rsidRPr="002A4C5D">
          <w:rPr>
            <w:rStyle w:val="Hiperveza"/>
            <w:noProof/>
          </w:rPr>
          <w:t>Iskapanje, uklanjanje, priprema za transport, transport i konačno zbrinjavanje sloja plutajućeg ugljikovodika</w:t>
        </w:r>
        <w:r w:rsidR="00D747E5">
          <w:rPr>
            <w:noProof/>
            <w:webHidden/>
          </w:rPr>
          <w:tab/>
        </w:r>
        <w:r w:rsidR="00D747E5">
          <w:rPr>
            <w:noProof/>
            <w:webHidden/>
          </w:rPr>
          <w:fldChar w:fldCharType="begin"/>
        </w:r>
        <w:r w:rsidR="00D747E5">
          <w:rPr>
            <w:noProof/>
            <w:webHidden/>
          </w:rPr>
          <w:instrText xml:space="preserve"> PAGEREF _Toc18582186 \h </w:instrText>
        </w:r>
        <w:r w:rsidR="00D747E5">
          <w:rPr>
            <w:noProof/>
            <w:webHidden/>
          </w:rPr>
        </w:r>
        <w:r w:rsidR="00D747E5">
          <w:rPr>
            <w:noProof/>
            <w:webHidden/>
          </w:rPr>
          <w:fldChar w:fldCharType="separate"/>
        </w:r>
        <w:r w:rsidR="00D747E5">
          <w:rPr>
            <w:noProof/>
            <w:webHidden/>
          </w:rPr>
          <w:t>80</w:t>
        </w:r>
        <w:r w:rsidR="00D747E5">
          <w:rPr>
            <w:noProof/>
            <w:webHidden/>
          </w:rPr>
          <w:fldChar w:fldCharType="end"/>
        </w:r>
      </w:hyperlink>
    </w:p>
    <w:p w14:paraId="77B6F265" w14:textId="1E11F8F3"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87" w:history="1">
        <w:r w:rsidR="00D747E5" w:rsidRPr="002A4C5D">
          <w:rPr>
            <w:rStyle w:val="Hiperveza"/>
            <w:noProof/>
          </w:rPr>
          <w:t>4.4.3.</w:t>
        </w:r>
        <w:r w:rsidR="00D747E5">
          <w:rPr>
            <w:rFonts w:eastAsiaTheme="minorEastAsia" w:cstheme="minorBidi"/>
            <w:i w:val="0"/>
            <w:iCs w:val="0"/>
            <w:noProof/>
            <w:sz w:val="22"/>
            <w:szCs w:val="22"/>
            <w:lang w:val="en-US"/>
          </w:rPr>
          <w:tab/>
        </w:r>
        <w:r w:rsidR="00D747E5" w:rsidRPr="002A4C5D">
          <w:rPr>
            <w:rStyle w:val="Hiperveza"/>
            <w:noProof/>
          </w:rPr>
          <w:t>Uklanjanje, obrada i zbrinjavanje sloja otpadnih voda</w:t>
        </w:r>
        <w:r w:rsidR="00D747E5">
          <w:rPr>
            <w:noProof/>
            <w:webHidden/>
          </w:rPr>
          <w:tab/>
        </w:r>
        <w:r w:rsidR="00D747E5">
          <w:rPr>
            <w:noProof/>
            <w:webHidden/>
          </w:rPr>
          <w:fldChar w:fldCharType="begin"/>
        </w:r>
        <w:r w:rsidR="00D747E5">
          <w:rPr>
            <w:noProof/>
            <w:webHidden/>
          </w:rPr>
          <w:instrText xml:space="preserve"> PAGEREF _Toc18582187 \h </w:instrText>
        </w:r>
        <w:r w:rsidR="00D747E5">
          <w:rPr>
            <w:noProof/>
            <w:webHidden/>
          </w:rPr>
        </w:r>
        <w:r w:rsidR="00D747E5">
          <w:rPr>
            <w:noProof/>
            <w:webHidden/>
          </w:rPr>
          <w:fldChar w:fldCharType="separate"/>
        </w:r>
        <w:r w:rsidR="00D747E5">
          <w:rPr>
            <w:noProof/>
            <w:webHidden/>
          </w:rPr>
          <w:t>80</w:t>
        </w:r>
        <w:r w:rsidR="00D747E5">
          <w:rPr>
            <w:noProof/>
            <w:webHidden/>
          </w:rPr>
          <w:fldChar w:fldCharType="end"/>
        </w:r>
      </w:hyperlink>
    </w:p>
    <w:p w14:paraId="407E06AD" w14:textId="45457ACA"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88" w:history="1">
        <w:r w:rsidR="00D747E5" w:rsidRPr="002A4C5D">
          <w:rPr>
            <w:rStyle w:val="Hiperveza"/>
            <w:noProof/>
          </w:rPr>
          <w:t>4.4.4.</w:t>
        </w:r>
        <w:r w:rsidR="00D747E5">
          <w:rPr>
            <w:rFonts w:eastAsiaTheme="minorEastAsia" w:cstheme="minorBidi"/>
            <w:i w:val="0"/>
            <w:iCs w:val="0"/>
            <w:noProof/>
            <w:sz w:val="22"/>
            <w:szCs w:val="22"/>
            <w:lang w:val="en-US"/>
          </w:rPr>
          <w:tab/>
        </w:r>
        <w:r w:rsidR="00D747E5" w:rsidRPr="002A4C5D">
          <w:rPr>
            <w:rStyle w:val="Hiperveza"/>
            <w:noProof/>
          </w:rPr>
          <w:t>Iskapanje, uklanjanje, priprema za transport, transport i konačno zbrinjavanje sloja donjeg taloga i mekog katrana</w:t>
        </w:r>
        <w:r w:rsidR="00D747E5">
          <w:rPr>
            <w:noProof/>
            <w:webHidden/>
          </w:rPr>
          <w:tab/>
        </w:r>
        <w:r w:rsidR="00D747E5">
          <w:rPr>
            <w:noProof/>
            <w:webHidden/>
          </w:rPr>
          <w:fldChar w:fldCharType="begin"/>
        </w:r>
        <w:r w:rsidR="00D747E5">
          <w:rPr>
            <w:noProof/>
            <w:webHidden/>
          </w:rPr>
          <w:instrText xml:space="preserve"> PAGEREF _Toc18582188 \h </w:instrText>
        </w:r>
        <w:r w:rsidR="00D747E5">
          <w:rPr>
            <w:noProof/>
            <w:webHidden/>
          </w:rPr>
        </w:r>
        <w:r w:rsidR="00D747E5">
          <w:rPr>
            <w:noProof/>
            <w:webHidden/>
          </w:rPr>
          <w:fldChar w:fldCharType="separate"/>
        </w:r>
        <w:r w:rsidR="00D747E5">
          <w:rPr>
            <w:noProof/>
            <w:webHidden/>
          </w:rPr>
          <w:t>81</w:t>
        </w:r>
        <w:r w:rsidR="00D747E5">
          <w:rPr>
            <w:noProof/>
            <w:webHidden/>
          </w:rPr>
          <w:fldChar w:fldCharType="end"/>
        </w:r>
      </w:hyperlink>
    </w:p>
    <w:p w14:paraId="3DD2E999" w14:textId="4426FA03"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89" w:history="1">
        <w:r w:rsidR="00D747E5" w:rsidRPr="002A4C5D">
          <w:rPr>
            <w:rStyle w:val="Hiperveza"/>
            <w:noProof/>
          </w:rPr>
          <w:t>4.4.5.</w:t>
        </w:r>
        <w:r w:rsidR="00D747E5">
          <w:rPr>
            <w:rFonts w:eastAsiaTheme="minorEastAsia" w:cstheme="minorBidi"/>
            <w:i w:val="0"/>
            <w:iCs w:val="0"/>
            <w:noProof/>
            <w:sz w:val="22"/>
            <w:szCs w:val="22"/>
            <w:lang w:val="en-US"/>
          </w:rPr>
          <w:tab/>
        </w:r>
        <w:r w:rsidR="00D747E5" w:rsidRPr="002A4C5D">
          <w:rPr>
            <w:rStyle w:val="Hiperveza"/>
            <w:noProof/>
          </w:rPr>
          <w:t>Zatvaranje jame nakon uklanjanja otpadnih tvari iz jame – radovi na izvedbi donjeg brtvenog sustava/sloja</w:t>
        </w:r>
        <w:r w:rsidR="00D747E5">
          <w:rPr>
            <w:noProof/>
            <w:webHidden/>
          </w:rPr>
          <w:tab/>
        </w:r>
        <w:r w:rsidR="00D747E5">
          <w:rPr>
            <w:noProof/>
            <w:webHidden/>
          </w:rPr>
          <w:fldChar w:fldCharType="begin"/>
        </w:r>
        <w:r w:rsidR="00D747E5">
          <w:rPr>
            <w:noProof/>
            <w:webHidden/>
          </w:rPr>
          <w:instrText xml:space="preserve"> PAGEREF _Toc18582189 \h </w:instrText>
        </w:r>
        <w:r w:rsidR="00D747E5">
          <w:rPr>
            <w:noProof/>
            <w:webHidden/>
          </w:rPr>
        </w:r>
        <w:r w:rsidR="00D747E5">
          <w:rPr>
            <w:noProof/>
            <w:webHidden/>
          </w:rPr>
          <w:fldChar w:fldCharType="separate"/>
        </w:r>
        <w:r w:rsidR="00D747E5">
          <w:rPr>
            <w:noProof/>
            <w:webHidden/>
          </w:rPr>
          <w:t>81</w:t>
        </w:r>
        <w:r w:rsidR="00D747E5">
          <w:rPr>
            <w:noProof/>
            <w:webHidden/>
          </w:rPr>
          <w:fldChar w:fldCharType="end"/>
        </w:r>
      </w:hyperlink>
    </w:p>
    <w:p w14:paraId="5F5868BF" w14:textId="07A065B1"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90" w:history="1">
        <w:r w:rsidR="00D747E5" w:rsidRPr="002A4C5D">
          <w:rPr>
            <w:rStyle w:val="Hiperveza"/>
            <w:noProof/>
          </w:rPr>
          <w:t>4.4.6.</w:t>
        </w:r>
        <w:r w:rsidR="00D747E5">
          <w:rPr>
            <w:rFonts w:eastAsiaTheme="minorEastAsia" w:cstheme="minorBidi"/>
            <w:i w:val="0"/>
            <w:iCs w:val="0"/>
            <w:noProof/>
            <w:sz w:val="22"/>
            <w:szCs w:val="22"/>
            <w:lang w:val="en-US"/>
          </w:rPr>
          <w:tab/>
        </w:r>
        <w:r w:rsidR="00D747E5" w:rsidRPr="002A4C5D">
          <w:rPr>
            <w:rStyle w:val="Hiperveza"/>
            <w:noProof/>
          </w:rPr>
          <w:t>Zatvaranje jame nakon uklanjanja otpadnih tvari iz jame – punjenje jame sa inertnim materijalom prirodnog porijekla</w:t>
        </w:r>
        <w:r w:rsidR="00D747E5">
          <w:rPr>
            <w:noProof/>
            <w:webHidden/>
          </w:rPr>
          <w:tab/>
        </w:r>
        <w:r w:rsidR="00D747E5">
          <w:rPr>
            <w:noProof/>
            <w:webHidden/>
          </w:rPr>
          <w:fldChar w:fldCharType="begin"/>
        </w:r>
        <w:r w:rsidR="00D747E5">
          <w:rPr>
            <w:noProof/>
            <w:webHidden/>
          </w:rPr>
          <w:instrText xml:space="preserve"> PAGEREF _Toc18582190 \h </w:instrText>
        </w:r>
        <w:r w:rsidR="00D747E5">
          <w:rPr>
            <w:noProof/>
            <w:webHidden/>
          </w:rPr>
        </w:r>
        <w:r w:rsidR="00D747E5">
          <w:rPr>
            <w:noProof/>
            <w:webHidden/>
          </w:rPr>
          <w:fldChar w:fldCharType="separate"/>
        </w:r>
        <w:r w:rsidR="00D747E5">
          <w:rPr>
            <w:noProof/>
            <w:webHidden/>
          </w:rPr>
          <w:t>81</w:t>
        </w:r>
        <w:r w:rsidR="00D747E5">
          <w:rPr>
            <w:noProof/>
            <w:webHidden/>
          </w:rPr>
          <w:fldChar w:fldCharType="end"/>
        </w:r>
      </w:hyperlink>
    </w:p>
    <w:p w14:paraId="5DB7633E" w14:textId="5603D3A6"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91" w:history="1">
        <w:r w:rsidR="00D747E5" w:rsidRPr="002A4C5D">
          <w:rPr>
            <w:rStyle w:val="Hiperveza"/>
            <w:noProof/>
          </w:rPr>
          <w:t>4.4.7.</w:t>
        </w:r>
        <w:r w:rsidR="00D747E5">
          <w:rPr>
            <w:rFonts w:eastAsiaTheme="minorEastAsia" w:cstheme="minorBidi"/>
            <w:i w:val="0"/>
            <w:iCs w:val="0"/>
            <w:noProof/>
            <w:sz w:val="22"/>
            <w:szCs w:val="22"/>
            <w:lang w:val="en-US"/>
          </w:rPr>
          <w:tab/>
        </w:r>
        <w:r w:rsidR="00D747E5" w:rsidRPr="002A4C5D">
          <w:rPr>
            <w:rStyle w:val="Hiperveza"/>
            <w:noProof/>
          </w:rPr>
          <w:t>Zatvaranje jame nakon uklanjanja otpadnih tvari iz jame – radovi na izvedbi završnog pokrovnog sloja</w:t>
        </w:r>
        <w:r w:rsidR="00D747E5">
          <w:rPr>
            <w:noProof/>
            <w:webHidden/>
          </w:rPr>
          <w:tab/>
        </w:r>
        <w:r w:rsidR="00D747E5">
          <w:rPr>
            <w:noProof/>
            <w:webHidden/>
          </w:rPr>
          <w:fldChar w:fldCharType="begin"/>
        </w:r>
        <w:r w:rsidR="00D747E5">
          <w:rPr>
            <w:noProof/>
            <w:webHidden/>
          </w:rPr>
          <w:instrText xml:space="preserve"> PAGEREF _Toc18582191 \h </w:instrText>
        </w:r>
        <w:r w:rsidR="00D747E5">
          <w:rPr>
            <w:noProof/>
            <w:webHidden/>
          </w:rPr>
        </w:r>
        <w:r w:rsidR="00D747E5">
          <w:rPr>
            <w:noProof/>
            <w:webHidden/>
          </w:rPr>
          <w:fldChar w:fldCharType="separate"/>
        </w:r>
        <w:r w:rsidR="00D747E5">
          <w:rPr>
            <w:noProof/>
            <w:webHidden/>
          </w:rPr>
          <w:t>82</w:t>
        </w:r>
        <w:r w:rsidR="00D747E5">
          <w:rPr>
            <w:noProof/>
            <w:webHidden/>
          </w:rPr>
          <w:fldChar w:fldCharType="end"/>
        </w:r>
      </w:hyperlink>
    </w:p>
    <w:p w14:paraId="5F672507" w14:textId="32D24D40" w:rsidR="00D747E5" w:rsidRDefault="00470A80">
      <w:pPr>
        <w:pStyle w:val="Sadraj4"/>
        <w:tabs>
          <w:tab w:val="right" w:leader="dot" w:pos="9062"/>
        </w:tabs>
        <w:rPr>
          <w:rFonts w:eastAsiaTheme="minorEastAsia" w:cstheme="minorBidi"/>
          <w:noProof/>
          <w:sz w:val="22"/>
          <w:szCs w:val="22"/>
          <w:lang w:val="en-US"/>
        </w:rPr>
      </w:pPr>
      <w:hyperlink w:anchor="_Toc18582192" w:history="1">
        <w:r w:rsidR="00D747E5" w:rsidRPr="002A4C5D">
          <w:rPr>
            <w:rStyle w:val="Hiperveza"/>
            <w:rFonts w:cstheme="minorHAnsi"/>
            <w:noProof/>
          </w:rPr>
          <w:t>4.4.7.1. Bentonitni tepih /geosintetska glinena barijera (GCL)</w:t>
        </w:r>
        <w:r w:rsidR="00D747E5">
          <w:rPr>
            <w:noProof/>
            <w:webHidden/>
          </w:rPr>
          <w:tab/>
        </w:r>
        <w:r w:rsidR="00D747E5">
          <w:rPr>
            <w:noProof/>
            <w:webHidden/>
          </w:rPr>
          <w:fldChar w:fldCharType="begin"/>
        </w:r>
        <w:r w:rsidR="00D747E5">
          <w:rPr>
            <w:noProof/>
            <w:webHidden/>
          </w:rPr>
          <w:instrText xml:space="preserve"> PAGEREF _Toc18582192 \h </w:instrText>
        </w:r>
        <w:r w:rsidR="00D747E5">
          <w:rPr>
            <w:noProof/>
            <w:webHidden/>
          </w:rPr>
        </w:r>
        <w:r w:rsidR="00D747E5">
          <w:rPr>
            <w:noProof/>
            <w:webHidden/>
          </w:rPr>
          <w:fldChar w:fldCharType="separate"/>
        </w:r>
        <w:r w:rsidR="00D747E5">
          <w:rPr>
            <w:noProof/>
            <w:webHidden/>
          </w:rPr>
          <w:t>82</w:t>
        </w:r>
        <w:r w:rsidR="00D747E5">
          <w:rPr>
            <w:noProof/>
            <w:webHidden/>
          </w:rPr>
          <w:fldChar w:fldCharType="end"/>
        </w:r>
      </w:hyperlink>
    </w:p>
    <w:p w14:paraId="13045FC7" w14:textId="5CCDB556" w:rsidR="00D747E5" w:rsidRDefault="00470A80">
      <w:pPr>
        <w:pStyle w:val="Sadraj4"/>
        <w:tabs>
          <w:tab w:val="right" w:leader="dot" w:pos="9062"/>
        </w:tabs>
        <w:rPr>
          <w:rFonts w:eastAsiaTheme="minorEastAsia" w:cstheme="minorBidi"/>
          <w:noProof/>
          <w:sz w:val="22"/>
          <w:szCs w:val="22"/>
          <w:lang w:val="en-US"/>
        </w:rPr>
      </w:pPr>
      <w:hyperlink w:anchor="_Toc18582193" w:history="1">
        <w:r w:rsidR="00D747E5" w:rsidRPr="002A4C5D">
          <w:rPr>
            <w:rStyle w:val="Hiperveza"/>
            <w:rFonts w:cstheme="minorHAnsi"/>
            <w:noProof/>
          </w:rPr>
          <w:t>4.4.7.2. Drenažni materijal</w:t>
        </w:r>
        <w:r w:rsidR="00D747E5">
          <w:rPr>
            <w:noProof/>
            <w:webHidden/>
          </w:rPr>
          <w:tab/>
        </w:r>
        <w:r w:rsidR="00D747E5">
          <w:rPr>
            <w:noProof/>
            <w:webHidden/>
          </w:rPr>
          <w:fldChar w:fldCharType="begin"/>
        </w:r>
        <w:r w:rsidR="00D747E5">
          <w:rPr>
            <w:noProof/>
            <w:webHidden/>
          </w:rPr>
          <w:instrText xml:space="preserve"> PAGEREF _Toc18582193 \h </w:instrText>
        </w:r>
        <w:r w:rsidR="00D747E5">
          <w:rPr>
            <w:noProof/>
            <w:webHidden/>
          </w:rPr>
        </w:r>
        <w:r w:rsidR="00D747E5">
          <w:rPr>
            <w:noProof/>
            <w:webHidden/>
          </w:rPr>
          <w:fldChar w:fldCharType="separate"/>
        </w:r>
        <w:r w:rsidR="00D747E5">
          <w:rPr>
            <w:noProof/>
            <w:webHidden/>
          </w:rPr>
          <w:t>83</w:t>
        </w:r>
        <w:r w:rsidR="00D747E5">
          <w:rPr>
            <w:noProof/>
            <w:webHidden/>
          </w:rPr>
          <w:fldChar w:fldCharType="end"/>
        </w:r>
      </w:hyperlink>
    </w:p>
    <w:p w14:paraId="29DB0DCA" w14:textId="599D688B" w:rsidR="00D747E5" w:rsidRDefault="00470A80">
      <w:pPr>
        <w:pStyle w:val="Sadraj4"/>
        <w:tabs>
          <w:tab w:val="right" w:leader="dot" w:pos="9062"/>
        </w:tabs>
        <w:rPr>
          <w:rFonts w:eastAsiaTheme="minorEastAsia" w:cstheme="minorBidi"/>
          <w:noProof/>
          <w:sz w:val="22"/>
          <w:szCs w:val="22"/>
          <w:lang w:val="en-US"/>
        </w:rPr>
      </w:pPr>
      <w:hyperlink w:anchor="_Toc18582194" w:history="1">
        <w:r w:rsidR="00D747E5" w:rsidRPr="002A4C5D">
          <w:rPr>
            <w:rStyle w:val="Hiperveza"/>
            <w:rFonts w:cstheme="minorHAnsi"/>
            <w:noProof/>
          </w:rPr>
          <w:t>4.4.7.3. Rekultivirajući sloj</w:t>
        </w:r>
        <w:r w:rsidR="00D747E5">
          <w:rPr>
            <w:noProof/>
            <w:webHidden/>
          </w:rPr>
          <w:tab/>
        </w:r>
        <w:r w:rsidR="00D747E5">
          <w:rPr>
            <w:noProof/>
            <w:webHidden/>
          </w:rPr>
          <w:fldChar w:fldCharType="begin"/>
        </w:r>
        <w:r w:rsidR="00D747E5">
          <w:rPr>
            <w:noProof/>
            <w:webHidden/>
          </w:rPr>
          <w:instrText xml:space="preserve"> PAGEREF _Toc18582194 \h </w:instrText>
        </w:r>
        <w:r w:rsidR="00D747E5">
          <w:rPr>
            <w:noProof/>
            <w:webHidden/>
          </w:rPr>
        </w:r>
        <w:r w:rsidR="00D747E5">
          <w:rPr>
            <w:noProof/>
            <w:webHidden/>
          </w:rPr>
          <w:fldChar w:fldCharType="separate"/>
        </w:r>
        <w:r w:rsidR="00D747E5">
          <w:rPr>
            <w:noProof/>
            <w:webHidden/>
          </w:rPr>
          <w:t>83</w:t>
        </w:r>
        <w:r w:rsidR="00D747E5">
          <w:rPr>
            <w:noProof/>
            <w:webHidden/>
          </w:rPr>
          <w:fldChar w:fldCharType="end"/>
        </w:r>
      </w:hyperlink>
    </w:p>
    <w:p w14:paraId="53ACD693" w14:textId="5B3DE39E"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95" w:history="1">
        <w:r w:rsidR="00D747E5" w:rsidRPr="002A4C5D">
          <w:rPr>
            <w:rStyle w:val="Hiperveza"/>
            <w:noProof/>
          </w:rPr>
          <w:t>4.4.8.</w:t>
        </w:r>
        <w:r w:rsidR="00D747E5">
          <w:rPr>
            <w:rFonts w:eastAsiaTheme="minorEastAsia" w:cstheme="minorBidi"/>
            <w:i w:val="0"/>
            <w:iCs w:val="0"/>
            <w:noProof/>
            <w:sz w:val="22"/>
            <w:szCs w:val="22"/>
            <w:lang w:val="en-US"/>
          </w:rPr>
          <w:tab/>
        </w:r>
        <w:r w:rsidR="00D747E5" w:rsidRPr="002A4C5D">
          <w:rPr>
            <w:rStyle w:val="Hiperveza"/>
            <w:noProof/>
          </w:rPr>
          <w:t>Postavljanje zdenca za monitoring</w:t>
        </w:r>
        <w:r w:rsidR="00D747E5">
          <w:rPr>
            <w:noProof/>
            <w:webHidden/>
          </w:rPr>
          <w:tab/>
        </w:r>
        <w:r w:rsidR="00D747E5">
          <w:rPr>
            <w:noProof/>
            <w:webHidden/>
          </w:rPr>
          <w:fldChar w:fldCharType="begin"/>
        </w:r>
        <w:r w:rsidR="00D747E5">
          <w:rPr>
            <w:noProof/>
            <w:webHidden/>
          </w:rPr>
          <w:instrText xml:space="preserve"> PAGEREF _Toc18582195 \h </w:instrText>
        </w:r>
        <w:r w:rsidR="00D747E5">
          <w:rPr>
            <w:noProof/>
            <w:webHidden/>
          </w:rPr>
        </w:r>
        <w:r w:rsidR="00D747E5">
          <w:rPr>
            <w:noProof/>
            <w:webHidden/>
          </w:rPr>
          <w:fldChar w:fldCharType="separate"/>
        </w:r>
        <w:r w:rsidR="00D747E5">
          <w:rPr>
            <w:noProof/>
            <w:webHidden/>
          </w:rPr>
          <w:t>85</w:t>
        </w:r>
        <w:r w:rsidR="00D747E5">
          <w:rPr>
            <w:noProof/>
            <w:webHidden/>
          </w:rPr>
          <w:fldChar w:fldCharType="end"/>
        </w:r>
      </w:hyperlink>
    </w:p>
    <w:p w14:paraId="28B0973A" w14:textId="5253513D"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96" w:history="1">
        <w:r w:rsidR="00D747E5" w:rsidRPr="002A4C5D">
          <w:rPr>
            <w:rStyle w:val="Hiperveza"/>
            <w:noProof/>
          </w:rPr>
          <w:t>4.4.9.</w:t>
        </w:r>
        <w:r w:rsidR="00D747E5">
          <w:rPr>
            <w:rFonts w:eastAsiaTheme="minorEastAsia" w:cstheme="minorBidi"/>
            <w:i w:val="0"/>
            <w:iCs w:val="0"/>
            <w:noProof/>
            <w:sz w:val="22"/>
            <w:szCs w:val="22"/>
            <w:lang w:val="en-US"/>
          </w:rPr>
          <w:tab/>
        </w:r>
        <w:r w:rsidR="00D747E5" w:rsidRPr="002A4C5D">
          <w:rPr>
            <w:rStyle w:val="Hiperveza"/>
            <w:noProof/>
          </w:rPr>
          <w:t>Obodni kanal za oborinske vode oko zatvorene/sanirane plohe jame Sovjak</w:t>
        </w:r>
        <w:r w:rsidR="00D747E5">
          <w:rPr>
            <w:noProof/>
            <w:webHidden/>
          </w:rPr>
          <w:tab/>
        </w:r>
        <w:r w:rsidR="00D747E5">
          <w:rPr>
            <w:noProof/>
            <w:webHidden/>
          </w:rPr>
          <w:fldChar w:fldCharType="begin"/>
        </w:r>
        <w:r w:rsidR="00D747E5">
          <w:rPr>
            <w:noProof/>
            <w:webHidden/>
          </w:rPr>
          <w:instrText xml:space="preserve"> PAGEREF _Toc18582196 \h </w:instrText>
        </w:r>
        <w:r w:rsidR="00D747E5">
          <w:rPr>
            <w:noProof/>
            <w:webHidden/>
          </w:rPr>
        </w:r>
        <w:r w:rsidR="00D747E5">
          <w:rPr>
            <w:noProof/>
            <w:webHidden/>
          </w:rPr>
          <w:fldChar w:fldCharType="separate"/>
        </w:r>
        <w:r w:rsidR="00D747E5">
          <w:rPr>
            <w:noProof/>
            <w:webHidden/>
          </w:rPr>
          <w:t>85</w:t>
        </w:r>
        <w:r w:rsidR="00D747E5">
          <w:rPr>
            <w:noProof/>
            <w:webHidden/>
          </w:rPr>
          <w:fldChar w:fldCharType="end"/>
        </w:r>
      </w:hyperlink>
    </w:p>
    <w:p w14:paraId="19A64D09" w14:textId="5148B5AA"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97" w:history="1">
        <w:r w:rsidR="00D747E5" w:rsidRPr="002A4C5D">
          <w:rPr>
            <w:rStyle w:val="Hiperveza"/>
            <w:noProof/>
          </w:rPr>
          <w:t>4.4.10.</w:t>
        </w:r>
        <w:r w:rsidR="00D747E5">
          <w:rPr>
            <w:rFonts w:eastAsiaTheme="minorEastAsia" w:cstheme="minorBidi"/>
            <w:i w:val="0"/>
            <w:iCs w:val="0"/>
            <w:noProof/>
            <w:sz w:val="22"/>
            <w:szCs w:val="22"/>
            <w:lang w:val="en-US"/>
          </w:rPr>
          <w:tab/>
        </w:r>
        <w:r w:rsidR="00D747E5" w:rsidRPr="002A4C5D">
          <w:rPr>
            <w:rStyle w:val="Hiperveza"/>
            <w:noProof/>
          </w:rPr>
          <w:t>Krajobrazno uređenje (I. i II. etapa)</w:t>
        </w:r>
        <w:r w:rsidR="00D747E5">
          <w:rPr>
            <w:noProof/>
            <w:webHidden/>
          </w:rPr>
          <w:tab/>
        </w:r>
        <w:r w:rsidR="00D747E5">
          <w:rPr>
            <w:noProof/>
            <w:webHidden/>
          </w:rPr>
          <w:fldChar w:fldCharType="begin"/>
        </w:r>
        <w:r w:rsidR="00D747E5">
          <w:rPr>
            <w:noProof/>
            <w:webHidden/>
          </w:rPr>
          <w:instrText xml:space="preserve"> PAGEREF _Toc18582197 \h </w:instrText>
        </w:r>
        <w:r w:rsidR="00D747E5">
          <w:rPr>
            <w:noProof/>
            <w:webHidden/>
          </w:rPr>
        </w:r>
        <w:r w:rsidR="00D747E5">
          <w:rPr>
            <w:noProof/>
            <w:webHidden/>
          </w:rPr>
          <w:fldChar w:fldCharType="separate"/>
        </w:r>
        <w:r w:rsidR="00D747E5">
          <w:rPr>
            <w:noProof/>
            <w:webHidden/>
          </w:rPr>
          <w:t>85</w:t>
        </w:r>
        <w:r w:rsidR="00D747E5">
          <w:rPr>
            <w:noProof/>
            <w:webHidden/>
          </w:rPr>
          <w:fldChar w:fldCharType="end"/>
        </w:r>
      </w:hyperlink>
    </w:p>
    <w:p w14:paraId="1BE61841" w14:textId="56CA0C94"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198" w:history="1">
        <w:r w:rsidR="00D747E5" w:rsidRPr="002A4C5D">
          <w:rPr>
            <w:rStyle w:val="Hiperveza"/>
            <w:noProof/>
          </w:rPr>
          <w:t>4.4.11.</w:t>
        </w:r>
        <w:r w:rsidR="00D747E5">
          <w:rPr>
            <w:rFonts w:eastAsiaTheme="minorEastAsia" w:cstheme="minorBidi"/>
            <w:i w:val="0"/>
            <w:iCs w:val="0"/>
            <w:noProof/>
            <w:sz w:val="22"/>
            <w:szCs w:val="22"/>
            <w:lang w:val="en-US"/>
          </w:rPr>
          <w:tab/>
        </w:r>
        <w:r w:rsidR="00D747E5" w:rsidRPr="002A4C5D">
          <w:rPr>
            <w:rStyle w:val="Hiperveza"/>
            <w:noProof/>
          </w:rPr>
          <w:t>Oprema za mjerenje zraka i meteoroloških parametara (imisijske i meteorološke postaje)</w:t>
        </w:r>
        <w:r w:rsidR="00D747E5">
          <w:rPr>
            <w:noProof/>
            <w:webHidden/>
          </w:rPr>
          <w:tab/>
        </w:r>
        <w:r w:rsidR="00D747E5">
          <w:rPr>
            <w:noProof/>
            <w:webHidden/>
          </w:rPr>
          <w:fldChar w:fldCharType="begin"/>
        </w:r>
        <w:r w:rsidR="00D747E5">
          <w:rPr>
            <w:noProof/>
            <w:webHidden/>
          </w:rPr>
          <w:instrText xml:space="preserve"> PAGEREF _Toc18582198 \h </w:instrText>
        </w:r>
        <w:r w:rsidR="00D747E5">
          <w:rPr>
            <w:noProof/>
            <w:webHidden/>
          </w:rPr>
        </w:r>
        <w:r w:rsidR="00D747E5">
          <w:rPr>
            <w:noProof/>
            <w:webHidden/>
          </w:rPr>
          <w:fldChar w:fldCharType="separate"/>
        </w:r>
        <w:r w:rsidR="00D747E5">
          <w:rPr>
            <w:noProof/>
            <w:webHidden/>
          </w:rPr>
          <w:t>86</w:t>
        </w:r>
        <w:r w:rsidR="00D747E5">
          <w:rPr>
            <w:noProof/>
            <w:webHidden/>
          </w:rPr>
          <w:fldChar w:fldCharType="end"/>
        </w:r>
      </w:hyperlink>
    </w:p>
    <w:p w14:paraId="653D421D" w14:textId="150FD0EE"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199" w:history="1">
        <w:r w:rsidR="00D747E5" w:rsidRPr="002A4C5D">
          <w:rPr>
            <w:rStyle w:val="Hiperveza"/>
            <w:noProof/>
          </w:rPr>
          <w:t>4.5.</w:t>
        </w:r>
        <w:r w:rsidR="00D747E5">
          <w:rPr>
            <w:rFonts w:eastAsiaTheme="minorEastAsia" w:cstheme="minorBidi"/>
            <w:smallCaps w:val="0"/>
            <w:noProof/>
            <w:sz w:val="22"/>
            <w:szCs w:val="22"/>
            <w:lang w:val="en-US"/>
          </w:rPr>
          <w:tab/>
        </w:r>
        <w:r w:rsidR="00D747E5" w:rsidRPr="002A4C5D">
          <w:rPr>
            <w:rStyle w:val="Hiperveza"/>
            <w:noProof/>
          </w:rPr>
          <w:t>Izgradnja građevina</w:t>
        </w:r>
        <w:r w:rsidR="00D747E5">
          <w:rPr>
            <w:noProof/>
            <w:webHidden/>
          </w:rPr>
          <w:tab/>
        </w:r>
        <w:r w:rsidR="00D747E5">
          <w:rPr>
            <w:noProof/>
            <w:webHidden/>
          </w:rPr>
          <w:fldChar w:fldCharType="begin"/>
        </w:r>
        <w:r w:rsidR="00D747E5">
          <w:rPr>
            <w:noProof/>
            <w:webHidden/>
          </w:rPr>
          <w:instrText xml:space="preserve"> PAGEREF _Toc18582199 \h </w:instrText>
        </w:r>
        <w:r w:rsidR="00D747E5">
          <w:rPr>
            <w:noProof/>
            <w:webHidden/>
          </w:rPr>
        </w:r>
        <w:r w:rsidR="00D747E5">
          <w:rPr>
            <w:noProof/>
            <w:webHidden/>
          </w:rPr>
          <w:fldChar w:fldCharType="separate"/>
        </w:r>
        <w:r w:rsidR="00D747E5">
          <w:rPr>
            <w:noProof/>
            <w:webHidden/>
          </w:rPr>
          <w:t>89</w:t>
        </w:r>
        <w:r w:rsidR="00D747E5">
          <w:rPr>
            <w:noProof/>
            <w:webHidden/>
          </w:rPr>
          <w:fldChar w:fldCharType="end"/>
        </w:r>
      </w:hyperlink>
    </w:p>
    <w:p w14:paraId="7A1E3DD4" w14:textId="6F819EA7"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00" w:history="1">
        <w:r w:rsidR="00D747E5" w:rsidRPr="002A4C5D">
          <w:rPr>
            <w:rStyle w:val="Hiperveza"/>
            <w:noProof/>
          </w:rPr>
          <w:t>4.5.1.</w:t>
        </w:r>
        <w:r w:rsidR="00D747E5">
          <w:rPr>
            <w:rFonts w:eastAsiaTheme="minorEastAsia" w:cstheme="minorBidi"/>
            <w:i w:val="0"/>
            <w:iCs w:val="0"/>
            <w:noProof/>
            <w:sz w:val="22"/>
            <w:szCs w:val="22"/>
            <w:lang w:val="en-US"/>
          </w:rPr>
          <w:tab/>
        </w:r>
        <w:r w:rsidR="00D747E5" w:rsidRPr="002A4C5D">
          <w:rPr>
            <w:rStyle w:val="Hiperveza"/>
            <w:noProof/>
          </w:rPr>
          <w:t>Zakoni, propisi i norme bitni za radove na Sanaciji Jame Sovjak</w:t>
        </w:r>
        <w:r w:rsidR="00D747E5">
          <w:rPr>
            <w:noProof/>
            <w:webHidden/>
          </w:rPr>
          <w:tab/>
        </w:r>
        <w:r w:rsidR="00D747E5">
          <w:rPr>
            <w:noProof/>
            <w:webHidden/>
          </w:rPr>
          <w:fldChar w:fldCharType="begin"/>
        </w:r>
        <w:r w:rsidR="00D747E5">
          <w:rPr>
            <w:noProof/>
            <w:webHidden/>
          </w:rPr>
          <w:instrText xml:space="preserve"> PAGEREF _Toc18582200 \h </w:instrText>
        </w:r>
        <w:r w:rsidR="00D747E5">
          <w:rPr>
            <w:noProof/>
            <w:webHidden/>
          </w:rPr>
        </w:r>
        <w:r w:rsidR="00D747E5">
          <w:rPr>
            <w:noProof/>
            <w:webHidden/>
          </w:rPr>
          <w:fldChar w:fldCharType="separate"/>
        </w:r>
        <w:r w:rsidR="00D747E5">
          <w:rPr>
            <w:noProof/>
            <w:webHidden/>
          </w:rPr>
          <w:t>89</w:t>
        </w:r>
        <w:r w:rsidR="00D747E5">
          <w:rPr>
            <w:noProof/>
            <w:webHidden/>
          </w:rPr>
          <w:fldChar w:fldCharType="end"/>
        </w:r>
      </w:hyperlink>
    </w:p>
    <w:p w14:paraId="7536F269" w14:textId="0E9DDE6E"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01" w:history="1">
        <w:r w:rsidR="00D747E5" w:rsidRPr="002A4C5D">
          <w:rPr>
            <w:rStyle w:val="Hiperveza"/>
            <w:noProof/>
          </w:rPr>
          <w:t>4.5.2.</w:t>
        </w:r>
        <w:r w:rsidR="00D747E5">
          <w:rPr>
            <w:rFonts w:eastAsiaTheme="minorEastAsia" w:cstheme="minorBidi"/>
            <w:i w:val="0"/>
            <w:iCs w:val="0"/>
            <w:noProof/>
            <w:sz w:val="22"/>
            <w:szCs w:val="22"/>
            <w:lang w:val="en-US"/>
          </w:rPr>
          <w:tab/>
        </w:r>
        <w:r w:rsidR="00D747E5" w:rsidRPr="002A4C5D">
          <w:rPr>
            <w:rStyle w:val="Hiperveza"/>
            <w:noProof/>
          </w:rPr>
          <w:t>Mjere zaštite na radu</w:t>
        </w:r>
        <w:r w:rsidR="00D747E5">
          <w:rPr>
            <w:noProof/>
            <w:webHidden/>
          </w:rPr>
          <w:tab/>
        </w:r>
        <w:r w:rsidR="00D747E5">
          <w:rPr>
            <w:noProof/>
            <w:webHidden/>
          </w:rPr>
          <w:fldChar w:fldCharType="begin"/>
        </w:r>
        <w:r w:rsidR="00D747E5">
          <w:rPr>
            <w:noProof/>
            <w:webHidden/>
          </w:rPr>
          <w:instrText xml:space="preserve"> PAGEREF _Toc18582201 \h </w:instrText>
        </w:r>
        <w:r w:rsidR="00D747E5">
          <w:rPr>
            <w:noProof/>
            <w:webHidden/>
          </w:rPr>
        </w:r>
        <w:r w:rsidR="00D747E5">
          <w:rPr>
            <w:noProof/>
            <w:webHidden/>
          </w:rPr>
          <w:fldChar w:fldCharType="separate"/>
        </w:r>
        <w:r w:rsidR="00D747E5">
          <w:rPr>
            <w:noProof/>
            <w:webHidden/>
          </w:rPr>
          <w:t>89</w:t>
        </w:r>
        <w:r w:rsidR="00D747E5">
          <w:rPr>
            <w:noProof/>
            <w:webHidden/>
          </w:rPr>
          <w:fldChar w:fldCharType="end"/>
        </w:r>
      </w:hyperlink>
    </w:p>
    <w:p w14:paraId="57FEA4D9" w14:textId="2614833E"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02" w:history="1">
        <w:r w:rsidR="00D747E5" w:rsidRPr="002A4C5D">
          <w:rPr>
            <w:rStyle w:val="Hiperveza"/>
            <w:noProof/>
          </w:rPr>
          <w:t>4.5.3.</w:t>
        </w:r>
        <w:r w:rsidR="00D747E5">
          <w:rPr>
            <w:rFonts w:eastAsiaTheme="minorEastAsia" w:cstheme="minorBidi"/>
            <w:i w:val="0"/>
            <w:iCs w:val="0"/>
            <w:noProof/>
            <w:sz w:val="22"/>
            <w:szCs w:val="22"/>
            <w:lang w:val="en-US"/>
          </w:rPr>
          <w:tab/>
        </w:r>
        <w:r w:rsidR="00D747E5" w:rsidRPr="002A4C5D">
          <w:rPr>
            <w:rStyle w:val="Hiperveza"/>
            <w:noProof/>
          </w:rPr>
          <w:t>Mjere zaštite od požara</w:t>
        </w:r>
        <w:r w:rsidR="00D747E5">
          <w:rPr>
            <w:noProof/>
            <w:webHidden/>
          </w:rPr>
          <w:tab/>
        </w:r>
        <w:r w:rsidR="00D747E5">
          <w:rPr>
            <w:noProof/>
            <w:webHidden/>
          </w:rPr>
          <w:fldChar w:fldCharType="begin"/>
        </w:r>
        <w:r w:rsidR="00D747E5">
          <w:rPr>
            <w:noProof/>
            <w:webHidden/>
          </w:rPr>
          <w:instrText xml:space="preserve"> PAGEREF _Toc18582202 \h </w:instrText>
        </w:r>
        <w:r w:rsidR="00D747E5">
          <w:rPr>
            <w:noProof/>
            <w:webHidden/>
          </w:rPr>
        </w:r>
        <w:r w:rsidR="00D747E5">
          <w:rPr>
            <w:noProof/>
            <w:webHidden/>
          </w:rPr>
          <w:fldChar w:fldCharType="separate"/>
        </w:r>
        <w:r w:rsidR="00D747E5">
          <w:rPr>
            <w:noProof/>
            <w:webHidden/>
          </w:rPr>
          <w:t>89</w:t>
        </w:r>
        <w:r w:rsidR="00D747E5">
          <w:rPr>
            <w:noProof/>
            <w:webHidden/>
          </w:rPr>
          <w:fldChar w:fldCharType="end"/>
        </w:r>
      </w:hyperlink>
    </w:p>
    <w:p w14:paraId="5F06F8AA" w14:textId="773BDC38"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03" w:history="1">
        <w:r w:rsidR="00D747E5" w:rsidRPr="002A4C5D">
          <w:rPr>
            <w:rStyle w:val="Hiperveza"/>
            <w:noProof/>
          </w:rPr>
          <w:t>4.5.4.</w:t>
        </w:r>
        <w:r w:rsidR="00D747E5">
          <w:rPr>
            <w:rFonts w:eastAsiaTheme="minorEastAsia" w:cstheme="minorBidi"/>
            <w:i w:val="0"/>
            <w:iCs w:val="0"/>
            <w:noProof/>
            <w:sz w:val="22"/>
            <w:szCs w:val="22"/>
            <w:lang w:val="en-US"/>
          </w:rPr>
          <w:tab/>
        </w:r>
        <w:r w:rsidR="00D747E5" w:rsidRPr="002A4C5D">
          <w:rPr>
            <w:rStyle w:val="Hiperveza"/>
            <w:noProof/>
          </w:rPr>
          <w:t>Uvjeti za tehnički pregled i izdavanje uporabne dozvole</w:t>
        </w:r>
        <w:r w:rsidR="00D747E5">
          <w:rPr>
            <w:noProof/>
            <w:webHidden/>
          </w:rPr>
          <w:tab/>
        </w:r>
        <w:r w:rsidR="00D747E5">
          <w:rPr>
            <w:noProof/>
            <w:webHidden/>
          </w:rPr>
          <w:fldChar w:fldCharType="begin"/>
        </w:r>
        <w:r w:rsidR="00D747E5">
          <w:rPr>
            <w:noProof/>
            <w:webHidden/>
          </w:rPr>
          <w:instrText xml:space="preserve"> PAGEREF _Toc18582203 \h </w:instrText>
        </w:r>
        <w:r w:rsidR="00D747E5">
          <w:rPr>
            <w:noProof/>
            <w:webHidden/>
          </w:rPr>
        </w:r>
        <w:r w:rsidR="00D747E5">
          <w:rPr>
            <w:noProof/>
            <w:webHidden/>
          </w:rPr>
          <w:fldChar w:fldCharType="separate"/>
        </w:r>
        <w:r w:rsidR="00D747E5">
          <w:rPr>
            <w:noProof/>
            <w:webHidden/>
          </w:rPr>
          <w:t>89</w:t>
        </w:r>
        <w:r w:rsidR="00D747E5">
          <w:rPr>
            <w:noProof/>
            <w:webHidden/>
          </w:rPr>
          <w:fldChar w:fldCharType="end"/>
        </w:r>
      </w:hyperlink>
    </w:p>
    <w:p w14:paraId="297E77D0" w14:textId="1A6F66B2"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04" w:history="1">
        <w:r w:rsidR="00D747E5" w:rsidRPr="002A4C5D">
          <w:rPr>
            <w:rStyle w:val="Hiperveza"/>
            <w:noProof/>
          </w:rPr>
          <w:t>4.5.5.</w:t>
        </w:r>
        <w:r w:rsidR="00D747E5">
          <w:rPr>
            <w:rFonts w:eastAsiaTheme="minorEastAsia" w:cstheme="minorBidi"/>
            <w:i w:val="0"/>
            <w:iCs w:val="0"/>
            <w:noProof/>
            <w:sz w:val="22"/>
            <w:szCs w:val="22"/>
            <w:lang w:val="en-US"/>
          </w:rPr>
          <w:tab/>
        </w:r>
        <w:r w:rsidR="00D747E5" w:rsidRPr="002A4C5D">
          <w:rPr>
            <w:rStyle w:val="Hiperveza"/>
            <w:noProof/>
          </w:rPr>
          <w:t>Tehnički uvjeti i smjernice za provođenje kontrole kvalitete</w:t>
        </w:r>
        <w:r w:rsidR="00D747E5">
          <w:rPr>
            <w:noProof/>
            <w:webHidden/>
          </w:rPr>
          <w:tab/>
        </w:r>
        <w:r w:rsidR="00D747E5">
          <w:rPr>
            <w:noProof/>
            <w:webHidden/>
          </w:rPr>
          <w:fldChar w:fldCharType="begin"/>
        </w:r>
        <w:r w:rsidR="00D747E5">
          <w:rPr>
            <w:noProof/>
            <w:webHidden/>
          </w:rPr>
          <w:instrText xml:space="preserve"> PAGEREF _Toc18582204 \h </w:instrText>
        </w:r>
        <w:r w:rsidR="00D747E5">
          <w:rPr>
            <w:noProof/>
            <w:webHidden/>
          </w:rPr>
        </w:r>
        <w:r w:rsidR="00D747E5">
          <w:rPr>
            <w:noProof/>
            <w:webHidden/>
          </w:rPr>
          <w:fldChar w:fldCharType="separate"/>
        </w:r>
        <w:r w:rsidR="00D747E5">
          <w:rPr>
            <w:noProof/>
            <w:webHidden/>
          </w:rPr>
          <w:t>89</w:t>
        </w:r>
        <w:r w:rsidR="00D747E5">
          <w:rPr>
            <w:noProof/>
            <w:webHidden/>
          </w:rPr>
          <w:fldChar w:fldCharType="end"/>
        </w:r>
      </w:hyperlink>
    </w:p>
    <w:p w14:paraId="73C7292C" w14:textId="72F880FE" w:rsidR="00D747E5" w:rsidRDefault="00470A80">
      <w:pPr>
        <w:pStyle w:val="Sadraj1"/>
        <w:tabs>
          <w:tab w:val="left" w:pos="400"/>
          <w:tab w:val="right" w:leader="dot" w:pos="9062"/>
        </w:tabs>
        <w:rPr>
          <w:rFonts w:eastAsiaTheme="minorEastAsia" w:cstheme="minorBidi"/>
          <w:b w:val="0"/>
          <w:bCs w:val="0"/>
          <w:caps w:val="0"/>
          <w:noProof/>
          <w:sz w:val="22"/>
          <w:szCs w:val="22"/>
          <w:lang w:val="en-US"/>
        </w:rPr>
      </w:pPr>
      <w:hyperlink w:anchor="_Toc18582205" w:history="1">
        <w:r w:rsidR="00D747E5" w:rsidRPr="002A4C5D">
          <w:rPr>
            <w:rStyle w:val="Hiperveza"/>
            <w:noProof/>
          </w:rPr>
          <w:t>5.</w:t>
        </w:r>
        <w:r w:rsidR="00D747E5">
          <w:rPr>
            <w:rFonts w:eastAsiaTheme="minorEastAsia" w:cstheme="minorBidi"/>
            <w:b w:val="0"/>
            <w:bCs w:val="0"/>
            <w:caps w:val="0"/>
            <w:noProof/>
            <w:sz w:val="22"/>
            <w:szCs w:val="22"/>
            <w:lang w:val="en-US"/>
          </w:rPr>
          <w:tab/>
        </w:r>
        <w:r w:rsidR="00D747E5" w:rsidRPr="002A4C5D">
          <w:rPr>
            <w:rStyle w:val="Hiperveza"/>
            <w:noProof/>
          </w:rPr>
          <w:t>TEHNIČKI UVJETI IZVOĐENJA RADOVA</w:t>
        </w:r>
        <w:r w:rsidR="00D747E5">
          <w:rPr>
            <w:noProof/>
            <w:webHidden/>
          </w:rPr>
          <w:tab/>
        </w:r>
        <w:r w:rsidR="00D747E5">
          <w:rPr>
            <w:noProof/>
            <w:webHidden/>
          </w:rPr>
          <w:fldChar w:fldCharType="begin"/>
        </w:r>
        <w:r w:rsidR="00D747E5">
          <w:rPr>
            <w:noProof/>
            <w:webHidden/>
          </w:rPr>
          <w:instrText xml:space="preserve"> PAGEREF _Toc18582205 \h </w:instrText>
        </w:r>
        <w:r w:rsidR="00D747E5">
          <w:rPr>
            <w:noProof/>
            <w:webHidden/>
          </w:rPr>
        </w:r>
        <w:r w:rsidR="00D747E5">
          <w:rPr>
            <w:noProof/>
            <w:webHidden/>
          </w:rPr>
          <w:fldChar w:fldCharType="separate"/>
        </w:r>
        <w:r w:rsidR="00D747E5">
          <w:rPr>
            <w:noProof/>
            <w:webHidden/>
          </w:rPr>
          <w:t>90</w:t>
        </w:r>
        <w:r w:rsidR="00D747E5">
          <w:rPr>
            <w:noProof/>
            <w:webHidden/>
          </w:rPr>
          <w:fldChar w:fldCharType="end"/>
        </w:r>
      </w:hyperlink>
    </w:p>
    <w:p w14:paraId="3A83692E" w14:textId="37B2CC55"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206" w:history="1">
        <w:r w:rsidR="00D747E5" w:rsidRPr="002A4C5D">
          <w:rPr>
            <w:rStyle w:val="Hiperveza"/>
            <w:noProof/>
          </w:rPr>
          <w:t>5.1.</w:t>
        </w:r>
        <w:r w:rsidR="00D747E5">
          <w:rPr>
            <w:rFonts w:eastAsiaTheme="minorEastAsia" w:cstheme="minorBidi"/>
            <w:smallCaps w:val="0"/>
            <w:noProof/>
            <w:sz w:val="22"/>
            <w:szCs w:val="22"/>
            <w:lang w:val="en-US"/>
          </w:rPr>
          <w:tab/>
        </w:r>
        <w:r w:rsidR="00D747E5" w:rsidRPr="002A4C5D">
          <w:rPr>
            <w:rStyle w:val="Hiperveza"/>
            <w:noProof/>
          </w:rPr>
          <w:t>Uvodne napomene</w:t>
        </w:r>
        <w:r w:rsidR="00D747E5">
          <w:rPr>
            <w:noProof/>
            <w:webHidden/>
          </w:rPr>
          <w:tab/>
        </w:r>
        <w:r w:rsidR="00D747E5">
          <w:rPr>
            <w:noProof/>
            <w:webHidden/>
          </w:rPr>
          <w:fldChar w:fldCharType="begin"/>
        </w:r>
        <w:r w:rsidR="00D747E5">
          <w:rPr>
            <w:noProof/>
            <w:webHidden/>
          </w:rPr>
          <w:instrText xml:space="preserve"> PAGEREF _Toc18582206 \h </w:instrText>
        </w:r>
        <w:r w:rsidR="00D747E5">
          <w:rPr>
            <w:noProof/>
            <w:webHidden/>
          </w:rPr>
        </w:r>
        <w:r w:rsidR="00D747E5">
          <w:rPr>
            <w:noProof/>
            <w:webHidden/>
          </w:rPr>
          <w:fldChar w:fldCharType="separate"/>
        </w:r>
        <w:r w:rsidR="00D747E5">
          <w:rPr>
            <w:noProof/>
            <w:webHidden/>
          </w:rPr>
          <w:t>90</w:t>
        </w:r>
        <w:r w:rsidR="00D747E5">
          <w:rPr>
            <w:noProof/>
            <w:webHidden/>
          </w:rPr>
          <w:fldChar w:fldCharType="end"/>
        </w:r>
      </w:hyperlink>
    </w:p>
    <w:p w14:paraId="5E66EEA3" w14:textId="5CFD674D"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207" w:history="1">
        <w:r w:rsidR="00D747E5" w:rsidRPr="002A4C5D">
          <w:rPr>
            <w:rStyle w:val="Hiperveza"/>
            <w:noProof/>
          </w:rPr>
          <w:t>5.2.</w:t>
        </w:r>
        <w:r w:rsidR="00D747E5">
          <w:rPr>
            <w:rFonts w:eastAsiaTheme="minorEastAsia" w:cstheme="minorBidi"/>
            <w:smallCaps w:val="0"/>
            <w:noProof/>
            <w:sz w:val="22"/>
            <w:szCs w:val="22"/>
            <w:lang w:val="en-US"/>
          </w:rPr>
          <w:tab/>
        </w:r>
        <w:r w:rsidR="00D747E5" w:rsidRPr="002A4C5D">
          <w:rPr>
            <w:rStyle w:val="Hiperveza"/>
            <w:noProof/>
          </w:rPr>
          <w:t>Propisi i standardi</w:t>
        </w:r>
        <w:r w:rsidR="00D747E5">
          <w:rPr>
            <w:noProof/>
            <w:webHidden/>
          </w:rPr>
          <w:tab/>
        </w:r>
        <w:r w:rsidR="00D747E5">
          <w:rPr>
            <w:noProof/>
            <w:webHidden/>
          </w:rPr>
          <w:fldChar w:fldCharType="begin"/>
        </w:r>
        <w:r w:rsidR="00D747E5">
          <w:rPr>
            <w:noProof/>
            <w:webHidden/>
          </w:rPr>
          <w:instrText xml:space="preserve"> PAGEREF _Toc18582207 \h </w:instrText>
        </w:r>
        <w:r w:rsidR="00D747E5">
          <w:rPr>
            <w:noProof/>
            <w:webHidden/>
          </w:rPr>
        </w:r>
        <w:r w:rsidR="00D747E5">
          <w:rPr>
            <w:noProof/>
            <w:webHidden/>
          </w:rPr>
          <w:fldChar w:fldCharType="separate"/>
        </w:r>
        <w:r w:rsidR="00D747E5">
          <w:rPr>
            <w:noProof/>
            <w:webHidden/>
          </w:rPr>
          <w:t>90</w:t>
        </w:r>
        <w:r w:rsidR="00D747E5">
          <w:rPr>
            <w:noProof/>
            <w:webHidden/>
          </w:rPr>
          <w:fldChar w:fldCharType="end"/>
        </w:r>
      </w:hyperlink>
    </w:p>
    <w:p w14:paraId="2DDDD6C1" w14:textId="51C1DF47"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08" w:history="1">
        <w:r w:rsidR="00D747E5" w:rsidRPr="002A4C5D">
          <w:rPr>
            <w:rStyle w:val="Hiperveza"/>
            <w:noProof/>
          </w:rPr>
          <w:t>5.2.1.</w:t>
        </w:r>
        <w:r w:rsidR="00D747E5">
          <w:rPr>
            <w:rFonts w:eastAsiaTheme="minorEastAsia" w:cstheme="minorBidi"/>
            <w:i w:val="0"/>
            <w:iCs w:val="0"/>
            <w:noProof/>
            <w:sz w:val="22"/>
            <w:szCs w:val="22"/>
            <w:lang w:val="en-US"/>
          </w:rPr>
          <w:tab/>
        </w:r>
        <w:r w:rsidR="00D747E5" w:rsidRPr="002A4C5D">
          <w:rPr>
            <w:rStyle w:val="Hiperveza"/>
            <w:noProof/>
          </w:rPr>
          <w:t>Općenito</w:t>
        </w:r>
        <w:r w:rsidR="00D747E5">
          <w:rPr>
            <w:noProof/>
            <w:webHidden/>
          </w:rPr>
          <w:tab/>
        </w:r>
        <w:r w:rsidR="00D747E5">
          <w:rPr>
            <w:noProof/>
            <w:webHidden/>
          </w:rPr>
          <w:fldChar w:fldCharType="begin"/>
        </w:r>
        <w:r w:rsidR="00D747E5">
          <w:rPr>
            <w:noProof/>
            <w:webHidden/>
          </w:rPr>
          <w:instrText xml:space="preserve"> PAGEREF _Toc18582208 \h </w:instrText>
        </w:r>
        <w:r w:rsidR="00D747E5">
          <w:rPr>
            <w:noProof/>
            <w:webHidden/>
          </w:rPr>
        </w:r>
        <w:r w:rsidR="00D747E5">
          <w:rPr>
            <w:noProof/>
            <w:webHidden/>
          </w:rPr>
          <w:fldChar w:fldCharType="separate"/>
        </w:r>
        <w:r w:rsidR="00D747E5">
          <w:rPr>
            <w:noProof/>
            <w:webHidden/>
          </w:rPr>
          <w:t>90</w:t>
        </w:r>
        <w:r w:rsidR="00D747E5">
          <w:rPr>
            <w:noProof/>
            <w:webHidden/>
          </w:rPr>
          <w:fldChar w:fldCharType="end"/>
        </w:r>
      </w:hyperlink>
    </w:p>
    <w:p w14:paraId="32848766" w14:textId="48738473"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09" w:history="1">
        <w:r w:rsidR="00D747E5" w:rsidRPr="002A4C5D">
          <w:rPr>
            <w:rStyle w:val="Hiperveza"/>
            <w:noProof/>
          </w:rPr>
          <w:t>5.2.2.</w:t>
        </w:r>
        <w:r w:rsidR="00D747E5">
          <w:rPr>
            <w:rFonts w:eastAsiaTheme="minorEastAsia" w:cstheme="minorBidi"/>
            <w:i w:val="0"/>
            <w:iCs w:val="0"/>
            <w:noProof/>
            <w:sz w:val="22"/>
            <w:szCs w:val="22"/>
            <w:lang w:val="en-US"/>
          </w:rPr>
          <w:tab/>
        </w:r>
        <w:r w:rsidR="00D747E5" w:rsidRPr="002A4C5D">
          <w:rPr>
            <w:rStyle w:val="Hiperveza"/>
            <w:noProof/>
          </w:rPr>
          <w:t>Zakoni</w:t>
        </w:r>
        <w:r w:rsidR="00D747E5">
          <w:rPr>
            <w:noProof/>
            <w:webHidden/>
          </w:rPr>
          <w:tab/>
        </w:r>
        <w:r w:rsidR="00D747E5">
          <w:rPr>
            <w:noProof/>
            <w:webHidden/>
          </w:rPr>
          <w:fldChar w:fldCharType="begin"/>
        </w:r>
        <w:r w:rsidR="00D747E5">
          <w:rPr>
            <w:noProof/>
            <w:webHidden/>
          </w:rPr>
          <w:instrText xml:space="preserve"> PAGEREF _Toc18582209 \h </w:instrText>
        </w:r>
        <w:r w:rsidR="00D747E5">
          <w:rPr>
            <w:noProof/>
            <w:webHidden/>
          </w:rPr>
        </w:r>
        <w:r w:rsidR="00D747E5">
          <w:rPr>
            <w:noProof/>
            <w:webHidden/>
          </w:rPr>
          <w:fldChar w:fldCharType="separate"/>
        </w:r>
        <w:r w:rsidR="00D747E5">
          <w:rPr>
            <w:noProof/>
            <w:webHidden/>
          </w:rPr>
          <w:t>90</w:t>
        </w:r>
        <w:r w:rsidR="00D747E5">
          <w:rPr>
            <w:noProof/>
            <w:webHidden/>
          </w:rPr>
          <w:fldChar w:fldCharType="end"/>
        </w:r>
      </w:hyperlink>
    </w:p>
    <w:p w14:paraId="214B335E" w14:textId="345782D8"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10" w:history="1">
        <w:r w:rsidR="00D747E5" w:rsidRPr="002A4C5D">
          <w:rPr>
            <w:rStyle w:val="Hiperveza"/>
            <w:noProof/>
          </w:rPr>
          <w:t>5.2.3.</w:t>
        </w:r>
        <w:r w:rsidR="00D747E5">
          <w:rPr>
            <w:rFonts w:eastAsiaTheme="minorEastAsia" w:cstheme="minorBidi"/>
            <w:i w:val="0"/>
            <w:iCs w:val="0"/>
            <w:noProof/>
            <w:sz w:val="22"/>
            <w:szCs w:val="22"/>
            <w:lang w:val="en-US"/>
          </w:rPr>
          <w:tab/>
        </w:r>
        <w:r w:rsidR="00D747E5" w:rsidRPr="002A4C5D">
          <w:rPr>
            <w:rStyle w:val="Hiperveza"/>
            <w:noProof/>
          </w:rPr>
          <w:t>Norme</w:t>
        </w:r>
        <w:r w:rsidR="00D747E5">
          <w:rPr>
            <w:noProof/>
            <w:webHidden/>
          </w:rPr>
          <w:tab/>
        </w:r>
        <w:r w:rsidR="00D747E5">
          <w:rPr>
            <w:noProof/>
            <w:webHidden/>
          </w:rPr>
          <w:fldChar w:fldCharType="begin"/>
        </w:r>
        <w:r w:rsidR="00D747E5">
          <w:rPr>
            <w:noProof/>
            <w:webHidden/>
          </w:rPr>
          <w:instrText xml:space="preserve"> PAGEREF _Toc18582210 \h </w:instrText>
        </w:r>
        <w:r w:rsidR="00D747E5">
          <w:rPr>
            <w:noProof/>
            <w:webHidden/>
          </w:rPr>
        </w:r>
        <w:r w:rsidR="00D747E5">
          <w:rPr>
            <w:noProof/>
            <w:webHidden/>
          </w:rPr>
          <w:fldChar w:fldCharType="separate"/>
        </w:r>
        <w:r w:rsidR="00D747E5">
          <w:rPr>
            <w:noProof/>
            <w:webHidden/>
          </w:rPr>
          <w:t>90</w:t>
        </w:r>
        <w:r w:rsidR="00D747E5">
          <w:rPr>
            <w:noProof/>
            <w:webHidden/>
          </w:rPr>
          <w:fldChar w:fldCharType="end"/>
        </w:r>
      </w:hyperlink>
    </w:p>
    <w:p w14:paraId="5CFE526C" w14:textId="1AFE4D49"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11" w:history="1">
        <w:r w:rsidR="00D747E5" w:rsidRPr="002A4C5D">
          <w:rPr>
            <w:rStyle w:val="Hiperveza"/>
            <w:noProof/>
          </w:rPr>
          <w:t>5.2.4.</w:t>
        </w:r>
        <w:r w:rsidR="00D747E5">
          <w:rPr>
            <w:rFonts w:eastAsiaTheme="minorEastAsia" w:cstheme="minorBidi"/>
            <w:i w:val="0"/>
            <w:iCs w:val="0"/>
            <w:noProof/>
            <w:sz w:val="22"/>
            <w:szCs w:val="22"/>
            <w:lang w:val="en-US"/>
          </w:rPr>
          <w:tab/>
        </w:r>
        <w:r w:rsidR="00D747E5" w:rsidRPr="002A4C5D">
          <w:rPr>
            <w:rStyle w:val="Hiperveza"/>
            <w:noProof/>
          </w:rPr>
          <w:t>Marke, proizvodi ili tipovi</w:t>
        </w:r>
        <w:r w:rsidR="00D747E5">
          <w:rPr>
            <w:noProof/>
            <w:webHidden/>
          </w:rPr>
          <w:tab/>
        </w:r>
        <w:r w:rsidR="00D747E5">
          <w:rPr>
            <w:noProof/>
            <w:webHidden/>
          </w:rPr>
          <w:fldChar w:fldCharType="begin"/>
        </w:r>
        <w:r w:rsidR="00D747E5">
          <w:rPr>
            <w:noProof/>
            <w:webHidden/>
          </w:rPr>
          <w:instrText xml:space="preserve"> PAGEREF _Toc18582211 \h </w:instrText>
        </w:r>
        <w:r w:rsidR="00D747E5">
          <w:rPr>
            <w:noProof/>
            <w:webHidden/>
          </w:rPr>
        </w:r>
        <w:r w:rsidR="00D747E5">
          <w:rPr>
            <w:noProof/>
            <w:webHidden/>
          </w:rPr>
          <w:fldChar w:fldCharType="separate"/>
        </w:r>
        <w:r w:rsidR="00D747E5">
          <w:rPr>
            <w:noProof/>
            <w:webHidden/>
          </w:rPr>
          <w:t>91</w:t>
        </w:r>
        <w:r w:rsidR="00D747E5">
          <w:rPr>
            <w:noProof/>
            <w:webHidden/>
          </w:rPr>
          <w:fldChar w:fldCharType="end"/>
        </w:r>
      </w:hyperlink>
    </w:p>
    <w:p w14:paraId="23ACD8B2" w14:textId="176500AE"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212" w:history="1">
        <w:r w:rsidR="00D747E5" w:rsidRPr="002A4C5D">
          <w:rPr>
            <w:rStyle w:val="Hiperveza"/>
            <w:noProof/>
          </w:rPr>
          <w:t>5.3.</w:t>
        </w:r>
        <w:r w:rsidR="00D747E5">
          <w:rPr>
            <w:rFonts w:eastAsiaTheme="minorEastAsia" w:cstheme="minorBidi"/>
            <w:smallCaps w:val="0"/>
            <w:noProof/>
            <w:sz w:val="22"/>
            <w:szCs w:val="22"/>
            <w:lang w:val="en-US"/>
          </w:rPr>
          <w:tab/>
        </w:r>
        <w:r w:rsidR="00D747E5" w:rsidRPr="002A4C5D">
          <w:rPr>
            <w:rStyle w:val="Hiperveza"/>
            <w:noProof/>
          </w:rPr>
          <w:t>Geodetski radovi</w:t>
        </w:r>
        <w:r w:rsidR="00D747E5">
          <w:rPr>
            <w:noProof/>
            <w:webHidden/>
          </w:rPr>
          <w:tab/>
        </w:r>
        <w:r w:rsidR="00D747E5">
          <w:rPr>
            <w:noProof/>
            <w:webHidden/>
          </w:rPr>
          <w:fldChar w:fldCharType="begin"/>
        </w:r>
        <w:r w:rsidR="00D747E5">
          <w:rPr>
            <w:noProof/>
            <w:webHidden/>
          </w:rPr>
          <w:instrText xml:space="preserve"> PAGEREF _Toc18582212 \h </w:instrText>
        </w:r>
        <w:r w:rsidR="00D747E5">
          <w:rPr>
            <w:noProof/>
            <w:webHidden/>
          </w:rPr>
        </w:r>
        <w:r w:rsidR="00D747E5">
          <w:rPr>
            <w:noProof/>
            <w:webHidden/>
          </w:rPr>
          <w:fldChar w:fldCharType="separate"/>
        </w:r>
        <w:r w:rsidR="00D747E5">
          <w:rPr>
            <w:noProof/>
            <w:webHidden/>
          </w:rPr>
          <w:t>91</w:t>
        </w:r>
        <w:r w:rsidR="00D747E5">
          <w:rPr>
            <w:noProof/>
            <w:webHidden/>
          </w:rPr>
          <w:fldChar w:fldCharType="end"/>
        </w:r>
      </w:hyperlink>
    </w:p>
    <w:p w14:paraId="3901E7E0" w14:textId="39793C34"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13" w:history="1">
        <w:r w:rsidR="00D747E5" w:rsidRPr="002A4C5D">
          <w:rPr>
            <w:rStyle w:val="Hiperveza"/>
            <w:noProof/>
          </w:rPr>
          <w:t>5.3.1.</w:t>
        </w:r>
        <w:r w:rsidR="00D747E5">
          <w:rPr>
            <w:rFonts w:eastAsiaTheme="minorEastAsia" w:cstheme="minorBidi"/>
            <w:i w:val="0"/>
            <w:iCs w:val="0"/>
            <w:noProof/>
            <w:sz w:val="22"/>
            <w:szCs w:val="22"/>
            <w:lang w:val="en-US"/>
          </w:rPr>
          <w:tab/>
        </w:r>
        <w:r w:rsidR="00D747E5" w:rsidRPr="002A4C5D">
          <w:rPr>
            <w:rStyle w:val="Hiperveza"/>
            <w:noProof/>
          </w:rPr>
          <w:t>Općenito</w:t>
        </w:r>
        <w:r w:rsidR="00D747E5">
          <w:rPr>
            <w:noProof/>
            <w:webHidden/>
          </w:rPr>
          <w:tab/>
        </w:r>
        <w:r w:rsidR="00D747E5">
          <w:rPr>
            <w:noProof/>
            <w:webHidden/>
          </w:rPr>
          <w:fldChar w:fldCharType="begin"/>
        </w:r>
        <w:r w:rsidR="00D747E5">
          <w:rPr>
            <w:noProof/>
            <w:webHidden/>
          </w:rPr>
          <w:instrText xml:space="preserve"> PAGEREF _Toc18582213 \h </w:instrText>
        </w:r>
        <w:r w:rsidR="00D747E5">
          <w:rPr>
            <w:noProof/>
            <w:webHidden/>
          </w:rPr>
        </w:r>
        <w:r w:rsidR="00D747E5">
          <w:rPr>
            <w:noProof/>
            <w:webHidden/>
          </w:rPr>
          <w:fldChar w:fldCharType="separate"/>
        </w:r>
        <w:r w:rsidR="00D747E5">
          <w:rPr>
            <w:noProof/>
            <w:webHidden/>
          </w:rPr>
          <w:t>91</w:t>
        </w:r>
        <w:r w:rsidR="00D747E5">
          <w:rPr>
            <w:noProof/>
            <w:webHidden/>
          </w:rPr>
          <w:fldChar w:fldCharType="end"/>
        </w:r>
      </w:hyperlink>
    </w:p>
    <w:p w14:paraId="19295398" w14:textId="4FCC9502"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14" w:history="1">
        <w:r w:rsidR="00D747E5" w:rsidRPr="002A4C5D">
          <w:rPr>
            <w:rStyle w:val="Hiperveza"/>
            <w:noProof/>
          </w:rPr>
          <w:t>5.3.2.</w:t>
        </w:r>
        <w:r w:rsidR="00D747E5">
          <w:rPr>
            <w:rFonts w:eastAsiaTheme="minorEastAsia" w:cstheme="minorBidi"/>
            <w:i w:val="0"/>
            <w:iCs w:val="0"/>
            <w:noProof/>
            <w:sz w:val="22"/>
            <w:szCs w:val="22"/>
            <w:lang w:val="en-US"/>
          </w:rPr>
          <w:tab/>
        </w:r>
        <w:r w:rsidR="00D747E5" w:rsidRPr="002A4C5D">
          <w:rPr>
            <w:rStyle w:val="Hiperveza"/>
            <w:noProof/>
          </w:rPr>
          <w:t>Provođenje iskolčenja</w:t>
        </w:r>
        <w:r w:rsidR="00D747E5">
          <w:rPr>
            <w:noProof/>
            <w:webHidden/>
          </w:rPr>
          <w:tab/>
        </w:r>
        <w:r w:rsidR="00D747E5">
          <w:rPr>
            <w:noProof/>
            <w:webHidden/>
          </w:rPr>
          <w:fldChar w:fldCharType="begin"/>
        </w:r>
        <w:r w:rsidR="00D747E5">
          <w:rPr>
            <w:noProof/>
            <w:webHidden/>
          </w:rPr>
          <w:instrText xml:space="preserve"> PAGEREF _Toc18582214 \h </w:instrText>
        </w:r>
        <w:r w:rsidR="00D747E5">
          <w:rPr>
            <w:noProof/>
            <w:webHidden/>
          </w:rPr>
        </w:r>
        <w:r w:rsidR="00D747E5">
          <w:rPr>
            <w:noProof/>
            <w:webHidden/>
          </w:rPr>
          <w:fldChar w:fldCharType="separate"/>
        </w:r>
        <w:r w:rsidR="00D747E5">
          <w:rPr>
            <w:noProof/>
            <w:webHidden/>
          </w:rPr>
          <w:t>91</w:t>
        </w:r>
        <w:r w:rsidR="00D747E5">
          <w:rPr>
            <w:noProof/>
            <w:webHidden/>
          </w:rPr>
          <w:fldChar w:fldCharType="end"/>
        </w:r>
      </w:hyperlink>
    </w:p>
    <w:p w14:paraId="6178B22D" w14:textId="5839FB97"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15" w:history="1">
        <w:r w:rsidR="00D747E5" w:rsidRPr="002A4C5D">
          <w:rPr>
            <w:rStyle w:val="Hiperveza"/>
            <w:noProof/>
          </w:rPr>
          <w:t>5.3.3.</w:t>
        </w:r>
        <w:r w:rsidR="00D747E5">
          <w:rPr>
            <w:rFonts w:eastAsiaTheme="minorEastAsia" w:cstheme="minorBidi"/>
            <w:i w:val="0"/>
            <w:iCs w:val="0"/>
            <w:noProof/>
            <w:sz w:val="22"/>
            <w:szCs w:val="22"/>
            <w:lang w:val="en-US"/>
          </w:rPr>
          <w:tab/>
        </w:r>
        <w:r w:rsidR="00D747E5" w:rsidRPr="002A4C5D">
          <w:rPr>
            <w:rStyle w:val="Hiperveza"/>
            <w:noProof/>
          </w:rPr>
          <w:t>Priprema geodetske analize</w:t>
        </w:r>
        <w:r w:rsidR="00D747E5">
          <w:rPr>
            <w:noProof/>
            <w:webHidden/>
          </w:rPr>
          <w:tab/>
        </w:r>
        <w:r w:rsidR="00D747E5">
          <w:rPr>
            <w:noProof/>
            <w:webHidden/>
          </w:rPr>
          <w:fldChar w:fldCharType="begin"/>
        </w:r>
        <w:r w:rsidR="00D747E5">
          <w:rPr>
            <w:noProof/>
            <w:webHidden/>
          </w:rPr>
          <w:instrText xml:space="preserve"> PAGEREF _Toc18582215 \h </w:instrText>
        </w:r>
        <w:r w:rsidR="00D747E5">
          <w:rPr>
            <w:noProof/>
            <w:webHidden/>
          </w:rPr>
        </w:r>
        <w:r w:rsidR="00D747E5">
          <w:rPr>
            <w:noProof/>
            <w:webHidden/>
          </w:rPr>
          <w:fldChar w:fldCharType="separate"/>
        </w:r>
        <w:r w:rsidR="00D747E5">
          <w:rPr>
            <w:noProof/>
            <w:webHidden/>
          </w:rPr>
          <w:t>91</w:t>
        </w:r>
        <w:r w:rsidR="00D747E5">
          <w:rPr>
            <w:noProof/>
            <w:webHidden/>
          </w:rPr>
          <w:fldChar w:fldCharType="end"/>
        </w:r>
      </w:hyperlink>
    </w:p>
    <w:p w14:paraId="6E585EE2" w14:textId="2AD6462A"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16" w:history="1">
        <w:r w:rsidR="00D747E5" w:rsidRPr="002A4C5D">
          <w:rPr>
            <w:rStyle w:val="Hiperveza"/>
            <w:noProof/>
          </w:rPr>
          <w:t>5.3.4.</w:t>
        </w:r>
        <w:r w:rsidR="00D747E5">
          <w:rPr>
            <w:rFonts w:eastAsiaTheme="minorEastAsia" w:cstheme="minorBidi"/>
            <w:i w:val="0"/>
            <w:iCs w:val="0"/>
            <w:noProof/>
            <w:sz w:val="22"/>
            <w:szCs w:val="22"/>
            <w:lang w:val="en-US"/>
          </w:rPr>
          <w:tab/>
        </w:r>
        <w:r w:rsidR="00D747E5" w:rsidRPr="002A4C5D">
          <w:rPr>
            <w:rStyle w:val="Hiperveza"/>
            <w:noProof/>
          </w:rPr>
          <w:t>Geodetsko praćenje izvođenja građevinskih radova</w:t>
        </w:r>
        <w:r w:rsidR="00D747E5">
          <w:rPr>
            <w:noProof/>
            <w:webHidden/>
          </w:rPr>
          <w:tab/>
        </w:r>
        <w:r w:rsidR="00D747E5">
          <w:rPr>
            <w:noProof/>
            <w:webHidden/>
          </w:rPr>
          <w:fldChar w:fldCharType="begin"/>
        </w:r>
        <w:r w:rsidR="00D747E5">
          <w:rPr>
            <w:noProof/>
            <w:webHidden/>
          </w:rPr>
          <w:instrText xml:space="preserve"> PAGEREF _Toc18582216 \h </w:instrText>
        </w:r>
        <w:r w:rsidR="00D747E5">
          <w:rPr>
            <w:noProof/>
            <w:webHidden/>
          </w:rPr>
        </w:r>
        <w:r w:rsidR="00D747E5">
          <w:rPr>
            <w:noProof/>
            <w:webHidden/>
          </w:rPr>
          <w:fldChar w:fldCharType="separate"/>
        </w:r>
        <w:r w:rsidR="00D747E5">
          <w:rPr>
            <w:noProof/>
            <w:webHidden/>
          </w:rPr>
          <w:t>92</w:t>
        </w:r>
        <w:r w:rsidR="00D747E5">
          <w:rPr>
            <w:noProof/>
            <w:webHidden/>
          </w:rPr>
          <w:fldChar w:fldCharType="end"/>
        </w:r>
      </w:hyperlink>
    </w:p>
    <w:p w14:paraId="4F3CEB94" w14:textId="340C607B"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17" w:history="1">
        <w:r w:rsidR="00D747E5" w:rsidRPr="002A4C5D">
          <w:rPr>
            <w:rStyle w:val="Hiperveza"/>
            <w:noProof/>
          </w:rPr>
          <w:t>5.3.5.</w:t>
        </w:r>
        <w:r w:rsidR="00D747E5">
          <w:rPr>
            <w:rFonts w:eastAsiaTheme="minorEastAsia" w:cstheme="minorBidi"/>
            <w:i w:val="0"/>
            <w:iCs w:val="0"/>
            <w:noProof/>
            <w:sz w:val="22"/>
            <w:szCs w:val="22"/>
            <w:lang w:val="en-US"/>
          </w:rPr>
          <w:tab/>
        </w:r>
        <w:r w:rsidR="00D747E5" w:rsidRPr="002A4C5D">
          <w:rPr>
            <w:rStyle w:val="Hiperveza"/>
            <w:noProof/>
          </w:rPr>
          <w:t>Priprema izjave da su građevine izgrađene u skladu s geodetskim projektom</w:t>
        </w:r>
        <w:r w:rsidR="00D747E5">
          <w:rPr>
            <w:noProof/>
            <w:webHidden/>
          </w:rPr>
          <w:tab/>
        </w:r>
        <w:r w:rsidR="00D747E5">
          <w:rPr>
            <w:noProof/>
            <w:webHidden/>
          </w:rPr>
          <w:fldChar w:fldCharType="begin"/>
        </w:r>
        <w:r w:rsidR="00D747E5">
          <w:rPr>
            <w:noProof/>
            <w:webHidden/>
          </w:rPr>
          <w:instrText xml:space="preserve"> PAGEREF _Toc18582217 \h </w:instrText>
        </w:r>
        <w:r w:rsidR="00D747E5">
          <w:rPr>
            <w:noProof/>
            <w:webHidden/>
          </w:rPr>
        </w:r>
        <w:r w:rsidR="00D747E5">
          <w:rPr>
            <w:noProof/>
            <w:webHidden/>
          </w:rPr>
          <w:fldChar w:fldCharType="separate"/>
        </w:r>
        <w:r w:rsidR="00D747E5">
          <w:rPr>
            <w:noProof/>
            <w:webHidden/>
          </w:rPr>
          <w:t>92</w:t>
        </w:r>
        <w:r w:rsidR="00D747E5">
          <w:rPr>
            <w:noProof/>
            <w:webHidden/>
          </w:rPr>
          <w:fldChar w:fldCharType="end"/>
        </w:r>
      </w:hyperlink>
    </w:p>
    <w:p w14:paraId="6F2660C2" w14:textId="4F822D71"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218" w:history="1">
        <w:r w:rsidR="00D747E5" w:rsidRPr="002A4C5D">
          <w:rPr>
            <w:rStyle w:val="Hiperveza"/>
            <w:noProof/>
          </w:rPr>
          <w:t>5.4.</w:t>
        </w:r>
        <w:r w:rsidR="00D747E5">
          <w:rPr>
            <w:rFonts w:eastAsiaTheme="minorEastAsia" w:cstheme="minorBidi"/>
            <w:smallCaps w:val="0"/>
            <w:noProof/>
            <w:sz w:val="22"/>
            <w:szCs w:val="22"/>
            <w:lang w:val="en-US"/>
          </w:rPr>
          <w:tab/>
        </w:r>
        <w:r w:rsidR="00D747E5" w:rsidRPr="002A4C5D">
          <w:rPr>
            <w:rStyle w:val="Hiperveza"/>
            <w:noProof/>
          </w:rPr>
          <w:t>Građevinski radovi</w:t>
        </w:r>
        <w:r w:rsidR="00D747E5">
          <w:rPr>
            <w:noProof/>
            <w:webHidden/>
          </w:rPr>
          <w:tab/>
        </w:r>
        <w:r w:rsidR="00D747E5">
          <w:rPr>
            <w:noProof/>
            <w:webHidden/>
          </w:rPr>
          <w:fldChar w:fldCharType="begin"/>
        </w:r>
        <w:r w:rsidR="00D747E5">
          <w:rPr>
            <w:noProof/>
            <w:webHidden/>
          </w:rPr>
          <w:instrText xml:space="preserve"> PAGEREF _Toc18582218 \h </w:instrText>
        </w:r>
        <w:r w:rsidR="00D747E5">
          <w:rPr>
            <w:noProof/>
            <w:webHidden/>
          </w:rPr>
        </w:r>
        <w:r w:rsidR="00D747E5">
          <w:rPr>
            <w:noProof/>
            <w:webHidden/>
          </w:rPr>
          <w:fldChar w:fldCharType="separate"/>
        </w:r>
        <w:r w:rsidR="00D747E5">
          <w:rPr>
            <w:noProof/>
            <w:webHidden/>
          </w:rPr>
          <w:t>92</w:t>
        </w:r>
        <w:r w:rsidR="00D747E5">
          <w:rPr>
            <w:noProof/>
            <w:webHidden/>
          </w:rPr>
          <w:fldChar w:fldCharType="end"/>
        </w:r>
      </w:hyperlink>
    </w:p>
    <w:p w14:paraId="2E5AE412" w14:textId="41280063"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19" w:history="1">
        <w:r w:rsidR="00D747E5" w:rsidRPr="002A4C5D">
          <w:rPr>
            <w:rStyle w:val="Hiperveza"/>
            <w:noProof/>
          </w:rPr>
          <w:t>5.4.1.</w:t>
        </w:r>
        <w:r w:rsidR="00D747E5">
          <w:rPr>
            <w:rFonts w:eastAsiaTheme="minorEastAsia" w:cstheme="minorBidi"/>
            <w:i w:val="0"/>
            <w:iCs w:val="0"/>
            <w:noProof/>
            <w:sz w:val="22"/>
            <w:szCs w:val="22"/>
            <w:lang w:val="en-US"/>
          </w:rPr>
          <w:tab/>
        </w:r>
        <w:r w:rsidR="00D747E5" w:rsidRPr="002A4C5D">
          <w:rPr>
            <w:rStyle w:val="Hiperveza"/>
            <w:noProof/>
          </w:rPr>
          <w:t>Građevinsko radovi na radovima sanacije jame Sovjak</w:t>
        </w:r>
        <w:r w:rsidR="00D747E5">
          <w:rPr>
            <w:noProof/>
            <w:webHidden/>
          </w:rPr>
          <w:tab/>
        </w:r>
        <w:r w:rsidR="00D747E5">
          <w:rPr>
            <w:noProof/>
            <w:webHidden/>
          </w:rPr>
          <w:fldChar w:fldCharType="begin"/>
        </w:r>
        <w:r w:rsidR="00D747E5">
          <w:rPr>
            <w:noProof/>
            <w:webHidden/>
          </w:rPr>
          <w:instrText xml:space="preserve"> PAGEREF _Toc18582219 \h </w:instrText>
        </w:r>
        <w:r w:rsidR="00D747E5">
          <w:rPr>
            <w:noProof/>
            <w:webHidden/>
          </w:rPr>
        </w:r>
        <w:r w:rsidR="00D747E5">
          <w:rPr>
            <w:noProof/>
            <w:webHidden/>
          </w:rPr>
          <w:fldChar w:fldCharType="separate"/>
        </w:r>
        <w:r w:rsidR="00D747E5">
          <w:rPr>
            <w:noProof/>
            <w:webHidden/>
          </w:rPr>
          <w:t>92</w:t>
        </w:r>
        <w:r w:rsidR="00D747E5">
          <w:rPr>
            <w:noProof/>
            <w:webHidden/>
          </w:rPr>
          <w:fldChar w:fldCharType="end"/>
        </w:r>
      </w:hyperlink>
    </w:p>
    <w:p w14:paraId="6FEC4819" w14:textId="3EE045B7" w:rsidR="00D747E5" w:rsidRDefault="00470A80">
      <w:pPr>
        <w:pStyle w:val="Sadraj4"/>
        <w:tabs>
          <w:tab w:val="right" w:leader="dot" w:pos="9062"/>
        </w:tabs>
        <w:rPr>
          <w:rFonts w:eastAsiaTheme="minorEastAsia" w:cstheme="minorBidi"/>
          <w:noProof/>
          <w:sz w:val="22"/>
          <w:szCs w:val="22"/>
          <w:lang w:val="en-US"/>
        </w:rPr>
      </w:pPr>
      <w:hyperlink w:anchor="_Toc18582220" w:history="1">
        <w:r w:rsidR="00D747E5" w:rsidRPr="002A4C5D">
          <w:rPr>
            <w:rStyle w:val="Hiperveza"/>
            <w:rFonts w:cstheme="minorHAnsi"/>
            <w:noProof/>
          </w:rPr>
          <w:t>5.4.1.1. Opći uvjeti</w:t>
        </w:r>
        <w:r w:rsidR="00D747E5">
          <w:rPr>
            <w:noProof/>
            <w:webHidden/>
          </w:rPr>
          <w:tab/>
        </w:r>
        <w:r w:rsidR="00D747E5">
          <w:rPr>
            <w:noProof/>
            <w:webHidden/>
          </w:rPr>
          <w:fldChar w:fldCharType="begin"/>
        </w:r>
        <w:r w:rsidR="00D747E5">
          <w:rPr>
            <w:noProof/>
            <w:webHidden/>
          </w:rPr>
          <w:instrText xml:space="preserve"> PAGEREF _Toc18582220 \h </w:instrText>
        </w:r>
        <w:r w:rsidR="00D747E5">
          <w:rPr>
            <w:noProof/>
            <w:webHidden/>
          </w:rPr>
        </w:r>
        <w:r w:rsidR="00D747E5">
          <w:rPr>
            <w:noProof/>
            <w:webHidden/>
          </w:rPr>
          <w:fldChar w:fldCharType="separate"/>
        </w:r>
        <w:r w:rsidR="00D747E5">
          <w:rPr>
            <w:noProof/>
            <w:webHidden/>
          </w:rPr>
          <w:t>92</w:t>
        </w:r>
        <w:r w:rsidR="00D747E5">
          <w:rPr>
            <w:noProof/>
            <w:webHidden/>
          </w:rPr>
          <w:fldChar w:fldCharType="end"/>
        </w:r>
      </w:hyperlink>
    </w:p>
    <w:p w14:paraId="5696E4D0" w14:textId="18A335AD" w:rsidR="00D747E5" w:rsidRDefault="00470A80">
      <w:pPr>
        <w:pStyle w:val="Sadraj4"/>
        <w:tabs>
          <w:tab w:val="right" w:leader="dot" w:pos="9062"/>
        </w:tabs>
        <w:rPr>
          <w:rFonts w:eastAsiaTheme="minorEastAsia" w:cstheme="minorBidi"/>
          <w:noProof/>
          <w:sz w:val="22"/>
          <w:szCs w:val="22"/>
          <w:lang w:val="en-US"/>
        </w:rPr>
      </w:pPr>
      <w:hyperlink w:anchor="_Toc18582221" w:history="1">
        <w:r w:rsidR="00D747E5" w:rsidRPr="002A4C5D">
          <w:rPr>
            <w:rStyle w:val="Hiperveza"/>
            <w:rFonts w:cstheme="minorHAnsi"/>
            <w:noProof/>
          </w:rPr>
          <w:t>5.4.1.2. Tehnički uvjeti i kontrola kvalitete za građevinske radove</w:t>
        </w:r>
        <w:r w:rsidR="00D747E5">
          <w:rPr>
            <w:noProof/>
            <w:webHidden/>
          </w:rPr>
          <w:tab/>
        </w:r>
        <w:r w:rsidR="00D747E5">
          <w:rPr>
            <w:noProof/>
            <w:webHidden/>
          </w:rPr>
          <w:fldChar w:fldCharType="begin"/>
        </w:r>
        <w:r w:rsidR="00D747E5">
          <w:rPr>
            <w:noProof/>
            <w:webHidden/>
          </w:rPr>
          <w:instrText xml:space="preserve"> PAGEREF _Toc18582221 \h </w:instrText>
        </w:r>
        <w:r w:rsidR="00D747E5">
          <w:rPr>
            <w:noProof/>
            <w:webHidden/>
          </w:rPr>
        </w:r>
        <w:r w:rsidR="00D747E5">
          <w:rPr>
            <w:noProof/>
            <w:webHidden/>
          </w:rPr>
          <w:fldChar w:fldCharType="separate"/>
        </w:r>
        <w:r w:rsidR="00D747E5">
          <w:rPr>
            <w:noProof/>
            <w:webHidden/>
          </w:rPr>
          <w:t>93</w:t>
        </w:r>
        <w:r w:rsidR="00D747E5">
          <w:rPr>
            <w:noProof/>
            <w:webHidden/>
          </w:rPr>
          <w:fldChar w:fldCharType="end"/>
        </w:r>
      </w:hyperlink>
    </w:p>
    <w:p w14:paraId="75D4D19B" w14:textId="056834F2"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22" w:history="1">
        <w:r w:rsidR="00D747E5" w:rsidRPr="002A4C5D">
          <w:rPr>
            <w:rStyle w:val="Hiperveza"/>
            <w:noProof/>
          </w:rPr>
          <w:t>5.4.2.</w:t>
        </w:r>
        <w:r w:rsidR="00D747E5">
          <w:rPr>
            <w:rFonts w:eastAsiaTheme="minorEastAsia" w:cstheme="minorBidi"/>
            <w:i w:val="0"/>
            <w:iCs w:val="0"/>
            <w:noProof/>
            <w:sz w:val="22"/>
            <w:szCs w:val="22"/>
            <w:lang w:val="en-US"/>
          </w:rPr>
          <w:tab/>
        </w:r>
        <w:r w:rsidR="00D747E5" w:rsidRPr="002A4C5D">
          <w:rPr>
            <w:rStyle w:val="Hiperveza"/>
            <w:noProof/>
          </w:rPr>
          <w:t>Zemljani radovi</w:t>
        </w:r>
        <w:r w:rsidR="00D747E5">
          <w:rPr>
            <w:noProof/>
            <w:webHidden/>
          </w:rPr>
          <w:tab/>
        </w:r>
        <w:r w:rsidR="00D747E5">
          <w:rPr>
            <w:noProof/>
            <w:webHidden/>
          </w:rPr>
          <w:fldChar w:fldCharType="begin"/>
        </w:r>
        <w:r w:rsidR="00D747E5">
          <w:rPr>
            <w:noProof/>
            <w:webHidden/>
          </w:rPr>
          <w:instrText xml:space="preserve"> PAGEREF _Toc18582222 \h </w:instrText>
        </w:r>
        <w:r w:rsidR="00D747E5">
          <w:rPr>
            <w:noProof/>
            <w:webHidden/>
          </w:rPr>
        </w:r>
        <w:r w:rsidR="00D747E5">
          <w:rPr>
            <w:noProof/>
            <w:webHidden/>
          </w:rPr>
          <w:fldChar w:fldCharType="separate"/>
        </w:r>
        <w:r w:rsidR="00D747E5">
          <w:rPr>
            <w:noProof/>
            <w:webHidden/>
          </w:rPr>
          <w:t>93</w:t>
        </w:r>
        <w:r w:rsidR="00D747E5">
          <w:rPr>
            <w:noProof/>
            <w:webHidden/>
          </w:rPr>
          <w:fldChar w:fldCharType="end"/>
        </w:r>
      </w:hyperlink>
    </w:p>
    <w:p w14:paraId="007A238B" w14:textId="1BC98FE6" w:rsidR="00D747E5" w:rsidRDefault="00470A80">
      <w:pPr>
        <w:pStyle w:val="Sadraj4"/>
        <w:tabs>
          <w:tab w:val="right" w:leader="dot" w:pos="9062"/>
        </w:tabs>
        <w:rPr>
          <w:rFonts w:eastAsiaTheme="minorEastAsia" w:cstheme="minorBidi"/>
          <w:noProof/>
          <w:sz w:val="22"/>
          <w:szCs w:val="22"/>
          <w:lang w:val="en-US"/>
        </w:rPr>
      </w:pPr>
      <w:hyperlink w:anchor="_Toc18582223" w:history="1">
        <w:r w:rsidR="00D747E5" w:rsidRPr="002A4C5D">
          <w:rPr>
            <w:rStyle w:val="Hiperveza"/>
            <w:rFonts w:cstheme="minorHAnsi"/>
            <w:noProof/>
          </w:rPr>
          <w:t>5.4.2.1. Općenito</w:t>
        </w:r>
        <w:r w:rsidR="00D747E5">
          <w:rPr>
            <w:noProof/>
            <w:webHidden/>
          </w:rPr>
          <w:tab/>
        </w:r>
        <w:r w:rsidR="00D747E5">
          <w:rPr>
            <w:noProof/>
            <w:webHidden/>
          </w:rPr>
          <w:fldChar w:fldCharType="begin"/>
        </w:r>
        <w:r w:rsidR="00D747E5">
          <w:rPr>
            <w:noProof/>
            <w:webHidden/>
          </w:rPr>
          <w:instrText xml:space="preserve"> PAGEREF _Toc18582223 \h </w:instrText>
        </w:r>
        <w:r w:rsidR="00D747E5">
          <w:rPr>
            <w:noProof/>
            <w:webHidden/>
          </w:rPr>
        </w:r>
        <w:r w:rsidR="00D747E5">
          <w:rPr>
            <w:noProof/>
            <w:webHidden/>
          </w:rPr>
          <w:fldChar w:fldCharType="separate"/>
        </w:r>
        <w:r w:rsidR="00D747E5">
          <w:rPr>
            <w:noProof/>
            <w:webHidden/>
          </w:rPr>
          <w:t>93</w:t>
        </w:r>
        <w:r w:rsidR="00D747E5">
          <w:rPr>
            <w:noProof/>
            <w:webHidden/>
          </w:rPr>
          <w:fldChar w:fldCharType="end"/>
        </w:r>
      </w:hyperlink>
    </w:p>
    <w:p w14:paraId="68B24543" w14:textId="175F869B" w:rsidR="00D747E5" w:rsidRDefault="00470A80">
      <w:pPr>
        <w:pStyle w:val="Sadraj4"/>
        <w:tabs>
          <w:tab w:val="right" w:leader="dot" w:pos="9062"/>
        </w:tabs>
        <w:rPr>
          <w:rFonts w:eastAsiaTheme="minorEastAsia" w:cstheme="minorBidi"/>
          <w:noProof/>
          <w:sz w:val="22"/>
          <w:szCs w:val="22"/>
          <w:lang w:val="en-US"/>
        </w:rPr>
      </w:pPr>
      <w:hyperlink w:anchor="_Toc18582224" w:history="1">
        <w:r w:rsidR="00D747E5" w:rsidRPr="002A4C5D">
          <w:rPr>
            <w:rStyle w:val="Hiperveza"/>
            <w:rFonts w:cstheme="minorHAnsi"/>
            <w:noProof/>
          </w:rPr>
          <w:t>5.4.2.2. Uređenje temeljnog tla</w:t>
        </w:r>
        <w:r w:rsidR="00D747E5">
          <w:rPr>
            <w:noProof/>
            <w:webHidden/>
          </w:rPr>
          <w:tab/>
        </w:r>
        <w:r w:rsidR="00D747E5">
          <w:rPr>
            <w:noProof/>
            <w:webHidden/>
          </w:rPr>
          <w:fldChar w:fldCharType="begin"/>
        </w:r>
        <w:r w:rsidR="00D747E5">
          <w:rPr>
            <w:noProof/>
            <w:webHidden/>
          </w:rPr>
          <w:instrText xml:space="preserve"> PAGEREF _Toc18582224 \h </w:instrText>
        </w:r>
        <w:r w:rsidR="00D747E5">
          <w:rPr>
            <w:noProof/>
            <w:webHidden/>
          </w:rPr>
        </w:r>
        <w:r w:rsidR="00D747E5">
          <w:rPr>
            <w:noProof/>
            <w:webHidden/>
          </w:rPr>
          <w:fldChar w:fldCharType="separate"/>
        </w:r>
        <w:r w:rsidR="00D747E5">
          <w:rPr>
            <w:noProof/>
            <w:webHidden/>
          </w:rPr>
          <w:t>93</w:t>
        </w:r>
        <w:r w:rsidR="00D747E5">
          <w:rPr>
            <w:noProof/>
            <w:webHidden/>
          </w:rPr>
          <w:fldChar w:fldCharType="end"/>
        </w:r>
      </w:hyperlink>
    </w:p>
    <w:p w14:paraId="1A181D45" w14:textId="046C44DD" w:rsidR="00D747E5" w:rsidRDefault="00470A80">
      <w:pPr>
        <w:pStyle w:val="Sadraj4"/>
        <w:tabs>
          <w:tab w:val="right" w:leader="dot" w:pos="9062"/>
        </w:tabs>
        <w:rPr>
          <w:rFonts w:eastAsiaTheme="minorEastAsia" w:cstheme="minorBidi"/>
          <w:noProof/>
          <w:sz w:val="22"/>
          <w:szCs w:val="22"/>
          <w:lang w:val="en-US"/>
        </w:rPr>
      </w:pPr>
      <w:hyperlink w:anchor="_Toc18582225" w:history="1">
        <w:r w:rsidR="00D747E5" w:rsidRPr="002A4C5D">
          <w:rPr>
            <w:rStyle w:val="Hiperveza"/>
            <w:rFonts w:cstheme="minorHAnsi"/>
            <w:noProof/>
          </w:rPr>
          <w:t>5.4.2.3. Glina</w:t>
        </w:r>
        <w:r w:rsidR="00D747E5">
          <w:rPr>
            <w:noProof/>
            <w:webHidden/>
          </w:rPr>
          <w:tab/>
        </w:r>
        <w:r w:rsidR="00D747E5">
          <w:rPr>
            <w:noProof/>
            <w:webHidden/>
          </w:rPr>
          <w:fldChar w:fldCharType="begin"/>
        </w:r>
        <w:r w:rsidR="00D747E5">
          <w:rPr>
            <w:noProof/>
            <w:webHidden/>
          </w:rPr>
          <w:instrText xml:space="preserve"> PAGEREF _Toc18582225 \h </w:instrText>
        </w:r>
        <w:r w:rsidR="00D747E5">
          <w:rPr>
            <w:noProof/>
            <w:webHidden/>
          </w:rPr>
        </w:r>
        <w:r w:rsidR="00D747E5">
          <w:rPr>
            <w:noProof/>
            <w:webHidden/>
          </w:rPr>
          <w:fldChar w:fldCharType="separate"/>
        </w:r>
        <w:r w:rsidR="00D747E5">
          <w:rPr>
            <w:noProof/>
            <w:webHidden/>
          </w:rPr>
          <w:t>95</w:t>
        </w:r>
        <w:r w:rsidR="00D747E5">
          <w:rPr>
            <w:noProof/>
            <w:webHidden/>
          </w:rPr>
          <w:fldChar w:fldCharType="end"/>
        </w:r>
      </w:hyperlink>
    </w:p>
    <w:p w14:paraId="2A279DA9" w14:textId="5D828BC2" w:rsidR="00D747E5" w:rsidRDefault="00470A80">
      <w:pPr>
        <w:pStyle w:val="Sadraj4"/>
        <w:tabs>
          <w:tab w:val="right" w:leader="dot" w:pos="9062"/>
        </w:tabs>
        <w:rPr>
          <w:rFonts w:eastAsiaTheme="minorEastAsia" w:cstheme="minorBidi"/>
          <w:noProof/>
          <w:sz w:val="22"/>
          <w:szCs w:val="22"/>
          <w:lang w:val="en-US"/>
        </w:rPr>
      </w:pPr>
      <w:hyperlink w:anchor="_Toc18582226" w:history="1">
        <w:r w:rsidR="00D747E5" w:rsidRPr="002A4C5D">
          <w:rPr>
            <w:rStyle w:val="Hiperveza"/>
            <w:rFonts w:cstheme="minorHAnsi"/>
            <w:noProof/>
          </w:rPr>
          <w:t>5.4.2.4. Nasipi/ispuna jame Sovjak inertnim prirodnim materijalom</w:t>
        </w:r>
        <w:r w:rsidR="00D747E5">
          <w:rPr>
            <w:noProof/>
            <w:webHidden/>
          </w:rPr>
          <w:tab/>
        </w:r>
        <w:r w:rsidR="00D747E5">
          <w:rPr>
            <w:noProof/>
            <w:webHidden/>
          </w:rPr>
          <w:fldChar w:fldCharType="begin"/>
        </w:r>
        <w:r w:rsidR="00D747E5">
          <w:rPr>
            <w:noProof/>
            <w:webHidden/>
          </w:rPr>
          <w:instrText xml:space="preserve"> PAGEREF _Toc18582226 \h </w:instrText>
        </w:r>
        <w:r w:rsidR="00D747E5">
          <w:rPr>
            <w:noProof/>
            <w:webHidden/>
          </w:rPr>
        </w:r>
        <w:r w:rsidR="00D747E5">
          <w:rPr>
            <w:noProof/>
            <w:webHidden/>
          </w:rPr>
          <w:fldChar w:fldCharType="separate"/>
        </w:r>
        <w:r w:rsidR="00D747E5">
          <w:rPr>
            <w:noProof/>
            <w:webHidden/>
          </w:rPr>
          <w:t>97</w:t>
        </w:r>
        <w:r w:rsidR="00D747E5">
          <w:rPr>
            <w:noProof/>
            <w:webHidden/>
          </w:rPr>
          <w:fldChar w:fldCharType="end"/>
        </w:r>
      </w:hyperlink>
    </w:p>
    <w:p w14:paraId="4CD81BB5" w14:textId="1A39DCB6" w:rsidR="00D747E5" w:rsidRDefault="00470A80">
      <w:pPr>
        <w:pStyle w:val="Sadraj4"/>
        <w:tabs>
          <w:tab w:val="right" w:leader="dot" w:pos="9062"/>
        </w:tabs>
        <w:rPr>
          <w:rFonts w:eastAsiaTheme="minorEastAsia" w:cstheme="minorBidi"/>
          <w:noProof/>
          <w:sz w:val="22"/>
          <w:szCs w:val="22"/>
          <w:lang w:val="en-US"/>
        </w:rPr>
      </w:pPr>
      <w:hyperlink w:anchor="_Toc18582227" w:history="1">
        <w:r w:rsidR="00D747E5" w:rsidRPr="002A4C5D">
          <w:rPr>
            <w:rStyle w:val="Hiperveza"/>
            <w:rFonts w:cstheme="minorHAnsi"/>
            <w:noProof/>
          </w:rPr>
          <w:t>5.4.2.5. Drenažni materijal 60 cm</w:t>
        </w:r>
        <w:r w:rsidR="00D747E5">
          <w:rPr>
            <w:noProof/>
            <w:webHidden/>
          </w:rPr>
          <w:tab/>
        </w:r>
        <w:r w:rsidR="00D747E5">
          <w:rPr>
            <w:noProof/>
            <w:webHidden/>
          </w:rPr>
          <w:fldChar w:fldCharType="begin"/>
        </w:r>
        <w:r w:rsidR="00D747E5">
          <w:rPr>
            <w:noProof/>
            <w:webHidden/>
          </w:rPr>
          <w:instrText xml:space="preserve"> PAGEREF _Toc18582227 \h </w:instrText>
        </w:r>
        <w:r w:rsidR="00D747E5">
          <w:rPr>
            <w:noProof/>
            <w:webHidden/>
          </w:rPr>
        </w:r>
        <w:r w:rsidR="00D747E5">
          <w:rPr>
            <w:noProof/>
            <w:webHidden/>
          </w:rPr>
          <w:fldChar w:fldCharType="separate"/>
        </w:r>
        <w:r w:rsidR="00D747E5">
          <w:rPr>
            <w:noProof/>
            <w:webHidden/>
          </w:rPr>
          <w:t>98</w:t>
        </w:r>
        <w:r w:rsidR="00D747E5">
          <w:rPr>
            <w:noProof/>
            <w:webHidden/>
          </w:rPr>
          <w:fldChar w:fldCharType="end"/>
        </w:r>
      </w:hyperlink>
    </w:p>
    <w:p w14:paraId="19ABDB41" w14:textId="2C4109ED" w:rsidR="00D747E5" w:rsidRDefault="00470A80">
      <w:pPr>
        <w:pStyle w:val="Sadraj4"/>
        <w:tabs>
          <w:tab w:val="right" w:leader="dot" w:pos="9062"/>
        </w:tabs>
        <w:rPr>
          <w:rFonts w:eastAsiaTheme="minorEastAsia" w:cstheme="minorBidi"/>
          <w:noProof/>
          <w:sz w:val="22"/>
          <w:szCs w:val="22"/>
          <w:lang w:val="en-US"/>
        </w:rPr>
      </w:pPr>
      <w:hyperlink w:anchor="_Toc18582228" w:history="1">
        <w:r w:rsidR="00D747E5" w:rsidRPr="002A4C5D">
          <w:rPr>
            <w:rStyle w:val="Hiperveza"/>
            <w:rFonts w:cstheme="minorHAnsi"/>
            <w:noProof/>
          </w:rPr>
          <w:t>5.4.2.6. Geosintetska glinena barijera (GCL)</w:t>
        </w:r>
        <w:r w:rsidR="00D747E5">
          <w:rPr>
            <w:noProof/>
            <w:webHidden/>
          </w:rPr>
          <w:tab/>
        </w:r>
        <w:r w:rsidR="00D747E5">
          <w:rPr>
            <w:noProof/>
            <w:webHidden/>
          </w:rPr>
          <w:fldChar w:fldCharType="begin"/>
        </w:r>
        <w:r w:rsidR="00D747E5">
          <w:rPr>
            <w:noProof/>
            <w:webHidden/>
          </w:rPr>
          <w:instrText xml:space="preserve"> PAGEREF _Toc18582228 \h </w:instrText>
        </w:r>
        <w:r w:rsidR="00D747E5">
          <w:rPr>
            <w:noProof/>
            <w:webHidden/>
          </w:rPr>
        </w:r>
        <w:r w:rsidR="00D747E5">
          <w:rPr>
            <w:noProof/>
            <w:webHidden/>
          </w:rPr>
          <w:fldChar w:fldCharType="separate"/>
        </w:r>
        <w:r w:rsidR="00D747E5">
          <w:rPr>
            <w:noProof/>
            <w:webHidden/>
          </w:rPr>
          <w:t>100</w:t>
        </w:r>
        <w:r w:rsidR="00D747E5">
          <w:rPr>
            <w:noProof/>
            <w:webHidden/>
          </w:rPr>
          <w:fldChar w:fldCharType="end"/>
        </w:r>
      </w:hyperlink>
    </w:p>
    <w:p w14:paraId="710700B0" w14:textId="6C7ED7ED" w:rsidR="00D747E5" w:rsidRDefault="00470A80">
      <w:pPr>
        <w:pStyle w:val="Sadraj4"/>
        <w:tabs>
          <w:tab w:val="right" w:leader="dot" w:pos="9062"/>
        </w:tabs>
        <w:rPr>
          <w:rFonts w:eastAsiaTheme="minorEastAsia" w:cstheme="minorBidi"/>
          <w:noProof/>
          <w:sz w:val="22"/>
          <w:szCs w:val="22"/>
          <w:lang w:val="en-US"/>
        </w:rPr>
      </w:pPr>
      <w:hyperlink w:anchor="_Toc18582229" w:history="1">
        <w:r w:rsidR="00D747E5" w:rsidRPr="002A4C5D">
          <w:rPr>
            <w:rStyle w:val="Hiperveza"/>
            <w:rFonts w:cstheme="minorHAnsi"/>
            <w:noProof/>
          </w:rPr>
          <w:t>5.4.2.7. Horizontalna signalizacija</w:t>
        </w:r>
        <w:r w:rsidR="00D747E5">
          <w:rPr>
            <w:noProof/>
            <w:webHidden/>
          </w:rPr>
          <w:tab/>
        </w:r>
        <w:r w:rsidR="00D747E5">
          <w:rPr>
            <w:noProof/>
            <w:webHidden/>
          </w:rPr>
          <w:fldChar w:fldCharType="begin"/>
        </w:r>
        <w:r w:rsidR="00D747E5">
          <w:rPr>
            <w:noProof/>
            <w:webHidden/>
          </w:rPr>
          <w:instrText xml:space="preserve"> PAGEREF _Toc18582229 \h </w:instrText>
        </w:r>
        <w:r w:rsidR="00D747E5">
          <w:rPr>
            <w:noProof/>
            <w:webHidden/>
          </w:rPr>
        </w:r>
        <w:r w:rsidR="00D747E5">
          <w:rPr>
            <w:noProof/>
            <w:webHidden/>
          </w:rPr>
          <w:fldChar w:fldCharType="separate"/>
        </w:r>
        <w:r w:rsidR="00D747E5">
          <w:rPr>
            <w:noProof/>
            <w:webHidden/>
          </w:rPr>
          <w:t>108</w:t>
        </w:r>
        <w:r w:rsidR="00D747E5">
          <w:rPr>
            <w:noProof/>
            <w:webHidden/>
          </w:rPr>
          <w:fldChar w:fldCharType="end"/>
        </w:r>
      </w:hyperlink>
    </w:p>
    <w:p w14:paraId="34B242FE" w14:textId="5D4D9583" w:rsidR="00D747E5" w:rsidRDefault="00470A80">
      <w:pPr>
        <w:pStyle w:val="Sadraj4"/>
        <w:tabs>
          <w:tab w:val="right" w:leader="dot" w:pos="9062"/>
        </w:tabs>
        <w:rPr>
          <w:rFonts w:eastAsiaTheme="minorEastAsia" w:cstheme="minorBidi"/>
          <w:noProof/>
          <w:sz w:val="22"/>
          <w:szCs w:val="22"/>
          <w:lang w:val="en-US"/>
        </w:rPr>
      </w:pPr>
      <w:hyperlink w:anchor="_Toc18582230" w:history="1">
        <w:r w:rsidR="00D747E5" w:rsidRPr="002A4C5D">
          <w:rPr>
            <w:rStyle w:val="Hiperveza"/>
            <w:rFonts w:cstheme="minorHAnsi"/>
            <w:noProof/>
          </w:rPr>
          <w:t>5.4.2.8. Vertikalna signalizacija</w:t>
        </w:r>
        <w:r w:rsidR="00D747E5">
          <w:rPr>
            <w:noProof/>
            <w:webHidden/>
          </w:rPr>
          <w:tab/>
        </w:r>
        <w:r w:rsidR="00D747E5">
          <w:rPr>
            <w:noProof/>
            <w:webHidden/>
          </w:rPr>
          <w:fldChar w:fldCharType="begin"/>
        </w:r>
        <w:r w:rsidR="00D747E5">
          <w:rPr>
            <w:noProof/>
            <w:webHidden/>
          </w:rPr>
          <w:instrText xml:space="preserve"> PAGEREF _Toc18582230 \h </w:instrText>
        </w:r>
        <w:r w:rsidR="00D747E5">
          <w:rPr>
            <w:noProof/>
            <w:webHidden/>
          </w:rPr>
        </w:r>
        <w:r w:rsidR="00D747E5">
          <w:rPr>
            <w:noProof/>
            <w:webHidden/>
          </w:rPr>
          <w:fldChar w:fldCharType="separate"/>
        </w:r>
        <w:r w:rsidR="00D747E5">
          <w:rPr>
            <w:noProof/>
            <w:webHidden/>
          </w:rPr>
          <w:t>108</w:t>
        </w:r>
        <w:r w:rsidR="00D747E5">
          <w:rPr>
            <w:noProof/>
            <w:webHidden/>
          </w:rPr>
          <w:fldChar w:fldCharType="end"/>
        </w:r>
      </w:hyperlink>
    </w:p>
    <w:p w14:paraId="35C0E935" w14:textId="5DC46292"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231" w:history="1">
        <w:r w:rsidR="00D747E5" w:rsidRPr="002A4C5D">
          <w:rPr>
            <w:rStyle w:val="Hiperveza"/>
            <w:noProof/>
          </w:rPr>
          <w:t>5.5.</w:t>
        </w:r>
        <w:r w:rsidR="00D747E5">
          <w:rPr>
            <w:rFonts w:eastAsiaTheme="minorEastAsia" w:cstheme="minorBidi"/>
            <w:smallCaps w:val="0"/>
            <w:noProof/>
            <w:sz w:val="22"/>
            <w:szCs w:val="22"/>
            <w:lang w:val="en-US"/>
          </w:rPr>
          <w:tab/>
        </w:r>
        <w:r w:rsidR="00D747E5" w:rsidRPr="002A4C5D">
          <w:rPr>
            <w:rStyle w:val="Hiperveza"/>
            <w:noProof/>
          </w:rPr>
          <w:t>Krajobrazni Radovi</w:t>
        </w:r>
        <w:r w:rsidR="00D747E5">
          <w:rPr>
            <w:noProof/>
            <w:webHidden/>
          </w:rPr>
          <w:tab/>
        </w:r>
        <w:r w:rsidR="00D747E5">
          <w:rPr>
            <w:noProof/>
            <w:webHidden/>
          </w:rPr>
          <w:fldChar w:fldCharType="begin"/>
        </w:r>
        <w:r w:rsidR="00D747E5">
          <w:rPr>
            <w:noProof/>
            <w:webHidden/>
          </w:rPr>
          <w:instrText xml:space="preserve"> PAGEREF _Toc18582231 \h </w:instrText>
        </w:r>
        <w:r w:rsidR="00D747E5">
          <w:rPr>
            <w:noProof/>
            <w:webHidden/>
          </w:rPr>
        </w:r>
        <w:r w:rsidR="00D747E5">
          <w:rPr>
            <w:noProof/>
            <w:webHidden/>
          </w:rPr>
          <w:fldChar w:fldCharType="separate"/>
        </w:r>
        <w:r w:rsidR="00D747E5">
          <w:rPr>
            <w:noProof/>
            <w:webHidden/>
          </w:rPr>
          <w:t>108</w:t>
        </w:r>
        <w:r w:rsidR="00D747E5">
          <w:rPr>
            <w:noProof/>
            <w:webHidden/>
          </w:rPr>
          <w:fldChar w:fldCharType="end"/>
        </w:r>
      </w:hyperlink>
    </w:p>
    <w:p w14:paraId="44BF756A" w14:textId="0F62CF4F"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32" w:history="1">
        <w:r w:rsidR="00D747E5" w:rsidRPr="002A4C5D">
          <w:rPr>
            <w:rStyle w:val="Hiperveza"/>
            <w:noProof/>
          </w:rPr>
          <w:t>5.5.1.</w:t>
        </w:r>
        <w:r w:rsidR="00D747E5">
          <w:rPr>
            <w:rFonts w:eastAsiaTheme="minorEastAsia" w:cstheme="minorBidi"/>
            <w:i w:val="0"/>
            <w:iCs w:val="0"/>
            <w:noProof/>
            <w:sz w:val="22"/>
            <w:szCs w:val="22"/>
            <w:lang w:val="en-US"/>
          </w:rPr>
          <w:tab/>
        </w:r>
        <w:r w:rsidR="00D747E5" w:rsidRPr="002A4C5D">
          <w:rPr>
            <w:rStyle w:val="Hiperveza"/>
            <w:noProof/>
          </w:rPr>
          <w:t>Propisani uvjeti za odabir i sadnju biljnog materijala</w:t>
        </w:r>
        <w:r w:rsidR="00D747E5">
          <w:rPr>
            <w:noProof/>
            <w:webHidden/>
          </w:rPr>
          <w:tab/>
        </w:r>
        <w:r w:rsidR="00D747E5">
          <w:rPr>
            <w:noProof/>
            <w:webHidden/>
          </w:rPr>
          <w:fldChar w:fldCharType="begin"/>
        </w:r>
        <w:r w:rsidR="00D747E5">
          <w:rPr>
            <w:noProof/>
            <w:webHidden/>
          </w:rPr>
          <w:instrText xml:space="preserve"> PAGEREF _Toc18582232 \h </w:instrText>
        </w:r>
        <w:r w:rsidR="00D747E5">
          <w:rPr>
            <w:noProof/>
            <w:webHidden/>
          </w:rPr>
        </w:r>
        <w:r w:rsidR="00D747E5">
          <w:rPr>
            <w:noProof/>
            <w:webHidden/>
          </w:rPr>
          <w:fldChar w:fldCharType="separate"/>
        </w:r>
        <w:r w:rsidR="00D747E5">
          <w:rPr>
            <w:noProof/>
            <w:webHidden/>
          </w:rPr>
          <w:t>108</w:t>
        </w:r>
        <w:r w:rsidR="00D747E5">
          <w:rPr>
            <w:noProof/>
            <w:webHidden/>
          </w:rPr>
          <w:fldChar w:fldCharType="end"/>
        </w:r>
      </w:hyperlink>
    </w:p>
    <w:p w14:paraId="00083136" w14:textId="4856F859" w:rsidR="00D747E5" w:rsidRDefault="00470A80">
      <w:pPr>
        <w:pStyle w:val="Sadraj4"/>
        <w:tabs>
          <w:tab w:val="right" w:leader="dot" w:pos="9062"/>
        </w:tabs>
        <w:rPr>
          <w:rFonts w:eastAsiaTheme="minorEastAsia" w:cstheme="minorBidi"/>
          <w:noProof/>
          <w:sz w:val="22"/>
          <w:szCs w:val="22"/>
          <w:lang w:val="en-US"/>
        </w:rPr>
      </w:pPr>
      <w:hyperlink w:anchor="_Toc18582233" w:history="1">
        <w:r w:rsidR="00D747E5" w:rsidRPr="002A4C5D">
          <w:rPr>
            <w:rStyle w:val="Hiperveza"/>
            <w:rFonts w:cstheme="minorHAnsi"/>
            <w:noProof/>
          </w:rPr>
          <w:t>5.5.1.1. Sadnja i odabir drveća</w:t>
        </w:r>
        <w:r w:rsidR="00D747E5">
          <w:rPr>
            <w:noProof/>
            <w:webHidden/>
          </w:rPr>
          <w:tab/>
        </w:r>
        <w:r w:rsidR="00D747E5">
          <w:rPr>
            <w:noProof/>
            <w:webHidden/>
          </w:rPr>
          <w:fldChar w:fldCharType="begin"/>
        </w:r>
        <w:r w:rsidR="00D747E5">
          <w:rPr>
            <w:noProof/>
            <w:webHidden/>
          </w:rPr>
          <w:instrText xml:space="preserve"> PAGEREF _Toc18582233 \h </w:instrText>
        </w:r>
        <w:r w:rsidR="00D747E5">
          <w:rPr>
            <w:noProof/>
            <w:webHidden/>
          </w:rPr>
        </w:r>
        <w:r w:rsidR="00D747E5">
          <w:rPr>
            <w:noProof/>
            <w:webHidden/>
          </w:rPr>
          <w:fldChar w:fldCharType="separate"/>
        </w:r>
        <w:r w:rsidR="00D747E5">
          <w:rPr>
            <w:noProof/>
            <w:webHidden/>
          </w:rPr>
          <w:t>109</w:t>
        </w:r>
        <w:r w:rsidR="00D747E5">
          <w:rPr>
            <w:noProof/>
            <w:webHidden/>
          </w:rPr>
          <w:fldChar w:fldCharType="end"/>
        </w:r>
      </w:hyperlink>
    </w:p>
    <w:p w14:paraId="5554A5F4" w14:textId="3F037839" w:rsidR="00D747E5" w:rsidRDefault="00470A80">
      <w:pPr>
        <w:pStyle w:val="Sadraj4"/>
        <w:tabs>
          <w:tab w:val="right" w:leader="dot" w:pos="9062"/>
        </w:tabs>
        <w:rPr>
          <w:rFonts w:eastAsiaTheme="minorEastAsia" w:cstheme="minorBidi"/>
          <w:noProof/>
          <w:sz w:val="22"/>
          <w:szCs w:val="22"/>
          <w:lang w:val="en-US"/>
        </w:rPr>
      </w:pPr>
      <w:hyperlink w:anchor="_Toc18582234" w:history="1">
        <w:r w:rsidR="00D747E5" w:rsidRPr="002A4C5D">
          <w:rPr>
            <w:rStyle w:val="Hiperveza"/>
            <w:rFonts w:cstheme="minorHAnsi"/>
            <w:noProof/>
          </w:rPr>
          <w:t>5.5.1.2. Sadnja i odabir grmova</w:t>
        </w:r>
        <w:r w:rsidR="00D747E5">
          <w:rPr>
            <w:noProof/>
            <w:webHidden/>
          </w:rPr>
          <w:tab/>
        </w:r>
        <w:r w:rsidR="00D747E5">
          <w:rPr>
            <w:noProof/>
            <w:webHidden/>
          </w:rPr>
          <w:fldChar w:fldCharType="begin"/>
        </w:r>
        <w:r w:rsidR="00D747E5">
          <w:rPr>
            <w:noProof/>
            <w:webHidden/>
          </w:rPr>
          <w:instrText xml:space="preserve"> PAGEREF _Toc18582234 \h </w:instrText>
        </w:r>
        <w:r w:rsidR="00D747E5">
          <w:rPr>
            <w:noProof/>
            <w:webHidden/>
          </w:rPr>
        </w:r>
        <w:r w:rsidR="00D747E5">
          <w:rPr>
            <w:noProof/>
            <w:webHidden/>
          </w:rPr>
          <w:fldChar w:fldCharType="separate"/>
        </w:r>
        <w:r w:rsidR="00D747E5">
          <w:rPr>
            <w:noProof/>
            <w:webHidden/>
          </w:rPr>
          <w:t>109</w:t>
        </w:r>
        <w:r w:rsidR="00D747E5">
          <w:rPr>
            <w:noProof/>
            <w:webHidden/>
          </w:rPr>
          <w:fldChar w:fldCharType="end"/>
        </w:r>
      </w:hyperlink>
    </w:p>
    <w:p w14:paraId="2B6F6A78" w14:textId="0E00BEF4" w:rsidR="00D747E5" w:rsidRDefault="00470A80">
      <w:pPr>
        <w:pStyle w:val="Sadraj4"/>
        <w:tabs>
          <w:tab w:val="right" w:leader="dot" w:pos="9062"/>
        </w:tabs>
        <w:rPr>
          <w:rFonts w:eastAsiaTheme="minorEastAsia" w:cstheme="minorBidi"/>
          <w:noProof/>
          <w:sz w:val="22"/>
          <w:szCs w:val="22"/>
          <w:lang w:val="en-US"/>
        </w:rPr>
      </w:pPr>
      <w:hyperlink w:anchor="_Toc18582235" w:history="1">
        <w:r w:rsidR="00D747E5" w:rsidRPr="002A4C5D">
          <w:rPr>
            <w:rStyle w:val="Hiperveza"/>
            <w:rFonts w:cstheme="minorHAnsi"/>
            <w:noProof/>
          </w:rPr>
          <w:t>5.5.1.3. Hidrosjetva</w:t>
        </w:r>
        <w:r w:rsidR="00D747E5">
          <w:rPr>
            <w:noProof/>
            <w:webHidden/>
          </w:rPr>
          <w:tab/>
        </w:r>
        <w:r w:rsidR="00D747E5">
          <w:rPr>
            <w:noProof/>
            <w:webHidden/>
          </w:rPr>
          <w:fldChar w:fldCharType="begin"/>
        </w:r>
        <w:r w:rsidR="00D747E5">
          <w:rPr>
            <w:noProof/>
            <w:webHidden/>
          </w:rPr>
          <w:instrText xml:space="preserve"> PAGEREF _Toc18582235 \h </w:instrText>
        </w:r>
        <w:r w:rsidR="00D747E5">
          <w:rPr>
            <w:noProof/>
            <w:webHidden/>
          </w:rPr>
        </w:r>
        <w:r w:rsidR="00D747E5">
          <w:rPr>
            <w:noProof/>
            <w:webHidden/>
          </w:rPr>
          <w:fldChar w:fldCharType="separate"/>
        </w:r>
        <w:r w:rsidR="00D747E5">
          <w:rPr>
            <w:noProof/>
            <w:webHidden/>
          </w:rPr>
          <w:t>109</w:t>
        </w:r>
        <w:r w:rsidR="00D747E5">
          <w:rPr>
            <w:noProof/>
            <w:webHidden/>
          </w:rPr>
          <w:fldChar w:fldCharType="end"/>
        </w:r>
      </w:hyperlink>
    </w:p>
    <w:p w14:paraId="6C544320" w14:textId="6A23AA1B" w:rsidR="00D747E5" w:rsidRDefault="00470A80">
      <w:pPr>
        <w:pStyle w:val="Sadraj1"/>
        <w:tabs>
          <w:tab w:val="left" w:pos="400"/>
          <w:tab w:val="right" w:leader="dot" w:pos="9062"/>
        </w:tabs>
        <w:rPr>
          <w:rFonts w:eastAsiaTheme="minorEastAsia" w:cstheme="minorBidi"/>
          <w:b w:val="0"/>
          <w:bCs w:val="0"/>
          <w:caps w:val="0"/>
          <w:noProof/>
          <w:sz w:val="22"/>
          <w:szCs w:val="22"/>
          <w:lang w:val="en-US"/>
        </w:rPr>
      </w:pPr>
      <w:hyperlink w:anchor="_Toc18582236" w:history="1">
        <w:r w:rsidR="00D747E5" w:rsidRPr="002A4C5D">
          <w:rPr>
            <w:rStyle w:val="Hiperveza"/>
            <w:noProof/>
          </w:rPr>
          <w:t>6.</w:t>
        </w:r>
        <w:r w:rsidR="00D747E5">
          <w:rPr>
            <w:rFonts w:eastAsiaTheme="minorEastAsia" w:cstheme="minorBidi"/>
            <w:b w:val="0"/>
            <w:bCs w:val="0"/>
            <w:caps w:val="0"/>
            <w:noProof/>
            <w:sz w:val="22"/>
            <w:szCs w:val="22"/>
            <w:lang w:val="en-US"/>
          </w:rPr>
          <w:tab/>
        </w:r>
        <w:r w:rsidR="00D747E5" w:rsidRPr="002A4C5D">
          <w:rPr>
            <w:rStyle w:val="Hiperveza"/>
            <w:noProof/>
          </w:rPr>
          <w:t>OSTALI ZAHTJEVI</w:t>
        </w:r>
        <w:r w:rsidR="00D747E5">
          <w:rPr>
            <w:noProof/>
            <w:webHidden/>
          </w:rPr>
          <w:tab/>
        </w:r>
        <w:r w:rsidR="00D747E5">
          <w:rPr>
            <w:noProof/>
            <w:webHidden/>
          </w:rPr>
          <w:fldChar w:fldCharType="begin"/>
        </w:r>
        <w:r w:rsidR="00D747E5">
          <w:rPr>
            <w:noProof/>
            <w:webHidden/>
          </w:rPr>
          <w:instrText xml:space="preserve"> PAGEREF _Toc18582236 \h </w:instrText>
        </w:r>
        <w:r w:rsidR="00D747E5">
          <w:rPr>
            <w:noProof/>
            <w:webHidden/>
          </w:rPr>
        </w:r>
        <w:r w:rsidR="00D747E5">
          <w:rPr>
            <w:noProof/>
            <w:webHidden/>
          </w:rPr>
          <w:fldChar w:fldCharType="separate"/>
        </w:r>
        <w:r w:rsidR="00D747E5">
          <w:rPr>
            <w:noProof/>
            <w:webHidden/>
          </w:rPr>
          <w:t>111</w:t>
        </w:r>
        <w:r w:rsidR="00D747E5">
          <w:rPr>
            <w:noProof/>
            <w:webHidden/>
          </w:rPr>
          <w:fldChar w:fldCharType="end"/>
        </w:r>
      </w:hyperlink>
    </w:p>
    <w:p w14:paraId="77A0120A" w14:textId="4D0111E6" w:rsidR="00D747E5" w:rsidRDefault="00470A80">
      <w:pPr>
        <w:pStyle w:val="Sadraj2"/>
        <w:tabs>
          <w:tab w:val="left" w:pos="800"/>
          <w:tab w:val="right" w:leader="dot" w:pos="9062"/>
        </w:tabs>
        <w:rPr>
          <w:rFonts w:eastAsiaTheme="minorEastAsia" w:cstheme="minorBidi"/>
          <w:smallCaps w:val="0"/>
          <w:noProof/>
          <w:sz w:val="22"/>
          <w:szCs w:val="22"/>
          <w:lang w:val="en-US"/>
        </w:rPr>
      </w:pPr>
      <w:hyperlink w:anchor="_Toc18582237" w:history="1">
        <w:r w:rsidR="00D747E5" w:rsidRPr="002A4C5D">
          <w:rPr>
            <w:rStyle w:val="Hiperveza"/>
            <w:noProof/>
          </w:rPr>
          <w:t>6.1.</w:t>
        </w:r>
        <w:r w:rsidR="00D747E5">
          <w:rPr>
            <w:rFonts w:eastAsiaTheme="minorEastAsia" w:cstheme="minorBidi"/>
            <w:smallCaps w:val="0"/>
            <w:noProof/>
            <w:sz w:val="22"/>
            <w:szCs w:val="22"/>
            <w:lang w:val="en-US"/>
          </w:rPr>
          <w:tab/>
        </w:r>
        <w:r w:rsidR="00D747E5" w:rsidRPr="002A4C5D">
          <w:rPr>
            <w:rStyle w:val="Hiperveza"/>
            <w:noProof/>
          </w:rPr>
          <w:t>Stručno osoblje</w:t>
        </w:r>
        <w:r w:rsidR="00D747E5">
          <w:rPr>
            <w:noProof/>
            <w:webHidden/>
          </w:rPr>
          <w:tab/>
        </w:r>
        <w:r w:rsidR="00D747E5">
          <w:rPr>
            <w:noProof/>
            <w:webHidden/>
          </w:rPr>
          <w:fldChar w:fldCharType="begin"/>
        </w:r>
        <w:r w:rsidR="00D747E5">
          <w:rPr>
            <w:noProof/>
            <w:webHidden/>
          </w:rPr>
          <w:instrText xml:space="preserve"> PAGEREF _Toc18582237 \h </w:instrText>
        </w:r>
        <w:r w:rsidR="00D747E5">
          <w:rPr>
            <w:noProof/>
            <w:webHidden/>
          </w:rPr>
        </w:r>
        <w:r w:rsidR="00D747E5">
          <w:rPr>
            <w:noProof/>
            <w:webHidden/>
          </w:rPr>
          <w:fldChar w:fldCharType="separate"/>
        </w:r>
        <w:r w:rsidR="00D747E5">
          <w:rPr>
            <w:noProof/>
            <w:webHidden/>
          </w:rPr>
          <w:t>111</w:t>
        </w:r>
        <w:r w:rsidR="00D747E5">
          <w:rPr>
            <w:noProof/>
            <w:webHidden/>
          </w:rPr>
          <w:fldChar w:fldCharType="end"/>
        </w:r>
      </w:hyperlink>
    </w:p>
    <w:p w14:paraId="52E10DBB" w14:textId="6F26C1B4"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38" w:history="1">
        <w:r w:rsidR="00D747E5" w:rsidRPr="002A4C5D">
          <w:rPr>
            <w:rStyle w:val="Hiperveza"/>
            <w:noProof/>
          </w:rPr>
          <w:t>6.1.1.</w:t>
        </w:r>
        <w:r w:rsidR="00D747E5">
          <w:rPr>
            <w:rFonts w:eastAsiaTheme="minorEastAsia" w:cstheme="minorBidi"/>
            <w:i w:val="0"/>
            <w:iCs w:val="0"/>
            <w:noProof/>
            <w:sz w:val="22"/>
            <w:szCs w:val="22"/>
            <w:lang w:val="en-US"/>
          </w:rPr>
          <w:tab/>
        </w:r>
        <w:r w:rsidR="00D747E5" w:rsidRPr="002A4C5D">
          <w:rPr>
            <w:rStyle w:val="Hiperveza"/>
            <w:noProof/>
          </w:rPr>
          <w:t>STRUČNJAK 1 - Voditelj tima / Predstavnik Izvođača u kontekstu Ugovora</w:t>
        </w:r>
        <w:r w:rsidR="00D747E5">
          <w:rPr>
            <w:noProof/>
            <w:webHidden/>
          </w:rPr>
          <w:tab/>
        </w:r>
        <w:r w:rsidR="00D747E5">
          <w:rPr>
            <w:noProof/>
            <w:webHidden/>
          </w:rPr>
          <w:fldChar w:fldCharType="begin"/>
        </w:r>
        <w:r w:rsidR="00D747E5">
          <w:rPr>
            <w:noProof/>
            <w:webHidden/>
          </w:rPr>
          <w:instrText xml:space="preserve"> PAGEREF _Toc18582238 \h </w:instrText>
        </w:r>
        <w:r w:rsidR="00D747E5">
          <w:rPr>
            <w:noProof/>
            <w:webHidden/>
          </w:rPr>
        </w:r>
        <w:r w:rsidR="00D747E5">
          <w:rPr>
            <w:noProof/>
            <w:webHidden/>
          </w:rPr>
          <w:fldChar w:fldCharType="separate"/>
        </w:r>
        <w:r w:rsidR="00D747E5">
          <w:rPr>
            <w:noProof/>
            <w:webHidden/>
          </w:rPr>
          <w:t>111</w:t>
        </w:r>
        <w:r w:rsidR="00D747E5">
          <w:rPr>
            <w:noProof/>
            <w:webHidden/>
          </w:rPr>
          <w:fldChar w:fldCharType="end"/>
        </w:r>
      </w:hyperlink>
    </w:p>
    <w:p w14:paraId="1ED8A1C4" w14:textId="326C40FA"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39" w:history="1">
        <w:r w:rsidR="00D747E5" w:rsidRPr="002A4C5D">
          <w:rPr>
            <w:rStyle w:val="Hiperveza"/>
            <w:noProof/>
          </w:rPr>
          <w:t>6.1.2.</w:t>
        </w:r>
        <w:r w:rsidR="00D747E5">
          <w:rPr>
            <w:rFonts w:eastAsiaTheme="minorEastAsia" w:cstheme="minorBidi"/>
            <w:i w:val="0"/>
            <w:iCs w:val="0"/>
            <w:noProof/>
            <w:sz w:val="22"/>
            <w:szCs w:val="22"/>
            <w:lang w:val="en-US"/>
          </w:rPr>
          <w:tab/>
        </w:r>
        <w:r w:rsidR="00D747E5" w:rsidRPr="002A4C5D">
          <w:rPr>
            <w:rStyle w:val="Hiperveza"/>
            <w:noProof/>
          </w:rPr>
          <w:t>STRUČNJAK 2 - Stručnjak za tehničko-tehnološko rješenje</w:t>
        </w:r>
        <w:r w:rsidR="00D747E5">
          <w:rPr>
            <w:noProof/>
            <w:webHidden/>
          </w:rPr>
          <w:tab/>
        </w:r>
        <w:r w:rsidR="00D747E5">
          <w:rPr>
            <w:noProof/>
            <w:webHidden/>
          </w:rPr>
          <w:fldChar w:fldCharType="begin"/>
        </w:r>
        <w:r w:rsidR="00D747E5">
          <w:rPr>
            <w:noProof/>
            <w:webHidden/>
          </w:rPr>
          <w:instrText xml:space="preserve"> PAGEREF _Toc18582239 \h </w:instrText>
        </w:r>
        <w:r w:rsidR="00D747E5">
          <w:rPr>
            <w:noProof/>
            <w:webHidden/>
          </w:rPr>
        </w:r>
        <w:r w:rsidR="00D747E5">
          <w:rPr>
            <w:noProof/>
            <w:webHidden/>
          </w:rPr>
          <w:fldChar w:fldCharType="separate"/>
        </w:r>
        <w:r w:rsidR="00D747E5">
          <w:rPr>
            <w:noProof/>
            <w:webHidden/>
          </w:rPr>
          <w:t>111</w:t>
        </w:r>
        <w:r w:rsidR="00D747E5">
          <w:rPr>
            <w:noProof/>
            <w:webHidden/>
          </w:rPr>
          <w:fldChar w:fldCharType="end"/>
        </w:r>
      </w:hyperlink>
    </w:p>
    <w:p w14:paraId="77C2A614" w14:textId="0F5AD8CD"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40" w:history="1">
        <w:r w:rsidR="00D747E5" w:rsidRPr="002A4C5D">
          <w:rPr>
            <w:rStyle w:val="Hiperveza"/>
            <w:noProof/>
          </w:rPr>
          <w:t>6.1.3.</w:t>
        </w:r>
        <w:r w:rsidR="00D747E5">
          <w:rPr>
            <w:rFonts w:eastAsiaTheme="minorEastAsia" w:cstheme="minorBidi"/>
            <w:i w:val="0"/>
            <w:iCs w:val="0"/>
            <w:noProof/>
            <w:sz w:val="22"/>
            <w:szCs w:val="22"/>
            <w:lang w:val="en-US"/>
          </w:rPr>
          <w:tab/>
        </w:r>
        <w:r w:rsidR="00D747E5" w:rsidRPr="002A4C5D">
          <w:rPr>
            <w:rStyle w:val="Hiperveza"/>
            <w:noProof/>
          </w:rPr>
          <w:t>STRUČNJAK 3 - Projektant sanacije i zatvaranja jame</w:t>
        </w:r>
        <w:r w:rsidR="00D747E5">
          <w:rPr>
            <w:noProof/>
            <w:webHidden/>
          </w:rPr>
          <w:tab/>
        </w:r>
        <w:r w:rsidR="00D747E5">
          <w:rPr>
            <w:noProof/>
            <w:webHidden/>
          </w:rPr>
          <w:fldChar w:fldCharType="begin"/>
        </w:r>
        <w:r w:rsidR="00D747E5">
          <w:rPr>
            <w:noProof/>
            <w:webHidden/>
          </w:rPr>
          <w:instrText xml:space="preserve"> PAGEREF _Toc18582240 \h </w:instrText>
        </w:r>
        <w:r w:rsidR="00D747E5">
          <w:rPr>
            <w:noProof/>
            <w:webHidden/>
          </w:rPr>
        </w:r>
        <w:r w:rsidR="00D747E5">
          <w:rPr>
            <w:noProof/>
            <w:webHidden/>
          </w:rPr>
          <w:fldChar w:fldCharType="separate"/>
        </w:r>
        <w:r w:rsidR="00D747E5">
          <w:rPr>
            <w:noProof/>
            <w:webHidden/>
          </w:rPr>
          <w:t>112</w:t>
        </w:r>
        <w:r w:rsidR="00D747E5">
          <w:rPr>
            <w:noProof/>
            <w:webHidden/>
          </w:rPr>
          <w:fldChar w:fldCharType="end"/>
        </w:r>
      </w:hyperlink>
    </w:p>
    <w:p w14:paraId="016A5138" w14:textId="5AE6AC33"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41" w:history="1">
        <w:r w:rsidR="00D747E5" w:rsidRPr="002A4C5D">
          <w:rPr>
            <w:rStyle w:val="Hiperveza"/>
            <w:noProof/>
          </w:rPr>
          <w:t>6.1.4.</w:t>
        </w:r>
        <w:r w:rsidR="00D747E5">
          <w:rPr>
            <w:rFonts w:eastAsiaTheme="minorEastAsia" w:cstheme="minorBidi"/>
            <w:i w:val="0"/>
            <w:iCs w:val="0"/>
            <w:noProof/>
            <w:sz w:val="22"/>
            <w:szCs w:val="22"/>
            <w:lang w:val="en-US"/>
          </w:rPr>
          <w:tab/>
        </w:r>
        <w:r w:rsidR="00D747E5" w:rsidRPr="002A4C5D">
          <w:rPr>
            <w:rStyle w:val="Hiperveza"/>
            <w:noProof/>
          </w:rPr>
          <w:t>STRUČNJAK 4 - Voditelj građenja/radova sanacije</w:t>
        </w:r>
        <w:r w:rsidR="00D747E5">
          <w:rPr>
            <w:noProof/>
            <w:webHidden/>
          </w:rPr>
          <w:tab/>
        </w:r>
        <w:r w:rsidR="00D747E5">
          <w:rPr>
            <w:noProof/>
            <w:webHidden/>
          </w:rPr>
          <w:fldChar w:fldCharType="begin"/>
        </w:r>
        <w:r w:rsidR="00D747E5">
          <w:rPr>
            <w:noProof/>
            <w:webHidden/>
          </w:rPr>
          <w:instrText xml:space="preserve"> PAGEREF _Toc18582241 \h </w:instrText>
        </w:r>
        <w:r w:rsidR="00D747E5">
          <w:rPr>
            <w:noProof/>
            <w:webHidden/>
          </w:rPr>
        </w:r>
        <w:r w:rsidR="00D747E5">
          <w:rPr>
            <w:noProof/>
            <w:webHidden/>
          </w:rPr>
          <w:fldChar w:fldCharType="separate"/>
        </w:r>
        <w:r w:rsidR="00D747E5">
          <w:rPr>
            <w:noProof/>
            <w:webHidden/>
          </w:rPr>
          <w:t>112</w:t>
        </w:r>
        <w:r w:rsidR="00D747E5">
          <w:rPr>
            <w:noProof/>
            <w:webHidden/>
          </w:rPr>
          <w:fldChar w:fldCharType="end"/>
        </w:r>
      </w:hyperlink>
    </w:p>
    <w:p w14:paraId="66BA7FDF" w14:textId="40F9D17F"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42" w:history="1">
        <w:r w:rsidR="00D747E5" w:rsidRPr="002A4C5D">
          <w:rPr>
            <w:rStyle w:val="Hiperveza"/>
            <w:noProof/>
          </w:rPr>
          <w:t>6.1.5.</w:t>
        </w:r>
        <w:r w:rsidR="00D747E5">
          <w:rPr>
            <w:rFonts w:eastAsiaTheme="minorEastAsia" w:cstheme="minorBidi"/>
            <w:i w:val="0"/>
            <w:iCs w:val="0"/>
            <w:noProof/>
            <w:sz w:val="22"/>
            <w:szCs w:val="22"/>
            <w:lang w:val="en-US"/>
          </w:rPr>
          <w:tab/>
        </w:r>
        <w:r w:rsidR="00D747E5" w:rsidRPr="002A4C5D">
          <w:rPr>
            <w:rStyle w:val="Hiperveza"/>
            <w:noProof/>
          </w:rPr>
          <w:t>STRUČNJAK 5 - Stručnjak zaštite okoliša</w:t>
        </w:r>
        <w:r w:rsidR="00D747E5">
          <w:rPr>
            <w:noProof/>
            <w:webHidden/>
          </w:rPr>
          <w:tab/>
        </w:r>
        <w:r w:rsidR="00D747E5">
          <w:rPr>
            <w:noProof/>
            <w:webHidden/>
          </w:rPr>
          <w:fldChar w:fldCharType="begin"/>
        </w:r>
        <w:r w:rsidR="00D747E5">
          <w:rPr>
            <w:noProof/>
            <w:webHidden/>
          </w:rPr>
          <w:instrText xml:space="preserve"> PAGEREF _Toc18582242 \h </w:instrText>
        </w:r>
        <w:r w:rsidR="00D747E5">
          <w:rPr>
            <w:noProof/>
            <w:webHidden/>
          </w:rPr>
        </w:r>
        <w:r w:rsidR="00D747E5">
          <w:rPr>
            <w:noProof/>
            <w:webHidden/>
          </w:rPr>
          <w:fldChar w:fldCharType="separate"/>
        </w:r>
        <w:r w:rsidR="00D747E5">
          <w:rPr>
            <w:noProof/>
            <w:webHidden/>
          </w:rPr>
          <w:t>112</w:t>
        </w:r>
        <w:r w:rsidR="00D747E5">
          <w:rPr>
            <w:noProof/>
            <w:webHidden/>
          </w:rPr>
          <w:fldChar w:fldCharType="end"/>
        </w:r>
      </w:hyperlink>
    </w:p>
    <w:p w14:paraId="1BC88680" w14:textId="1A6BC563"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43" w:history="1">
        <w:r w:rsidR="00D747E5" w:rsidRPr="002A4C5D">
          <w:rPr>
            <w:rStyle w:val="Hiperveza"/>
            <w:noProof/>
          </w:rPr>
          <w:t>6.1.6.</w:t>
        </w:r>
        <w:r w:rsidR="00D747E5">
          <w:rPr>
            <w:rFonts w:eastAsiaTheme="minorEastAsia" w:cstheme="minorBidi"/>
            <w:i w:val="0"/>
            <w:iCs w:val="0"/>
            <w:noProof/>
            <w:sz w:val="22"/>
            <w:szCs w:val="22"/>
            <w:lang w:val="en-US"/>
          </w:rPr>
          <w:tab/>
        </w:r>
        <w:r w:rsidR="00D747E5" w:rsidRPr="002A4C5D">
          <w:rPr>
            <w:rStyle w:val="Hiperveza"/>
            <w:noProof/>
          </w:rPr>
          <w:t>STRUČNJAK 6 - Tehnolog za obradu otpadnih voda</w:t>
        </w:r>
        <w:r w:rsidR="00D747E5">
          <w:rPr>
            <w:noProof/>
            <w:webHidden/>
          </w:rPr>
          <w:tab/>
        </w:r>
        <w:r w:rsidR="00D747E5">
          <w:rPr>
            <w:noProof/>
            <w:webHidden/>
          </w:rPr>
          <w:fldChar w:fldCharType="begin"/>
        </w:r>
        <w:r w:rsidR="00D747E5">
          <w:rPr>
            <w:noProof/>
            <w:webHidden/>
          </w:rPr>
          <w:instrText xml:space="preserve"> PAGEREF _Toc18582243 \h </w:instrText>
        </w:r>
        <w:r w:rsidR="00D747E5">
          <w:rPr>
            <w:noProof/>
            <w:webHidden/>
          </w:rPr>
        </w:r>
        <w:r w:rsidR="00D747E5">
          <w:rPr>
            <w:noProof/>
            <w:webHidden/>
          </w:rPr>
          <w:fldChar w:fldCharType="separate"/>
        </w:r>
        <w:r w:rsidR="00D747E5">
          <w:rPr>
            <w:noProof/>
            <w:webHidden/>
          </w:rPr>
          <w:t>112</w:t>
        </w:r>
        <w:r w:rsidR="00D747E5">
          <w:rPr>
            <w:noProof/>
            <w:webHidden/>
          </w:rPr>
          <w:fldChar w:fldCharType="end"/>
        </w:r>
      </w:hyperlink>
    </w:p>
    <w:p w14:paraId="76DC9E6F" w14:textId="1B48F73E" w:rsidR="00D747E5" w:rsidRDefault="00470A80">
      <w:pPr>
        <w:pStyle w:val="Sadraj3"/>
        <w:tabs>
          <w:tab w:val="left" w:pos="1200"/>
          <w:tab w:val="right" w:leader="dot" w:pos="9062"/>
        </w:tabs>
        <w:rPr>
          <w:rFonts w:eastAsiaTheme="minorEastAsia" w:cstheme="minorBidi"/>
          <w:i w:val="0"/>
          <w:iCs w:val="0"/>
          <w:noProof/>
          <w:sz w:val="22"/>
          <w:szCs w:val="22"/>
          <w:lang w:val="en-US"/>
        </w:rPr>
      </w:pPr>
      <w:hyperlink w:anchor="_Toc18582244" w:history="1">
        <w:r w:rsidR="00D747E5" w:rsidRPr="002A4C5D">
          <w:rPr>
            <w:rStyle w:val="Hiperveza"/>
            <w:rFonts w:eastAsia="SimSun"/>
            <w:noProof/>
          </w:rPr>
          <w:t>6.1.7.</w:t>
        </w:r>
        <w:r w:rsidR="00D747E5">
          <w:rPr>
            <w:rFonts w:eastAsiaTheme="minorEastAsia" w:cstheme="minorBidi"/>
            <w:i w:val="0"/>
            <w:iCs w:val="0"/>
            <w:noProof/>
            <w:sz w:val="22"/>
            <w:szCs w:val="22"/>
            <w:lang w:val="en-US"/>
          </w:rPr>
          <w:tab/>
        </w:r>
        <w:r w:rsidR="00D747E5" w:rsidRPr="002A4C5D">
          <w:rPr>
            <w:rStyle w:val="Hiperveza"/>
            <w:rFonts w:eastAsia="SimSun"/>
            <w:noProof/>
          </w:rPr>
          <w:t>STRUČNJAK 7 - Sigurnosni savjetnik za prijevoz opasnih tvari</w:t>
        </w:r>
        <w:r w:rsidR="00D747E5">
          <w:rPr>
            <w:noProof/>
            <w:webHidden/>
          </w:rPr>
          <w:tab/>
        </w:r>
        <w:r w:rsidR="00D747E5">
          <w:rPr>
            <w:noProof/>
            <w:webHidden/>
          </w:rPr>
          <w:fldChar w:fldCharType="begin"/>
        </w:r>
        <w:r w:rsidR="00D747E5">
          <w:rPr>
            <w:noProof/>
            <w:webHidden/>
          </w:rPr>
          <w:instrText xml:space="preserve"> PAGEREF _Toc18582244 \h </w:instrText>
        </w:r>
        <w:r w:rsidR="00D747E5">
          <w:rPr>
            <w:noProof/>
            <w:webHidden/>
          </w:rPr>
        </w:r>
        <w:r w:rsidR="00D747E5">
          <w:rPr>
            <w:noProof/>
            <w:webHidden/>
          </w:rPr>
          <w:fldChar w:fldCharType="separate"/>
        </w:r>
        <w:r w:rsidR="00D747E5">
          <w:rPr>
            <w:noProof/>
            <w:webHidden/>
          </w:rPr>
          <w:t>113</w:t>
        </w:r>
        <w:r w:rsidR="00D747E5">
          <w:rPr>
            <w:noProof/>
            <w:webHidden/>
          </w:rPr>
          <w:fldChar w:fldCharType="end"/>
        </w:r>
      </w:hyperlink>
    </w:p>
    <w:p w14:paraId="2A1ADEF9" w14:textId="5F3FA86F" w:rsidR="006B5B17" w:rsidRPr="00371A4E" w:rsidRDefault="00125E7D" w:rsidP="00824067">
      <w:pPr>
        <w:pStyle w:val="Sadraj4"/>
        <w:tabs>
          <w:tab w:val="right" w:leader="dot" w:pos="9062"/>
        </w:tabs>
        <w:jc w:val="both"/>
        <w:rPr>
          <w:rFonts w:cstheme="minorHAnsi"/>
        </w:rPr>
      </w:pPr>
      <w:r w:rsidRPr="00371A4E">
        <w:rPr>
          <w:rFonts w:cstheme="minorHAnsi"/>
        </w:rPr>
        <w:fldChar w:fldCharType="end"/>
      </w:r>
    </w:p>
    <w:p w14:paraId="63E8BD56" w14:textId="77777777" w:rsidR="006B5B17" w:rsidRPr="00371A4E" w:rsidRDefault="006B5B17" w:rsidP="00824067">
      <w:pPr>
        <w:pStyle w:val="Naslov"/>
      </w:pPr>
      <w:bookmarkStart w:id="3" w:name="_Toc18582085"/>
      <w:r w:rsidRPr="00371A4E">
        <w:t>UVOD</w:t>
      </w:r>
      <w:bookmarkEnd w:id="1"/>
      <w:bookmarkEnd w:id="3"/>
    </w:p>
    <w:p w14:paraId="72B485FF" w14:textId="77777777" w:rsidR="006B5B17" w:rsidRPr="00371A4E" w:rsidRDefault="006B5B17" w:rsidP="00824067">
      <w:pPr>
        <w:pStyle w:val="Naslov2"/>
      </w:pPr>
      <w:bookmarkStart w:id="4" w:name="_Toc405740302"/>
      <w:bookmarkStart w:id="5" w:name="_Toc18582086"/>
      <w:r w:rsidRPr="00371A4E">
        <w:t>Pozadina</w:t>
      </w:r>
      <w:r w:rsidRPr="00371A4E">
        <w:rPr>
          <w:rStyle w:val="Naslov2Char"/>
          <w:b/>
          <w:bCs/>
          <w:smallCaps/>
        </w:rPr>
        <w:t xml:space="preserve"> </w:t>
      </w:r>
      <w:r w:rsidRPr="00371A4E">
        <w:t>projekta</w:t>
      </w:r>
      <w:bookmarkEnd w:id="4"/>
      <w:bookmarkEnd w:id="5"/>
      <w:r w:rsidRPr="00371A4E">
        <w:t xml:space="preserve"> </w:t>
      </w:r>
    </w:p>
    <w:p w14:paraId="36CE7682" w14:textId="77777777" w:rsidR="00B72986" w:rsidRDefault="00871FBB" w:rsidP="00871FBB">
      <w:pPr>
        <w:spacing w:before="120"/>
        <w:rPr>
          <w:rFonts w:asciiTheme="minorHAnsi" w:hAnsiTheme="minorHAnsi" w:cstheme="minorHAnsi"/>
        </w:rPr>
      </w:pPr>
      <w:r w:rsidRPr="00871FBB">
        <w:rPr>
          <w:rFonts w:asciiTheme="minorHAnsi" w:hAnsiTheme="minorHAnsi" w:cstheme="minorHAnsi"/>
        </w:rPr>
        <w:t>Lokacija jame Sovjak bila je identificirana u Strategiji gospodarenja otpadom Republike Hrvatske iz 2005. godine i novom Operativnom Programu Konkurentnost i Kohezija 2014-2020 (dalje u tekstu OPKK) kao crna točka. S obzirom da je u prvim godinama rada jama korištena isključivo za odlaganje kiselog gudrona i kasnije otpadnog mulja iz tankova rafinerija, otpada iz marina i sl. zaključeno je da se lokacija  može označiti kao točka koja predstavlja opasnost za okoliš ali i ljudsko zdravlje – status crne točke. Obzirom da nema preciznih podataka koji bi se mogli koristiti kao osnova za direktno određivanje odgovornosti i primjene «načela onečišćivač plaća» na zagađivače iz prošlosti zaključeno je da postojeći sadašnji vlasnici trebaju adresirati prethodno navedeno načelo. Općina Viškovo je vlasnik katastarske čestice (kč.br. 4457) na kojoj se nalazi jama, a odgovornost za sanaciju jame Sovjak snosi država. Stoga, u skladu s važećim Zakonom o zaštiti okoliša (NN 80/13, 153/13, 78/15, 12/18</w:t>
      </w:r>
      <w:r w:rsidR="006B7572">
        <w:rPr>
          <w:rFonts w:asciiTheme="minorHAnsi" w:hAnsiTheme="minorHAnsi" w:cstheme="minorHAnsi"/>
        </w:rPr>
        <w:t>, 118/18</w:t>
      </w:r>
      <w:r w:rsidRPr="00871FBB">
        <w:rPr>
          <w:rFonts w:asciiTheme="minorHAnsi" w:hAnsiTheme="minorHAnsi" w:cstheme="minorHAnsi"/>
        </w:rPr>
        <w:t>) i Zakonom o održivom gospodarenju otpadom (NN 94/13, 73/17</w:t>
      </w:r>
      <w:r w:rsidR="002D5C9C">
        <w:rPr>
          <w:rFonts w:asciiTheme="minorHAnsi" w:hAnsiTheme="minorHAnsi" w:cstheme="minorHAnsi"/>
        </w:rPr>
        <w:t>, 14/19</w:t>
      </w:r>
      <w:r w:rsidRPr="00871FBB">
        <w:rPr>
          <w:rFonts w:asciiTheme="minorHAnsi" w:hAnsiTheme="minorHAnsi" w:cstheme="minorHAnsi"/>
        </w:rPr>
        <w:t>, dalje u tekstu ZOGO), Država je postala odgovorna za sanaciju jame Sovjak. Sukladno članku 38., stavcima 5. i 6., ZOGO-a odgovornost za sanaciju jame Sovjak je delegirana Fondu za zaštitu okoliša i energetsku učinkovitost (dalje u tekstu: FZOEU) koja obavlja ulogu krajnjeg korisnika.</w:t>
      </w:r>
    </w:p>
    <w:p w14:paraId="0F24E38D" w14:textId="29A51A6A" w:rsidR="00871FBB" w:rsidRPr="002D5C9C" w:rsidRDefault="00871FBB" w:rsidP="00871FBB">
      <w:pPr>
        <w:spacing w:before="120"/>
        <w:rPr>
          <w:rFonts w:asciiTheme="minorHAnsi" w:hAnsiTheme="minorHAnsi" w:cstheme="minorHAnsi"/>
        </w:rPr>
      </w:pPr>
      <w:r>
        <w:rPr>
          <w:rFonts w:asciiTheme="minorHAnsi" w:hAnsiTheme="minorHAnsi" w:cstheme="minorHAnsi"/>
          <w:b/>
        </w:rPr>
        <w:t>Izrađena dokumentacija</w:t>
      </w:r>
    </w:p>
    <w:p w14:paraId="153A4256" w14:textId="77777777" w:rsidR="00871FBB" w:rsidRDefault="00871FBB" w:rsidP="00871FBB">
      <w:pPr>
        <w:spacing w:before="120"/>
        <w:rPr>
          <w:rFonts w:asciiTheme="minorHAnsi" w:hAnsiTheme="minorHAnsi" w:cstheme="minorHAnsi"/>
        </w:rPr>
      </w:pPr>
      <w:r>
        <w:rPr>
          <w:rFonts w:asciiTheme="minorHAnsi" w:hAnsiTheme="minorHAnsi" w:cstheme="minorHAnsi"/>
        </w:rPr>
        <w:t xml:space="preserve">Od 1998. do danas izrađeno je više dokumenata koji se bave se različitim aspektima sanacije lokacije opasnog otpada jame ''Sovjak'', pri čemu je svaki od dokumenata usmjeren na različite aspekte (od istraživanja onečišćenja okoliša i ostalih aspekata do sanacijskih mjera). </w:t>
      </w:r>
    </w:p>
    <w:p w14:paraId="770F93DD" w14:textId="77777777" w:rsidR="00871FBB" w:rsidRDefault="00871FBB" w:rsidP="00871FBB">
      <w:pPr>
        <w:spacing w:before="120"/>
        <w:rPr>
          <w:rFonts w:asciiTheme="minorHAnsi" w:hAnsiTheme="minorHAnsi" w:cstheme="minorHAnsi"/>
        </w:rPr>
      </w:pPr>
      <w:r>
        <w:rPr>
          <w:rFonts w:asciiTheme="minorHAnsi" w:hAnsiTheme="minorHAnsi" w:cstheme="minorHAnsi"/>
        </w:rPr>
        <w:t xml:space="preserve">U svrhu postizanja ciljeva Strategije gospodarenja otpadom, te ispunjenja obveza proizašlih iz usklađivanja nacionalnog zakonodavstva s pravnom stečevinom Europske unije, posebno s Direktivom o odlagalištima otpada 1999/31/EZ, pristupilo se pripremi projektne dokumentacije za odobravanje financiranja iz EU fondova. </w:t>
      </w:r>
    </w:p>
    <w:p w14:paraId="2BA86F16" w14:textId="4C90329A" w:rsidR="00871FBB" w:rsidRPr="00B75F1F" w:rsidRDefault="00871FBB" w:rsidP="00871FBB">
      <w:pPr>
        <w:spacing w:before="120"/>
        <w:rPr>
          <w:rFonts w:asciiTheme="minorHAnsi" w:hAnsiTheme="minorHAnsi" w:cstheme="minorHAnsi"/>
        </w:rPr>
      </w:pPr>
      <w:r w:rsidRPr="00B75F1F">
        <w:rPr>
          <w:rFonts w:asciiTheme="minorHAnsi" w:hAnsiTheme="minorHAnsi" w:cstheme="minorHAnsi"/>
        </w:rPr>
        <w:t>Temeljem navedenog izrađeni su i ishođeni dokumenti</w:t>
      </w:r>
      <w:r w:rsidR="009319DE">
        <w:rPr>
          <w:rStyle w:val="Referencafusnote"/>
          <w:rFonts w:asciiTheme="minorHAnsi" w:hAnsiTheme="minorHAnsi" w:cstheme="minorHAnsi"/>
        </w:rPr>
        <w:footnoteReference w:id="2"/>
      </w:r>
      <w:r w:rsidRPr="00B75F1F">
        <w:rPr>
          <w:rFonts w:asciiTheme="minorHAnsi" w:hAnsiTheme="minorHAnsi" w:cstheme="minorHAnsi"/>
        </w:rPr>
        <w:t>:</w:t>
      </w:r>
    </w:p>
    <w:p w14:paraId="77BA64BF" w14:textId="77777777" w:rsidR="00871FBB" w:rsidRPr="00F10CBC" w:rsidRDefault="00871FBB" w:rsidP="00871FBB">
      <w:pPr>
        <w:pStyle w:val="Odlomakpopisa"/>
        <w:numPr>
          <w:ilvl w:val="0"/>
          <w:numId w:val="39"/>
        </w:numPr>
        <w:rPr>
          <w:rFonts w:asciiTheme="minorHAnsi" w:hAnsiTheme="minorHAnsi" w:cstheme="minorHAnsi"/>
        </w:rPr>
      </w:pPr>
      <w:r w:rsidRPr="00F10CBC">
        <w:rPr>
          <w:rFonts w:asciiTheme="minorHAnsi" w:hAnsiTheme="minorHAnsi" w:cstheme="minorHAnsi"/>
        </w:rPr>
        <w:t>Dokumentacija o provedenim istražnim radovima:</w:t>
      </w:r>
    </w:p>
    <w:p w14:paraId="44B7F7B6" w14:textId="77777777" w:rsidR="00871FBB" w:rsidRPr="00BD3E6C" w:rsidRDefault="00871FBB" w:rsidP="00246C69">
      <w:pPr>
        <w:pStyle w:val="Odlomakpopisa"/>
        <w:numPr>
          <w:ilvl w:val="1"/>
          <w:numId w:val="70"/>
        </w:numPr>
        <w:ind w:left="1134"/>
        <w:rPr>
          <w:rFonts w:asciiTheme="minorHAnsi" w:hAnsiTheme="minorHAnsi" w:cstheme="minorHAnsi"/>
        </w:rPr>
      </w:pPr>
      <w:r w:rsidRPr="00BD3E6C">
        <w:rPr>
          <w:rFonts w:asciiTheme="minorHAnsi" w:hAnsiTheme="minorHAnsi" w:cstheme="minorHAnsi"/>
        </w:rPr>
        <w:t xml:space="preserve">Izvješće o prethodnim istražnim radovima (u razdoblju 1987-2007) – izradila </w:t>
      </w:r>
      <w:r>
        <w:rPr>
          <w:rFonts w:asciiTheme="minorHAnsi" w:hAnsiTheme="minorHAnsi" w:cstheme="minorHAnsi"/>
        </w:rPr>
        <w:t xml:space="preserve">Zajednica ponuditelja </w:t>
      </w:r>
      <w:r w:rsidRPr="00BD3E6C">
        <w:rPr>
          <w:rFonts w:asciiTheme="minorHAnsi" w:hAnsiTheme="minorHAnsi" w:cstheme="minorHAnsi"/>
        </w:rPr>
        <w:t>Oikon d.o.o.; IPZ Uniprojekt TERRA d.o.o. i Karst d.o.o., travanj 2014;</w:t>
      </w:r>
    </w:p>
    <w:p w14:paraId="60A6D290" w14:textId="77777777" w:rsidR="00871FBB" w:rsidRPr="00BD3E6C" w:rsidRDefault="00871FBB" w:rsidP="00246C69">
      <w:pPr>
        <w:pStyle w:val="Odlomakpopisa"/>
        <w:numPr>
          <w:ilvl w:val="1"/>
          <w:numId w:val="70"/>
        </w:numPr>
        <w:ind w:left="1134"/>
        <w:rPr>
          <w:rFonts w:asciiTheme="minorHAnsi" w:hAnsiTheme="minorHAnsi" w:cstheme="minorHAnsi"/>
        </w:rPr>
      </w:pPr>
      <w:r w:rsidRPr="00BD3E6C">
        <w:rPr>
          <w:rFonts w:asciiTheme="minorHAnsi" w:hAnsiTheme="minorHAnsi" w:cstheme="minorHAnsi"/>
        </w:rPr>
        <w:t xml:space="preserve">Elaborat o provedenim istražnim radovima u 2014. godini – izradila Zajednica ponuditelja </w:t>
      </w:r>
      <w:r>
        <w:rPr>
          <w:rFonts w:asciiTheme="minorHAnsi" w:hAnsiTheme="minorHAnsi" w:cstheme="minorHAnsi"/>
        </w:rPr>
        <w:t xml:space="preserve">Oikon d.o.o.; </w:t>
      </w:r>
      <w:r w:rsidRPr="00BD3E6C">
        <w:rPr>
          <w:rFonts w:asciiTheme="minorHAnsi" w:hAnsiTheme="minorHAnsi" w:cstheme="minorHAnsi"/>
        </w:rPr>
        <w:t>IPZ Uniprojekt TERRA d.o.o. i Karst d.o.o. i Hidro.Lab. d.o.o</w:t>
      </w:r>
      <w:r>
        <w:rPr>
          <w:rFonts w:asciiTheme="minorHAnsi" w:hAnsiTheme="minorHAnsi" w:cstheme="minorHAnsi"/>
        </w:rPr>
        <w:t>.</w:t>
      </w:r>
      <w:r w:rsidRPr="00BD3E6C">
        <w:rPr>
          <w:rFonts w:asciiTheme="minorHAnsi" w:hAnsiTheme="minorHAnsi" w:cstheme="minorHAnsi"/>
        </w:rPr>
        <w:t>, ožujak 2015.</w:t>
      </w:r>
    </w:p>
    <w:p w14:paraId="7AE8C928" w14:textId="77777777" w:rsidR="00871FBB" w:rsidRPr="0084479E" w:rsidRDefault="00871FBB" w:rsidP="00871FBB">
      <w:pPr>
        <w:pStyle w:val="Odlomakpopisa"/>
        <w:numPr>
          <w:ilvl w:val="0"/>
          <w:numId w:val="39"/>
        </w:numPr>
        <w:spacing w:before="120"/>
        <w:rPr>
          <w:rFonts w:asciiTheme="minorHAnsi" w:hAnsiTheme="minorHAnsi" w:cstheme="minorHAnsi"/>
        </w:rPr>
      </w:pPr>
      <w:r w:rsidRPr="0084479E">
        <w:rPr>
          <w:rFonts w:asciiTheme="minorHAnsi" w:hAnsiTheme="minorHAnsi" w:cstheme="minorHAnsi"/>
        </w:rPr>
        <w:t xml:space="preserve">Studija utjecaja na okoliš zahvata sanacije lokacije visoko onečišćene opasnim otpadom (crna točka) "Sovjak" – iz 2015. godine, izrađena od strane Oikon d.o.o., Zagreb i IPZ Uniprojekt TERRA d.o.o., Zagreb </w:t>
      </w:r>
      <w:r>
        <w:rPr>
          <w:rFonts w:asciiTheme="minorHAnsi" w:hAnsiTheme="minorHAnsi" w:cstheme="minorHAnsi"/>
        </w:rPr>
        <w:t xml:space="preserve">na temelju koje je izdano: </w:t>
      </w:r>
    </w:p>
    <w:p w14:paraId="4F7A047B" w14:textId="77777777" w:rsidR="00871FBB" w:rsidRDefault="00871FBB" w:rsidP="00871FBB">
      <w:pPr>
        <w:pStyle w:val="Odlomakpopisa"/>
        <w:numPr>
          <w:ilvl w:val="0"/>
          <w:numId w:val="39"/>
        </w:numPr>
        <w:rPr>
          <w:rFonts w:asciiTheme="minorHAnsi" w:hAnsiTheme="minorHAnsi" w:cstheme="minorHAnsi"/>
        </w:rPr>
      </w:pPr>
      <w:r>
        <w:rPr>
          <w:rFonts w:asciiTheme="minorHAnsi" w:hAnsiTheme="minorHAnsi" w:cstheme="minorHAnsi"/>
        </w:rPr>
        <w:t>Rješenje Ministarstva zaštite okoliša i prirode o prihvatljivosti zahvata za okoliš (Klasa: UP/I 351-03/15-02/33, Urbroj: 517-06-2-1-1-16-16) od 11.01.2016. i pripadajući ispravak Rješenja (Klasa: UP/I 351-03/15-02/33, Urbroj: 517-06-2-1-1-16-18) od 08.02.2016.</w:t>
      </w:r>
    </w:p>
    <w:p w14:paraId="170AD3C1" w14:textId="77777777" w:rsidR="00871FBB" w:rsidRDefault="00871FBB" w:rsidP="00871FBB">
      <w:pPr>
        <w:pStyle w:val="Odlomakpopisa"/>
        <w:numPr>
          <w:ilvl w:val="0"/>
          <w:numId w:val="39"/>
        </w:numPr>
        <w:rPr>
          <w:rFonts w:asciiTheme="minorHAnsi" w:hAnsiTheme="minorHAnsi" w:cstheme="minorHAnsi"/>
        </w:rPr>
      </w:pPr>
      <w:r>
        <w:rPr>
          <w:rFonts w:asciiTheme="minorHAnsi" w:hAnsiTheme="minorHAnsi" w:cstheme="minorHAnsi"/>
        </w:rPr>
        <w:t>Studija izvedivosti za sanaciju lokacije visoko onečišćene opasnim otpadom (“crna točka”) jama Sovjak u općini Viškovo, Primorsko goranska županija, Republika Hrvatska – listopad 2017. godine, izrađena od COWI 2014, dorada 2016. Blue Wet d.o.o. i Izvan Kruga d.o.o. , te dorada FZOEU 2018. godine</w:t>
      </w:r>
    </w:p>
    <w:p w14:paraId="156A4A43" w14:textId="77777777" w:rsidR="00871FBB" w:rsidRDefault="00871FBB" w:rsidP="00871FBB">
      <w:pPr>
        <w:pStyle w:val="Odlomakpopisa"/>
        <w:numPr>
          <w:ilvl w:val="0"/>
          <w:numId w:val="39"/>
        </w:numPr>
        <w:rPr>
          <w:rFonts w:asciiTheme="minorHAnsi" w:hAnsiTheme="minorHAnsi" w:cstheme="minorHAnsi"/>
        </w:rPr>
      </w:pPr>
      <w:r>
        <w:rPr>
          <w:rFonts w:asciiTheme="minorHAnsi" w:hAnsiTheme="minorHAnsi" w:cstheme="minorHAnsi"/>
        </w:rPr>
        <w:t xml:space="preserve">Idejni projekt za zahvat u prostoru: Sanacija lokacije visoko onečišćene opasnim otpadom, (crna točka) „Sovjak“ – rev2 na k.č.4457, 4458/2 i na dijelu k.č. 4458/1 i 4456/1 k.o. Viškovo izrađen je od strane IPZ Uniprojekt TERRA d.o.o., Zagreb u srpnju 2016., </w:t>
      </w:r>
    </w:p>
    <w:p w14:paraId="54C19BE7" w14:textId="113056BB" w:rsidR="008C7366" w:rsidRPr="00F10CBC" w:rsidRDefault="008C7366" w:rsidP="008C7366">
      <w:pPr>
        <w:pStyle w:val="Odlomakpopisa"/>
        <w:numPr>
          <w:ilvl w:val="0"/>
          <w:numId w:val="39"/>
        </w:numPr>
        <w:rPr>
          <w:rFonts w:asciiTheme="minorHAnsi" w:hAnsiTheme="minorHAnsi" w:cstheme="minorHAnsi"/>
        </w:rPr>
      </w:pPr>
      <w:r w:rsidRPr="00F10CBC">
        <w:rPr>
          <w:rFonts w:asciiTheme="minorHAnsi" w:hAnsiTheme="minorHAnsi" w:cstheme="minorHAnsi"/>
        </w:rPr>
        <w:t xml:space="preserve">Lokacijska dozvola za sanaciju lokacije visoko onečišćene opasnim otpadom – jama Sovjak, </w:t>
      </w:r>
      <w:r w:rsidR="00E316EF">
        <w:rPr>
          <w:rFonts w:asciiTheme="minorHAnsi" w:hAnsiTheme="minorHAnsi" w:cstheme="minorHAnsi"/>
        </w:rPr>
        <w:t>KLASA</w:t>
      </w:r>
      <w:r w:rsidRPr="00F10CBC">
        <w:rPr>
          <w:rFonts w:asciiTheme="minorHAnsi" w:hAnsiTheme="minorHAnsi" w:cstheme="minorHAnsi"/>
        </w:rPr>
        <w:t xml:space="preserve">: UP/I-350-05/16-01/000052, </w:t>
      </w:r>
      <w:r w:rsidR="00E316EF">
        <w:rPr>
          <w:rFonts w:asciiTheme="minorHAnsi" w:hAnsiTheme="minorHAnsi" w:cstheme="minorHAnsi"/>
        </w:rPr>
        <w:t>URBROJ</w:t>
      </w:r>
      <w:r w:rsidRPr="00F10CBC">
        <w:rPr>
          <w:rFonts w:asciiTheme="minorHAnsi" w:hAnsiTheme="minorHAnsi" w:cstheme="minorHAnsi"/>
        </w:rPr>
        <w:t>: 531-06-1-1-2-16-0017 od 16.09.2016., koja je postala pravomoćna 05.11.2016.</w:t>
      </w:r>
      <w:r w:rsidR="00E316EF">
        <w:rPr>
          <w:rFonts w:asciiTheme="minorHAnsi" w:hAnsiTheme="minorHAnsi" w:cstheme="minorHAnsi"/>
        </w:rPr>
        <w:t xml:space="preserve"> i produženje važenja lokacijske dozvole </w:t>
      </w:r>
      <w:r w:rsidR="00E316EF" w:rsidRPr="00F10CBC">
        <w:rPr>
          <w:rFonts w:asciiTheme="minorHAnsi" w:hAnsiTheme="minorHAnsi" w:cstheme="minorHAnsi"/>
        </w:rPr>
        <w:t>za sanaciju lokacije visoko onečišćene opasnim otpadom</w:t>
      </w:r>
      <w:r w:rsidR="00E316EF">
        <w:rPr>
          <w:rFonts w:asciiTheme="minorHAnsi" w:hAnsiTheme="minorHAnsi" w:cstheme="minorHAnsi"/>
        </w:rPr>
        <w:t xml:space="preserve"> – jama Sovjak, KLASA</w:t>
      </w:r>
      <w:r w:rsidR="00E316EF" w:rsidRPr="00F10CBC">
        <w:rPr>
          <w:rFonts w:asciiTheme="minorHAnsi" w:hAnsiTheme="minorHAnsi" w:cstheme="minorHAnsi"/>
        </w:rPr>
        <w:t>: UP/I-350-05/1</w:t>
      </w:r>
      <w:r w:rsidR="00E316EF">
        <w:rPr>
          <w:rFonts w:asciiTheme="minorHAnsi" w:hAnsiTheme="minorHAnsi" w:cstheme="minorHAnsi"/>
        </w:rPr>
        <w:t>8</w:t>
      </w:r>
      <w:r w:rsidR="00E316EF" w:rsidRPr="00F10CBC">
        <w:rPr>
          <w:rFonts w:asciiTheme="minorHAnsi" w:hAnsiTheme="minorHAnsi" w:cstheme="minorHAnsi"/>
        </w:rPr>
        <w:t>-01/000</w:t>
      </w:r>
      <w:r w:rsidR="00E316EF">
        <w:rPr>
          <w:rFonts w:asciiTheme="minorHAnsi" w:hAnsiTheme="minorHAnsi" w:cstheme="minorHAnsi"/>
        </w:rPr>
        <w:t>145</w:t>
      </w:r>
      <w:r w:rsidR="00E316EF" w:rsidRPr="00F10CBC">
        <w:rPr>
          <w:rFonts w:asciiTheme="minorHAnsi" w:hAnsiTheme="minorHAnsi" w:cstheme="minorHAnsi"/>
        </w:rPr>
        <w:t xml:space="preserve">, </w:t>
      </w:r>
      <w:r w:rsidR="00E316EF">
        <w:rPr>
          <w:rFonts w:asciiTheme="minorHAnsi" w:hAnsiTheme="minorHAnsi" w:cstheme="minorHAnsi"/>
        </w:rPr>
        <w:t>URBROJ</w:t>
      </w:r>
      <w:r w:rsidR="00E316EF" w:rsidRPr="00F10CBC">
        <w:rPr>
          <w:rFonts w:asciiTheme="minorHAnsi" w:hAnsiTheme="minorHAnsi" w:cstheme="minorHAnsi"/>
        </w:rPr>
        <w:t>: 531-06-1-1-2-1</w:t>
      </w:r>
      <w:r w:rsidR="00E316EF">
        <w:rPr>
          <w:rFonts w:asciiTheme="minorHAnsi" w:hAnsiTheme="minorHAnsi" w:cstheme="minorHAnsi"/>
        </w:rPr>
        <w:t>8</w:t>
      </w:r>
      <w:r w:rsidR="00E316EF" w:rsidRPr="00F10CBC">
        <w:rPr>
          <w:rFonts w:asciiTheme="minorHAnsi" w:hAnsiTheme="minorHAnsi" w:cstheme="minorHAnsi"/>
        </w:rPr>
        <w:t>-</w:t>
      </w:r>
      <w:r w:rsidR="00E316EF">
        <w:rPr>
          <w:rFonts w:asciiTheme="minorHAnsi" w:hAnsiTheme="minorHAnsi" w:cstheme="minorHAnsi"/>
        </w:rPr>
        <w:t>2</w:t>
      </w:r>
      <w:r w:rsidR="00E316EF" w:rsidRPr="00F10CBC">
        <w:rPr>
          <w:rFonts w:asciiTheme="minorHAnsi" w:hAnsiTheme="minorHAnsi" w:cstheme="minorHAnsi"/>
        </w:rPr>
        <w:t xml:space="preserve"> od </w:t>
      </w:r>
      <w:r w:rsidR="00E316EF">
        <w:rPr>
          <w:rFonts w:asciiTheme="minorHAnsi" w:hAnsiTheme="minorHAnsi" w:cstheme="minorHAnsi"/>
        </w:rPr>
        <w:t>05</w:t>
      </w:r>
      <w:r w:rsidR="00E316EF" w:rsidRPr="00F10CBC">
        <w:rPr>
          <w:rFonts w:asciiTheme="minorHAnsi" w:hAnsiTheme="minorHAnsi" w:cstheme="minorHAnsi"/>
        </w:rPr>
        <w:t>.</w:t>
      </w:r>
      <w:r w:rsidR="00E316EF">
        <w:rPr>
          <w:rFonts w:asciiTheme="minorHAnsi" w:hAnsiTheme="minorHAnsi" w:cstheme="minorHAnsi"/>
        </w:rPr>
        <w:t>11</w:t>
      </w:r>
      <w:r w:rsidR="00E316EF" w:rsidRPr="00F10CBC">
        <w:rPr>
          <w:rFonts w:asciiTheme="minorHAnsi" w:hAnsiTheme="minorHAnsi" w:cstheme="minorHAnsi"/>
        </w:rPr>
        <w:t>.201</w:t>
      </w:r>
      <w:r w:rsidR="00E316EF">
        <w:rPr>
          <w:rFonts w:asciiTheme="minorHAnsi" w:hAnsiTheme="minorHAnsi" w:cstheme="minorHAnsi"/>
        </w:rPr>
        <w:t>8</w:t>
      </w:r>
      <w:r w:rsidR="00E316EF" w:rsidRPr="00F10CBC">
        <w:rPr>
          <w:rFonts w:asciiTheme="minorHAnsi" w:hAnsiTheme="minorHAnsi" w:cstheme="minorHAnsi"/>
        </w:rPr>
        <w:t>.,</w:t>
      </w:r>
    </w:p>
    <w:p w14:paraId="2C76EE7D" w14:textId="77777777" w:rsidR="00871FBB" w:rsidRPr="00E32A0B" w:rsidRDefault="00871FBB" w:rsidP="00E32A0B">
      <w:pPr>
        <w:spacing w:before="120"/>
        <w:rPr>
          <w:rFonts w:asciiTheme="minorHAnsi" w:hAnsiTheme="minorHAnsi" w:cstheme="minorHAnsi"/>
          <w:b/>
        </w:rPr>
      </w:pPr>
      <w:r>
        <w:rPr>
          <w:rFonts w:asciiTheme="minorHAnsi" w:hAnsiTheme="minorHAnsi" w:cstheme="minorHAnsi"/>
          <w:b/>
        </w:rPr>
        <w:t>Prijava projekta na EU sufinanciranje</w:t>
      </w:r>
    </w:p>
    <w:p w14:paraId="69A7EA0E" w14:textId="77777777" w:rsidR="00871FBB" w:rsidRDefault="00871FBB" w:rsidP="00871FBB">
      <w:pPr>
        <w:spacing w:before="120"/>
        <w:rPr>
          <w:rFonts w:asciiTheme="minorHAnsi" w:hAnsiTheme="minorHAnsi" w:cstheme="minorHAnsi"/>
        </w:rPr>
      </w:pPr>
      <w:r w:rsidRPr="00953EA5">
        <w:rPr>
          <w:rFonts w:asciiTheme="minorHAnsi" w:hAnsiTheme="minorHAnsi" w:cstheme="minorHAnsi"/>
        </w:rPr>
        <w:t>Nastavno na Postupak izravne dodjele bespovratnih sredstava Sanacija lokacije visokoonečićene opasnim otpadom –jama Sovjak (KK.06.3.1.06) u sklopu Operativnog programa Konkurentnost i kohezija 2014-2020</w:t>
      </w:r>
      <w:r>
        <w:rPr>
          <w:rFonts w:asciiTheme="minorHAnsi" w:hAnsiTheme="minorHAnsi" w:cstheme="minorHAnsi"/>
        </w:rPr>
        <w:t xml:space="preserve"> (OPKK 2014-2020)</w:t>
      </w:r>
      <w:r w:rsidRPr="00953EA5">
        <w:rPr>
          <w:rFonts w:asciiTheme="minorHAnsi" w:hAnsiTheme="minorHAnsi" w:cstheme="minorHAnsi"/>
        </w:rPr>
        <w:t xml:space="preserve">, Ministarstvo zaštite okoliša i energetike donijelo </w:t>
      </w:r>
      <w:r>
        <w:rPr>
          <w:rFonts w:asciiTheme="minorHAnsi" w:hAnsiTheme="minorHAnsi" w:cstheme="minorHAnsi"/>
        </w:rPr>
        <w:t xml:space="preserve">je </w:t>
      </w:r>
      <w:r w:rsidRPr="00953EA5">
        <w:rPr>
          <w:rFonts w:asciiTheme="minorHAnsi" w:hAnsiTheme="minorHAnsi" w:cstheme="minorHAnsi"/>
        </w:rPr>
        <w:t>Odluku o financiranju</w:t>
      </w:r>
      <w:r>
        <w:rPr>
          <w:rFonts w:asciiTheme="minorHAnsi" w:hAnsiTheme="minorHAnsi" w:cstheme="minorHAnsi"/>
        </w:rPr>
        <w:t xml:space="preserve"> </w:t>
      </w:r>
      <w:r w:rsidRPr="00953EA5">
        <w:rPr>
          <w:rFonts w:asciiTheme="minorHAnsi" w:hAnsiTheme="minorHAnsi" w:cstheme="minorHAnsi"/>
        </w:rPr>
        <w:t>29. lipnja 2018.</w:t>
      </w:r>
      <w:r>
        <w:rPr>
          <w:rFonts w:asciiTheme="minorHAnsi" w:hAnsiTheme="minorHAnsi" w:cstheme="minorHAnsi"/>
        </w:rPr>
        <w:t xml:space="preserve"> godine, kojom </w:t>
      </w:r>
      <w:r w:rsidRPr="00953EA5">
        <w:rPr>
          <w:rFonts w:asciiTheme="minorHAnsi" w:hAnsiTheme="minorHAnsi" w:cstheme="minorHAnsi"/>
        </w:rPr>
        <w:t>se projektu dodjeljuju EU sredstva u iznosu od 320.593.075,06 HRK</w:t>
      </w:r>
      <w:r>
        <w:rPr>
          <w:rFonts w:asciiTheme="minorHAnsi" w:hAnsiTheme="minorHAnsi" w:cstheme="minorHAnsi"/>
        </w:rPr>
        <w:t>. Ugovor</w:t>
      </w:r>
      <w:r w:rsidRPr="00953EA5">
        <w:rPr>
          <w:rFonts w:asciiTheme="minorHAnsi" w:hAnsiTheme="minorHAnsi" w:cstheme="minorHAnsi"/>
        </w:rPr>
        <w:t xml:space="preserve"> o dodjeli bespovratnih sredstava </w:t>
      </w:r>
      <w:r>
        <w:rPr>
          <w:rFonts w:asciiTheme="minorHAnsi" w:hAnsiTheme="minorHAnsi" w:cstheme="minorHAnsi"/>
        </w:rPr>
        <w:t>potpisan</w:t>
      </w:r>
      <w:r w:rsidRPr="00953EA5">
        <w:rPr>
          <w:rFonts w:asciiTheme="minorHAnsi" w:hAnsiTheme="minorHAnsi" w:cstheme="minorHAnsi"/>
        </w:rPr>
        <w:t xml:space="preserve"> je 13. srpnja 2018.</w:t>
      </w:r>
      <w:r>
        <w:rPr>
          <w:rFonts w:asciiTheme="minorHAnsi" w:hAnsiTheme="minorHAnsi" w:cstheme="minorHAnsi"/>
        </w:rPr>
        <w:t xml:space="preserve"> godine. Sredstva za financiranje realizacije cjelokupnog projekta sanacije jame Sovjak osigurana su kroz EU fondove i sredstva FZOEU (korisnika). </w:t>
      </w:r>
    </w:p>
    <w:p w14:paraId="2BFA6490" w14:textId="77777777" w:rsidR="00871FBB" w:rsidRDefault="00871FBB" w:rsidP="00871FBB">
      <w:pPr>
        <w:spacing w:before="120"/>
        <w:rPr>
          <w:rFonts w:asciiTheme="minorHAnsi" w:hAnsiTheme="minorHAnsi" w:cstheme="minorHAnsi"/>
          <w:b/>
        </w:rPr>
      </w:pPr>
      <w:r w:rsidRPr="009D71B7">
        <w:rPr>
          <w:rFonts w:asciiTheme="minorHAnsi" w:hAnsiTheme="minorHAnsi" w:cstheme="minorHAnsi"/>
          <w:b/>
        </w:rPr>
        <w:t>Institucionalni okvir</w:t>
      </w:r>
    </w:p>
    <w:p w14:paraId="3FF0AA06" w14:textId="77777777" w:rsidR="00871FBB" w:rsidRPr="00562FF1" w:rsidRDefault="00871FBB" w:rsidP="00871FBB">
      <w:pPr>
        <w:spacing w:after="60" w:line="276" w:lineRule="auto"/>
        <w:rPr>
          <w:rFonts w:asciiTheme="minorHAnsi" w:hAnsiTheme="minorHAnsi" w:cstheme="minorHAnsi"/>
        </w:rPr>
      </w:pPr>
      <w:r>
        <w:rPr>
          <w:rFonts w:asciiTheme="minorHAnsi" w:hAnsiTheme="minorHAnsi" w:cstheme="minorHAnsi"/>
        </w:rPr>
        <w:t xml:space="preserve">OPKK 2014-2020 jasno naglašava jamu Sovjak kao jedan od najvažnijih projekata za programski period, dok Članak 38. ZOGO-a prenosi odgovornost (tehničku i financijsku) za sanaciju jame na FZOEU. Obzirom na navedeno, donesena je i </w:t>
      </w:r>
      <w:r w:rsidRPr="00562FF1">
        <w:rPr>
          <w:rFonts w:asciiTheme="minorHAnsi" w:hAnsiTheme="minorHAnsi" w:cstheme="minorHAnsi"/>
        </w:rPr>
        <w:t>MZOE je donijelo Odluku o sanaciji lokacije visoko onečišćene otpadom (crna točka) Sovjak u Općini Viškovo (Klasa: 351-01/17-01/575, Urbroj; 517-06-3-1-17-2) od 28. srpnja 2017. kojom se zadužuje Fond da u svrhu sanacije Sovjaka provede mjere i aktivnosti u skladu s Lokacijskom dozvolom.</w:t>
      </w:r>
    </w:p>
    <w:p w14:paraId="0EB78D7C" w14:textId="77777777" w:rsidR="00871FBB" w:rsidRDefault="00871FBB" w:rsidP="00871FBB">
      <w:pPr>
        <w:spacing w:before="120"/>
        <w:rPr>
          <w:rFonts w:asciiTheme="minorHAnsi" w:hAnsiTheme="minorHAnsi" w:cstheme="minorHAnsi"/>
        </w:rPr>
      </w:pPr>
      <w:r>
        <w:rPr>
          <w:rFonts w:asciiTheme="minorHAnsi" w:hAnsiTheme="minorHAnsi" w:cstheme="minorHAnsi"/>
        </w:rPr>
        <w:t>S druge strane, Uredbom</w:t>
      </w:r>
      <w:r w:rsidRPr="00562FF1">
        <w:rPr>
          <w:rFonts w:asciiTheme="minorHAnsi" w:hAnsiTheme="minorHAnsi" w:cstheme="minorHAnsi"/>
        </w:rPr>
        <w:t xml:space="preserve"> o tijelima u sustavima upravljanja i kontrole korištenja Europskog socijalnog fonda, Europskog fonda za regionalni razvoj i Kohezijskog fonda, u vezi s ciljem »Ulaganje za rast i radna mjesta«</w:t>
      </w:r>
      <w:r>
        <w:rPr>
          <w:rFonts w:asciiTheme="minorHAnsi" w:hAnsiTheme="minorHAnsi" w:cstheme="minorHAnsi"/>
        </w:rPr>
        <w:t xml:space="preserve">, određeno je da za projekt Sovjak (Projektna os 6, specifični cilj </w:t>
      </w:r>
      <w:r w:rsidRPr="00562FF1">
        <w:rPr>
          <w:rFonts w:asciiTheme="minorHAnsi" w:hAnsiTheme="minorHAnsi" w:cstheme="minorHAnsi"/>
        </w:rPr>
        <w:t>6i1</w:t>
      </w:r>
      <w:r>
        <w:rPr>
          <w:rFonts w:asciiTheme="minorHAnsi" w:hAnsiTheme="minorHAnsi" w:cstheme="minorHAnsi"/>
        </w:rPr>
        <w:t>) Posredničko tijelo razine 2 bude također FZOEU.</w:t>
      </w:r>
    </w:p>
    <w:p w14:paraId="32BB97B4" w14:textId="77777777" w:rsidR="00871FBB" w:rsidRDefault="00871FBB" w:rsidP="00871FBB">
      <w:pPr>
        <w:spacing w:before="120"/>
        <w:rPr>
          <w:rFonts w:asciiTheme="minorHAnsi" w:hAnsiTheme="minorHAnsi" w:cstheme="minorHAnsi"/>
        </w:rPr>
      </w:pPr>
      <w:r>
        <w:rPr>
          <w:rFonts w:asciiTheme="minorHAnsi" w:hAnsiTheme="minorHAnsi" w:cstheme="minorHAnsi"/>
        </w:rPr>
        <w:t xml:space="preserve">Imajući u vidu navedeno, bilo je nužno </w:t>
      </w:r>
      <w:r w:rsidRPr="00AF3788">
        <w:rPr>
          <w:rFonts w:asciiTheme="minorHAnsi" w:hAnsiTheme="minorHAnsi" w:cstheme="minorHAnsi"/>
          <w:u w:val="single"/>
        </w:rPr>
        <w:t>razdvajanje funkcija</w:t>
      </w:r>
      <w:r>
        <w:rPr>
          <w:rFonts w:asciiTheme="minorHAnsi" w:hAnsiTheme="minorHAnsi" w:cstheme="minorHAnsi"/>
        </w:rPr>
        <w:t xml:space="preserve"> u Fondu, te je određeno da funakciju korisnika vrši Sektor za fondove EU; a ulogu PT2 Posredničko tijelo – Samostalna služba.</w:t>
      </w:r>
    </w:p>
    <w:p w14:paraId="61B79D12" w14:textId="77777777" w:rsidR="00871FBB" w:rsidRDefault="00871FBB" w:rsidP="00871FBB">
      <w:pPr>
        <w:spacing w:before="120"/>
        <w:rPr>
          <w:rFonts w:asciiTheme="minorHAnsi" w:hAnsiTheme="minorHAnsi" w:cstheme="minorHAnsi"/>
        </w:rPr>
      </w:pPr>
      <w:r>
        <w:rPr>
          <w:rFonts w:asciiTheme="minorHAnsi" w:hAnsiTheme="minorHAnsi" w:cstheme="minorHAnsi"/>
        </w:rPr>
        <w:t>Od ostalih dionika na projektu potrebno je spomenuti:</w:t>
      </w:r>
    </w:p>
    <w:p w14:paraId="5C119CB8" w14:textId="77777777" w:rsidR="00871FBB" w:rsidRDefault="00871FBB" w:rsidP="00871FBB">
      <w:pPr>
        <w:spacing w:before="120"/>
        <w:rPr>
          <w:rFonts w:asciiTheme="minorHAnsi" w:hAnsiTheme="minorHAnsi" w:cstheme="minorHAnsi"/>
        </w:rPr>
      </w:pPr>
      <w:r>
        <w:rPr>
          <w:rFonts w:asciiTheme="minorHAnsi" w:hAnsiTheme="minorHAnsi" w:cstheme="minorHAnsi"/>
        </w:rPr>
        <w:t xml:space="preserve">Općina Viškovo – imajući u vidu da se lokacija Sovjaka nalazi na području općine Viškovo te da je tijekom provedbe projekta važno voditi računa o zaštiti okolnog stanovništva, predstavnici Općine Viškovo bili su uključeni u pripremu projekta, a biti će uključeni i u provedbu projekta. </w:t>
      </w:r>
    </w:p>
    <w:p w14:paraId="2AB62F3D" w14:textId="26525307" w:rsidR="00871FBB" w:rsidRDefault="00871FBB" w:rsidP="00871FBB">
      <w:pPr>
        <w:spacing w:before="120"/>
        <w:rPr>
          <w:rFonts w:asciiTheme="minorHAnsi" w:hAnsiTheme="minorHAnsi" w:cstheme="minorHAnsi"/>
        </w:rPr>
      </w:pPr>
      <w:r>
        <w:rPr>
          <w:rFonts w:asciiTheme="minorHAnsi" w:hAnsiTheme="minorHAnsi" w:cstheme="minorHAnsi"/>
        </w:rPr>
        <w:t>Komunalno društvo Čistoća Rijeka – upravlja saniranim odlagalištem</w:t>
      </w:r>
      <w:r w:rsidR="00D03729">
        <w:rPr>
          <w:rFonts w:asciiTheme="minorHAnsi" w:hAnsiTheme="minorHAnsi" w:cstheme="minorHAnsi"/>
        </w:rPr>
        <w:t xml:space="preserve"> Viševac koje </w:t>
      </w:r>
      <w:r>
        <w:rPr>
          <w:rFonts w:asciiTheme="minorHAnsi" w:hAnsiTheme="minorHAnsi" w:cstheme="minorHAnsi"/>
        </w:rPr>
        <w:t>se nalazi u neposrednoj blizini Sovjaka, uključujući i mjernu postaju Viševac koja će biti korištena i za potrebe sanacije Sovjaka, sukladno Rješenju PUO za Sovjak.</w:t>
      </w:r>
    </w:p>
    <w:p w14:paraId="2A3EFC52" w14:textId="77777777" w:rsidR="00871FBB" w:rsidRDefault="00871FBB" w:rsidP="00871FBB">
      <w:pPr>
        <w:spacing w:before="120"/>
        <w:rPr>
          <w:rFonts w:asciiTheme="minorHAnsi" w:hAnsiTheme="minorHAnsi" w:cstheme="minorHAnsi"/>
        </w:rPr>
      </w:pPr>
      <w:r>
        <w:rPr>
          <w:rFonts w:asciiTheme="minorHAnsi" w:hAnsiTheme="minorHAnsi" w:cstheme="minorHAnsi"/>
        </w:rPr>
        <w:t>Imajući u vidu gore navedeno, Fond je sklopio:</w:t>
      </w:r>
    </w:p>
    <w:p w14:paraId="4D62A25E" w14:textId="77777777" w:rsidR="00871FBB" w:rsidRDefault="00871FBB" w:rsidP="00871FBB">
      <w:pPr>
        <w:suppressAutoHyphens/>
        <w:autoSpaceDN w:val="0"/>
        <w:textAlignment w:val="baseline"/>
        <w:rPr>
          <w:rFonts w:asciiTheme="minorHAnsi" w:hAnsiTheme="minorHAnsi" w:cstheme="minorHAnsi"/>
          <w:i/>
        </w:rPr>
      </w:pPr>
      <w:r>
        <w:rPr>
          <w:rFonts w:asciiTheme="minorHAnsi" w:hAnsiTheme="minorHAnsi" w:cstheme="minorHAnsi"/>
        </w:rPr>
        <w:t xml:space="preserve">tripartitni </w:t>
      </w:r>
      <w:r w:rsidRPr="00AF3788">
        <w:rPr>
          <w:rFonts w:asciiTheme="minorHAnsi" w:hAnsiTheme="minorHAnsi" w:cstheme="minorHAnsi"/>
          <w:i/>
        </w:rPr>
        <w:t>Sporazum o suradnji na provedbi projekta sanacije lokacije visokoonečišćene opasnim otpadom (crna točka) Sovjak</w:t>
      </w:r>
      <w:r>
        <w:rPr>
          <w:rFonts w:asciiTheme="minorHAnsi" w:hAnsiTheme="minorHAnsi" w:cstheme="minorHAnsi"/>
        </w:rPr>
        <w:t xml:space="preserve">; te </w:t>
      </w:r>
      <w:r w:rsidRPr="00AF3788">
        <w:rPr>
          <w:rFonts w:asciiTheme="minorHAnsi" w:hAnsiTheme="minorHAnsi" w:cstheme="minorHAnsi"/>
          <w:i/>
        </w:rPr>
        <w:t>Ugovor o pravu korištenja mjerne postaje i</w:t>
      </w:r>
      <w:r>
        <w:rPr>
          <w:rFonts w:asciiTheme="minorHAnsi" w:hAnsiTheme="minorHAnsi" w:cstheme="minorHAnsi"/>
          <w:i/>
        </w:rPr>
        <w:t xml:space="preserve">misijskog praćenja odlagališta Viševac u svrhu </w:t>
      </w:r>
      <w:r w:rsidRPr="00AF3788">
        <w:rPr>
          <w:rFonts w:asciiTheme="minorHAnsi" w:hAnsiTheme="minorHAnsi" w:cstheme="minorHAnsi"/>
          <w:i/>
        </w:rPr>
        <w:t xml:space="preserve">provedbe projekta sanacija lokacije visokoonečišćene opasnim otpadom - jama </w:t>
      </w:r>
      <w:r>
        <w:rPr>
          <w:rFonts w:asciiTheme="minorHAnsi" w:hAnsiTheme="minorHAnsi" w:cstheme="minorHAnsi"/>
          <w:i/>
        </w:rPr>
        <w:t>S</w:t>
      </w:r>
      <w:r w:rsidRPr="00AF3788">
        <w:rPr>
          <w:rFonts w:asciiTheme="minorHAnsi" w:hAnsiTheme="minorHAnsi" w:cstheme="minorHAnsi"/>
          <w:i/>
        </w:rPr>
        <w:t>ovjak</w:t>
      </w:r>
      <w:r>
        <w:rPr>
          <w:rFonts w:asciiTheme="minorHAnsi" w:hAnsiTheme="minorHAnsi" w:cstheme="minorHAnsi"/>
          <w:i/>
        </w:rPr>
        <w:t xml:space="preserve">; </w:t>
      </w:r>
    </w:p>
    <w:p w14:paraId="5BFBBC0D" w14:textId="77777777" w:rsidR="00871FBB" w:rsidRPr="00AF3788" w:rsidRDefault="00871FBB" w:rsidP="00871FBB">
      <w:pPr>
        <w:suppressAutoHyphens/>
        <w:autoSpaceDN w:val="0"/>
        <w:textAlignment w:val="baseline"/>
        <w:rPr>
          <w:rFonts w:asciiTheme="minorHAnsi" w:hAnsiTheme="minorHAnsi" w:cstheme="minorHAnsi"/>
        </w:rPr>
      </w:pPr>
      <w:r w:rsidRPr="00AF3788">
        <w:rPr>
          <w:rFonts w:asciiTheme="minorHAnsi" w:hAnsiTheme="minorHAnsi" w:cstheme="minorHAnsi"/>
        </w:rPr>
        <w:t xml:space="preserve">čime su stvoreni svi preduvjeti za </w:t>
      </w:r>
      <w:r>
        <w:rPr>
          <w:rFonts w:asciiTheme="minorHAnsi" w:hAnsiTheme="minorHAnsi" w:cstheme="minorHAnsi"/>
        </w:rPr>
        <w:t>uspješan početak provedbe projekta u suradnji s lokalnom zajednicom.</w:t>
      </w:r>
    </w:p>
    <w:p w14:paraId="09DD943E" w14:textId="7921C3B2" w:rsidR="00DB19DF" w:rsidRDefault="00DB19DF">
      <w:pPr>
        <w:spacing w:after="0" w:line="240" w:lineRule="auto"/>
        <w:jc w:val="left"/>
        <w:rPr>
          <w:rFonts w:asciiTheme="minorHAnsi" w:hAnsiTheme="minorHAnsi" w:cstheme="minorHAnsi"/>
        </w:rPr>
      </w:pPr>
      <w:r>
        <w:rPr>
          <w:rFonts w:asciiTheme="minorHAnsi" w:hAnsiTheme="minorHAnsi" w:cstheme="minorHAnsi"/>
        </w:rPr>
        <w:br w:type="page"/>
      </w:r>
    </w:p>
    <w:p w14:paraId="2A07C6CA" w14:textId="77777777" w:rsidR="006B5B17" w:rsidRPr="00371A4E" w:rsidRDefault="006B5B17" w:rsidP="00824067">
      <w:pPr>
        <w:pStyle w:val="Naslov2"/>
      </w:pPr>
      <w:bookmarkStart w:id="6" w:name="_Toc405740303"/>
      <w:bookmarkStart w:id="7" w:name="_Toc18582087"/>
      <w:r w:rsidRPr="00371A4E">
        <w:t>Ugovor i obveze Izvođača</w:t>
      </w:r>
      <w:bookmarkEnd w:id="6"/>
      <w:bookmarkEnd w:id="7"/>
    </w:p>
    <w:p w14:paraId="0762025C" w14:textId="087F6A91" w:rsidR="006B5B17" w:rsidRPr="00371A4E" w:rsidRDefault="006B5B17" w:rsidP="00824067">
      <w:pPr>
        <w:spacing w:before="120"/>
        <w:rPr>
          <w:rFonts w:asciiTheme="minorHAnsi" w:hAnsiTheme="minorHAnsi" w:cstheme="minorHAnsi"/>
        </w:rPr>
      </w:pPr>
      <w:r w:rsidRPr="00371A4E">
        <w:rPr>
          <w:rFonts w:asciiTheme="minorHAnsi" w:hAnsiTheme="minorHAnsi" w:cstheme="minorHAnsi"/>
        </w:rPr>
        <w:t xml:space="preserve">Projektiranje i izvođenje radova </w:t>
      </w:r>
      <w:r w:rsidR="00EB2C41" w:rsidRPr="00371A4E">
        <w:rPr>
          <w:rFonts w:asciiTheme="minorHAnsi" w:hAnsiTheme="minorHAnsi" w:cstheme="minorHAnsi"/>
        </w:rPr>
        <w:t>sanacije jame Sovjak</w:t>
      </w:r>
      <w:r w:rsidRPr="00371A4E">
        <w:rPr>
          <w:rFonts w:asciiTheme="minorHAnsi" w:hAnsiTheme="minorHAnsi" w:cstheme="minorHAnsi"/>
        </w:rPr>
        <w:t xml:space="preserve"> u skladu sa Zahtjevima Naručitelja i postojećom dokumentacijom te pripadajućim Rješenjima, Posebnim uvjetima javno-pravnih tijela i Dozvolama, izvode se prema uvjetima ugovora za Postrojenja i projektiranje i građenje za elektrotehničke i strojarske građevine i radove po projektima Izvođača (FIDIC Žuta knjiga).</w:t>
      </w:r>
    </w:p>
    <w:p w14:paraId="56014821" w14:textId="77777777" w:rsidR="006B5B17" w:rsidRPr="00371A4E" w:rsidRDefault="006B5B17" w:rsidP="00824067">
      <w:pPr>
        <w:spacing w:before="120"/>
        <w:rPr>
          <w:rFonts w:asciiTheme="minorHAnsi" w:hAnsiTheme="minorHAnsi" w:cstheme="minorHAnsi"/>
        </w:rPr>
      </w:pPr>
      <w:r w:rsidRPr="00371A4E">
        <w:rPr>
          <w:rFonts w:asciiTheme="minorHAnsi" w:hAnsiTheme="minorHAnsi" w:cstheme="minorHAnsi"/>
        </w:rPr>
        <w:t>Zahtjeve Naručitelja je potrebno tumačiti prema Općim i Posebnim uvjetima Ugovora, Nacrtima te svom ostalom dokumentacijom koja čini sastavni dio Ugovora. Značenja pojmova označenih velikim početnim slovom odgovaraju značenjima pojmova navedenih u poglavlju Knjige 3: Zahtjevi Naručitelja 1.3. Skraćenice, 1.4. Značenja ili ugovornih pojmova navedenih u članku Općih uvjeta Ugovora 1.1. Definicije.</w:t>
      </w:r>
    </w:p>
    <w:p w14:paraId="0A39097C"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Niti jedan dio Zahtjeva Naručitelja ni na koji način ne ograničava obveze Izvođača koji proizlaze iz Uvjeta Ugovora. </w:t>
      </w:r>
    </w:p>
    <w:p w14:paraId="492D9850" w14:textId="46E5FCA3" w:rsidR="006B5B17" w:rsidRPr="00371A4E" w:rsidRDefault="006B5B17" w:rsidP="00824067">
      <w:pPr>
        <w:rPr>
          <w:rFonts w:asciiTheme="minorHAnsi" w:hAnsiTheme="minorHAnsi" w:cstheme="minorHAnsi"/>
        </w:rPr>
      </w:pPr>
      <w:r w:rsidRPr="00371A4E">
        <w:rPr>
          <w:rFonts w:asciiTheme="minorHAnsi" w:hAnsiTheme="minorHAnsi" w:cstheme="minorHAnsi"/>
        </w:rPr>
        <w:t>Obveze Izvođača usmjerene ka ispunjenju cilja iz poglavlja 1.1. i Ugovora, uključuju potpunu odgovornost za sav materijal, opremu</w:t>
      </w:r>
      <w:r w:rsidR="006B7033">
        <w:rPr>
          <w:rFonts w:asciiTheme="minorHAnsi" w:hAnsiTheme="minorHAnsi" w:cstheme="minorHAnsi"/>
        </w:rPr>
        <w:t>, usluge</w:t>
      </w:r>
      <w:r w:rsidRPr="00371A4E">
        <w:rPr>
          <w:rFonts w:asciiTheme="minorHAnsi" w:hAnsiTheme="minorHAnsi" w:cstheme="minorHAnsi"/>
        </w:rPr>
        <w:t>i radove potre</w:t>
      </w:r>
      <w:r w:rsidR="0070377D" w:rsidRPr="00371A4E">
        <w:rPr>
          <w:rFonts w:asciiTheme="minorHAnsi" w:hAnsiTheme="minorHAnsi" w:cstheme="minorHAnsi"/>
        </w:rPr>
        <w:t>bne</w:t>
      </w:r>
      <w:r w:rsidRPr="00371A4E">
        <w:rPr>
          <w:rFonts w:asciiTheme="minorHAnsi" w:hAnsiTheme="minorHAnsi" w:cstheme="minorHAnsi"/>
        </w:rPr>
        <w:t xml:space="preserve"> za izvršenje Privremenih i Stalnih Radova te njihovo održavanje do izdavanj</w:t>
      </w:r>
      <w:r w:rsidR="00EB2C41" w:rsidRPr="00371A4E">
        <w:rPr>
          <w:rFonts w:asciiTheme="minorHAnsi" w:hAnsiTheme="minorHAnsi" w:cstheme="minorHAnsi"/>
        </w:rPr>
        <w:t>a</w:t>
      </w:r>
      <w:r w:rsidRPr="00371A4E">
        <w:rPr>
          <w:rFonts w:asciiTheme="minorHAnsi" w:hAnsiTheme="minorHAnsi" w:cstheme="minorHAnsi"/>
        </w:rPr>
        <w:t xml:space="preserve"> Potvrde o preuzimanju, koji se sastoje od</w:t>
      </w:r>
      <w:bookmarkStart w:id="8" w:name="_Hlk514937425"/>
      <w:r w:rsidRPr="00371A4E">
        <w:rPr>
          <w:rFonts w:asciiTheme="minorHAnsi" w:hAnsiTheme="minorHAnsi" w:cstheme="minorHAnsi"/>
        </w:rPr>
        <w:t>, ali nisu ograničeni na:</w:t>
      </w:r>
      <w:bookmarkEnd w:id="8"/>
    </w:p>
    <w:p w14:paraId="4B60E97B" w14:textId="77777777" w:rsidR="006B7033" w:rsidRDefault="006B7033" w:rsidP="00A77177">
      <w:pPr>
        <w:pStyle w:val="Odlomakpopisa"/>
        <w:numPr>
          <w:ilvl w:val="0"/>
          <w:numId w:val="59"/>
        </w:numPr>
        <w:rPr>
          <w:rFonts w:asciiTheme="minorHAnsi" w:hAnsiTheme="minorHAnsi" w:cstheme="minorHAnsi"/>
        </w:rPr>
      </w:pPr>
      <w:bookmarkStart w:id="9" w:name="_Hlk526498583"/>
      <w:bookmarkStart w:id="10" w:name="_Hlk514937490"/>
      <w:r>
        <w:rPr>
          <w:rFonts w:asciiTheme="minorHAnsi" w:hAnsiTheme="minorHAnsi" w:cstheme="minorHAnsi"/>
        </w:rPr>
        <w:t>Pregled postojeće dokumentacije,</w:t>
      </w:r>
    </w:p>
    <w:p w14:paraId="2AA3725D" w14:textId="5C9A359E" w:rsidR="006B7033"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Izrada Plana i programa obavještavanja i potencijalnog privremenog iseljavanja stanovništva ili evakuacije u slučaju prekoračenja dozvoljenih razina koncentracija onečišćujućih tvari u zraku</w:t>
      </w:r>
      <w:r w:rsidR="00A77177">
        <w:rPr>
          <w:rFonts w:asciiTheme="minorHAnsi" w:hAnsiTheme="minorHAnsi" w:cstheme="minorHAnsi"/>
        </w:rPr>
        <w:t xml:space="preserve">. </w:t>
      </w:r>
      <w:r w:rsidR="00A77177">
        <w:rPr>
          <w:rFonts w:asciiTheme="minorHAnsi" w:hAnsiTheme="minorHAnsi" w:cstheme="minorHAnsi"/>
          <w:lang w:eastAsia="en-GB"/>
        </w:rPr>
        <w:t>U sklopu Plana i programa potrebno je minimalno obraditi sljedeće:</w:t>
      </w:r>
    </w:p>
    <w:p w14:paraId="470C8606" w14:textId="77777777" w:rsidR="000F0FD3" w:rsidRPr="003B5BC4" w:rsidRDefault="00470A80" w:rsidP="000F0FD3">
      <w:pPr>
        <w:pStyle w:val="Odlomakpopisa"/>
        <w:numPr>
          <w:ilvl w:val="1"/>
          <w:numId w:val="59"/>
        </w:numPr>
        <w:rPr>
          <w:rFonts w:asciiTheme="minorHAnsi" w:hAnsiTheme="minorHAnsi" w:cstheme="minorHAnsi"/>
        </w:rPr>
      </w:pPr>
      <w:hyperlink w:anchor="_Toc524519570" w:history="1">
        <w:r w:rsidR="000F0FD3" w:rsidRPr="003B5BC4">
          <w:rPr>
            <w:rFonts w:asciiTheme="minorHAnsi" w:hAnsiTheme="minorHAnsi" w:cstheme="minorHAnsi"/>
          </w:rPr>
          <w:t>1</w:t>
        </w:r>
        <w:r w:rsidR="000F0FD3">
          <w:rPr>
            <w:rFonts w:asciiTheme="minorHAnsi" w:hAnsiTheme="minorHAnsi" w:cstheme="minorHAnsi"/>
          </w:rPr>
          <w:t>.</w:t>
        </w:r>
        <w:r w:rsidR="000F0FD3" w:rsidRPr="003B5BC4">
          <w:rPr>
            <w:rFonts w:asciiTheme="minorHAnsi" w:hAnsiTheme="minorHAnsi" w:cstheme="minorHAnsi"/>
          </w:rPr>
          <w:t xml:space="preserve"> Uvod</w:t>
        </w:r>
      </w:hyperlink>
    </w:p>
    <w:p w14:paraId="467E603B" w14:textId="77777777" w:rsidR="000F0FD3" w:rsidRPr="003B5BC4" w:rsidRDefault="000F0FD3" w:rsidP="000F0FD3">
      <w:pPr>
        <w:pStyle w:val="Odlomakpopisa"/>
        <w:numPr>
          <w:ilvl w:val="1"/>
          <w:numId w:val="59"/>
        </w:numPr>
        <w:rPr>
          <w:rFonts w:asciiTheme="minorHAnsi" w:hAnsiTheme="minorHAnsi" w:cstheme="minorHAnsi"/>
        </w:rPr>
      </w:pPr>
      <w:r w:rsidRPr="003B5BC4">
        <w:rPr>
          <w:rFonts w:asciiTheme="minorHAnsi" w:hAnsiTheme="minorHAnsi" w:cstheme="minorHAnsi"/>
        </w:rPr>
        <w:t>2</w:t>
      </w:r>
      <w:r>
        <w:rPr>
          <w:rFonts w:asciiTheme="minorHAnsi" w:hAnsiTheme="minorHAnsi" w:cstheme="minorHAnsi"/>
        </w:rPr>
        <w:t>.</w:t>
      </w:r>
      <w:r w:rsidRPr="003B5BC4">
        <w:rPr>
          <w:rFonts w:asciiTheme="minorHAnsi" w:hAnsiTheme="minorHAnsi" w:cstheme="minorHAnsi"/>
        </w:rPr>
        <w:t xml:space="preserve"> Osnovne karakteristike područja u zoni zahvata i oko nje s </w:t>
      </w:r>
      <w:r w:rsidRPr="007561D7">
        <w:rPr>
          <w:rFonts w:asciiTheme="minorHAnsi" w:hAnsiTheme="minorHAnsi" w:cstheme="minorHAnsi"/>
        </w:rPr>
        <w:t>radijus</w:t>
      </w:r>
      <w:r w:rsidRPr="003B5BC4">
        <w:rPr>
          <w:rFonts w:asciiTheme="minorHAnsi" w:hAnsiTheme="minorHAnsi" w:cstheme="minorHAnsi"/>
        </w:rPr>
        <w:t>om</w:t>
      </w:r>
      <w:r w:rsidRPr="007561D7">
        <w:rPr>
          <w:rFonts w:asciiTheme="minorHAnsi" w:hAnsiTheme="minorHAnsi" w:cstheme="minorHAnsi"/>
        </w:rPr>
        <w:t xml:space="preserve"> ugroženosti te struktura stanovništva</w:t>
      </w:r>
    </w:p>
    <w:p w14:paraId="793E9F48" w14:textId="77777777" w:rsidR="000F0FD3" w:rsidRPr="003B5BC4" w:rsidRDefault="000F0FD3" w:rsidP="000F0FD3">
      <w:pPr>
        <w:pStyle w:val="Odlomakpopisa"/>
        <w:numPr>
          <w:ilvl w:val="1"/>
          <w:numId w:val="59"/>
        </w:numPr>
        <w:rPr>
          <w:rFonts w:asciiTheme="minorHAnsi" w:hAnsiTheme="minorHAnsi" w:cstheme="minorHAnsi"/>
        </w:rPr>
      </w:pPr>
      <w:r w:rsidRPr="003B5BC4">
        <w:rPr>
          <w:rFonts w:asciiTheme="minorHAnsi" w:hAnsiTheme="minorHAnsi" w:cstheme="minorHAnsi"/>
        </w:rPr>
        <w:t>3</w:t>
      </w:r>
      <w:r>
        <w:rPr>
          <w:rFonts w:asciiTheme="minorHAnsi" w:hAnsiTheme="minorHAnsi" w:cstheme="minorHAnsi"/>
        </w:rPr>
        <w:t>.</w:t>
      </w:r>
      <w:r w:rsidRPr="003B5BC4">
        <w:rPr>
          <w:rFonts w:asciiTheme="minorHAnsi" w:hAnsiTheme="minorHAnsi" w:cstheme="minorHAnsi"/>
        </w:rPr>
        <w:t xml:space="preserve"> Analiza prijetnji i rizika</w:t>
      </w:r>
    </w:p>
    <w:p w14:paraId="727183EA" w14:textId="77777777" w:rsidR="000F0FD3" w:rsidRPr="003B5BC4" w:rsidRDefault="000F0FD3" w:rsidP="000F0FD3">
      <w:pPr>
        <w:pStyle w:val="Odlomakpopisa"/>
        <w:numPr>
          <w:ilvl w:val="1"/>
          <w:numId w:val="59"/>
        </w:numPr>
        <w:rPr>
          <w:rFonts w:asciiTheme="minorHAnsi" w:hAnsiTheme="minorHAnsi" w:cstheme="minorHAnsi"/>
        </w:rPr>
      </w:pPr>
      <w:r w:rsidRPr="003B5BC4">
        <w:rPr>
          <w:rFonts w:asciiTheme="minorHAnsi" w:hAnsiTheme="minorHAnsi" w:cstheme="minorHAnsi"/>
        </w:rPr>
        <w:t>4</w:t>
      </w:r>
      <w:r>
        <w:rPr>
          <w:rFonts w:asciiTheme="minorHAnsi" w:hAnsiTheme="minorHAnsi" w:cstheme="minorHAnsi"/>
        </w:rPr>
        <w:t>.</w:t>
      </w:r>
      <w:r w:rsidRPr="003B5BC4">
        <w:rPr>
          <w:rFonts w:asciiTheme="minorHAnsi" w:hAnsiTheme="minorHAnsi" w:cstheme="minorHAnsi"/>
        </w:rPr>
        <w:t xml:space="preserve"> Kriteriji za procjenu utjecaja prijetnji na kategorije društvene vrijednosti</w:t>
      </w:r>
    </w:p>
    <w:p w14:paraId="07DEA478" w14:textId="77777777" w:rsidR="000F0FD3" w:rsidRPr="003B5BC4" w:rsidRDefault="000F0FD3" w:rsidP="000F0FD3">
      <w:pPr>
        <w:pStyle w:val="Odlomakpopisa"/>
        <w:numPr>
          <w:ilvl w:val="1"/>
          <w:numId w:val="59"/>
        </w:numPr>
        <w:rPr>
          <w:rFonts w:asciiTheme="minorHAnsi" w:hAnsiTheme="minorHAnsi" w:cstheme="minorHAnsi"/>
        </w:rPr>
      </w:pPr>
      <w:r w:rsidRPr="003B5BC4">
        <w:rPr>
          <w:rFonts w:asciiTheme="minorHAnsi" w:hAnsiTheme="minorHAnsi" w:cstheme="minorHAnsi"/>
        </w:rPr>
        <w:t>5</w:t>
      </w:r>
      <w:r>
        <w:rPr>
          <w:rFonts w:asciiTheme="minorHAnsi" w:hAnsiTheme="minorHAnsi" w:cstheme="minorHAnsi"/>
        </w:rPr>
        <w:t>.</w:t>
      </w:r>
      <w:r w:rsidRPr="003B5BC4">
        <w:rPr>
          <w:rFonts w:asciiTheme="minorHAnsi" w:hAnsiTheme="minorHAnsi" w:cstheme="minorHAnsi"/>
        </w:rPr>
        <w:t xml:space="preserve"> Vjerojatnost (za svaki rizik)</w:t>
      </w:r>
    </w:p>
    <w:p w14:paraId="035837D6" w14:textId="77777777" w:rsidR="000F0FD3" w:rsidRPr="003B5BC4" w:rsidRDefault="000F0FD3" w:rsidP="000F0FD3">
      <w:pPr>
        <w:pStyle w:val="Odlomakpopisa"/>
        <w:numPr>
          <w:ilvl w:val="1"/>
          <w:numId w:val="59"/>
        </w:numPr>
        <w:rPr>
          <w:rFonts w:asciiTheme="minorHAnsi" w:hAnsiTheme="minorHAnsi" w:cstheme="minorHAnsi"/>
        </w:rPr>
      </w:pPr>
      <w:r w:rsidRPr="003B5BC4">
        <w:rPr>
          <w:rFonts w:asciiTheme="minorHAnsi" w:hAnsiTheme="minorHAnsi" w:cstheme="minorHAnsi"/>
        </w:rPr>
        <w:t>6</w:t>
      </w:r>
      <w:r>
        <w:rPr>
          <w:rFonts w:asciiTheme="minorHAnsi" w:hAnsiTheme="minorHAnsi" w:cstheme="minorHAnsi"/>
        </w:rPr>
        <w:t>.</w:t>
      </w:r>
      <w:r w:rsidRPr="003B5BC4">
        <w:rPr>
          <w:rFonts w:asciiTheme="minorHAnsi" w:hAnsiTheme="minorHAnsi" w:cstheme="minorHAnsi"/>
        </w:rPr>
        <w:t xml:space="preserve"> Scenarij (za svaku prijetnju i rizik s opisanim p</w:t>
      </w:r>
      <w:r w:rsidRPr="007561D7">
        <w:rPr>
          <w:rFonts w:asciiTheme="minorHAnsi" w:hAnsiTheme="minorHAnsi" w:cstheme="minorHAnsi"/>
        </w:rPr>
        <w:t>rocedur</w:t>
      </w:r>
      <w:r w:rsidRPr="003B5BC4">
        <w:rPr>
          <w:rFonts w:asciiTheme="minorHAnsi" w:hAnsiTheme="minorHAnsi" w:cstheme="minorHAnsi"/>
        </w:rPr>
        <w:t>ama</w:t>
      </w:r>
      <w:r w:rsidRPr="007561D7">
        <w:rPr>
          <w:rFonts w:asciiTheme="minorHAnsi" w:hAnsiTheme="minorHAnsi" w:cstheme="minorHAnsi"/>
        </w:rPr>
        <w:t xml:space="preserve"> postupanja svih dionika</w:t>
      </w:r>
      <w:r w:rsidRPr="003B5BC4">
        <w:rPr>
          <w:rFonts w:asciiTheme="minorHAnsi" w:hAnsiTheme="minorHAnsi" w:cstheme="minorHAnsi"/>
        </w:rPr>
        <w:t>)</w:t>
      </w:r>
    </w:p>
    <w:p w14:paraId="6A62AE9C" w14:textId="77777777" w:rsidR="000F0FD3" w:rsidRPr="007561D7" w:rsidRDefault="000F0FD3" w:rsidP="000F0FD3">
      <w:pPr>
        <w:pStyle w:val="Odlomakpopisa"/>
        <w:numPr>
          <w:ilvl w:val="2"/>
          <w:numId w:val="59"/>
        </w:numPr>
        <w:rPr>
          <w:rFonts w:asciiTheme="minorHAnsi" w:hAnsiTheme="minorHAnsi" w:cstheme="minorHAnsi"/>
        </w:rPr>
      </w:pPr>
      <w:r w:rsidRPr="003B5BC4">
        <w:rPr>
          <w:rFonts w:asciiTheme="minorHAnsi" w:hAnsiTheme="minorHAnsi" w:cstheme="minorHAnsi"/>
        </w:rPr>
        <w:t>U okviru ove točke obuhvatiti i predvidjeti</w:t>
      </w:r>
      <w:r w:rsidRPr="007561D7">
        <w:rPr>
          <w:rFonts w:asciiTheme="minorHAnsi" w:hAnsiTheme="minorHAnsi" w:cstheme="minorHAnsi"/>
        </w:rPr>
        <w:t xml:space="preserve"> održavanje evakuacijske vježbe s lokalnim stanovništvom te objasniti </w:t>
      </w:r>
      <w:r w:rsidRPr="003B5BC4">
        <w:rPr>
          <w:rFonts w:asciiTheme="minorHAnsi" w:hAnsiTheme="minorHAnsi" w:cstheme="minorHAnsi"/>
        </w:rPr>
        <w:t xml:space="preserve">postupke i procedure, kao i </w:t>
      </w:r>
      <w:r w:rsidRPr="007561D7">
        <w:rPr>
          <w:rFonts w:asciiTheme="minorHAnsi" w:hAnsiTheme="minorHAnsi" w:cstheme="minorHAnsi"/>
        </w:rPr>
        <w:t>izradu pisanog materijala vezanog za procedure te isti dostaviti lokalnom stanovništvu</w:t>
      </w:r>
    </w:p>
    <w:p w14:paraId="66D17468" w14:textId="77777777" w:rsidR="000F0FD3" w:rsidRPr="003B5BC4" w:rsidRDefault="000F0FD3" w:rsidP="000F0FD3">
      <w:pPr>
        <w:pStyle w:val="Odlomakpopisa"/>
        <w:numPr>
          <w:ilvl w:val="1"/>
          <w:numId w:val="59"/>
        </w:numPr>
        <w:rPr>
          <w:rFonts w:asciiTheme="minorHAnsi" w:hAnsiTheme="minorHAnsi" w:cstheme="minorHAnsi"/>
        </w:rPr>
      </w:pPr>
      <w:r w:rsidRPr="003B5BC4">
        <w:rPr>
          <w:rFonts w:asciiTheme="minorHAnsi" w:hAnsiTheme="minorHAnsi" w:cstheme="minorHAnsi"/>
        </w:rPr>
        <w:t xml:space="preserve">7. Pokazatelji operativne sposobnosti izvođača </w:t>
      </w:r>
      <w:r w:rsidRPr="007561D7">
        <w:rPr>
          <w:rFonts w:asciiTheme="minorHAnsi" w:hAnsiTheme="minorHAnsi" w:cstheme="minorHAnsi"/>
        </w:rPr>
        <w:t>minimum (osiguranje ljudstva, prijevoza, smještaja i sl.)</w:t>
      </w:r>
      <w:r w:rsidRPr="003B5BC4">
        <w:rPr>
          <w:rFonts w:asciiTheme="minorHAnsi" w:hAnsiTheme="minorHAnsi" w:cstheme="minorHAnsi"/>
        </w:rPr>
        <w:t xml:space="preserve"> </w:t>
      </w:r>
    </w:p>
    <w:p w14:paraId="0C6B9C8A" w14:textId="77777777" w:rsidR="000F0FD3" w:rsidRPr="007561D7" w:rsidRDefault="000F0FD3" w:rsidP="000F0FD3">
      <w:pPr>
        <w:pStyle w:val="Odlomakpopisa"/>
        <w:numPr>
          <w:ilvl w:val="2"/>
          <w:numId w:val="59"/>
        </w:numPr>
        <w:rPr>
          <w:rFonts w:asciiTheme="minorHAnsi" w:hAnsiTheme="minorHAnsi" w:cstheme="minorHAnsi"/>
        </w:rPr>
      </w:pPr>
      <w:r w:rsidRPr="003B5BC4">
        <w:rPr>
          <w:rFonts w:asciiTheme="minorHAnsi" w:hAnsiTheme="minorHAnsi" w:cstheme="minorHAnsi"/>
        </w:rPr>
        <w:t>U okviru ove točke potrebno je d</w:t>
      </w:r>
      <w:r w:rsidRPr="007561D7">
        <w:rPr>
          <w:rFonts w:asciiTheme="minorHAnsi" w:hAnsiTheme="minorHAnsi" w:cstheme="minorHAnsi"/>
        </w:rPr>
        <w:t>efinirati način praćenja i objave podataka u realnom vremenu, putem ekrana, stranice projekta, aplikacije itd. kako bi podaci bil</w:t>
      </w:r>
      <w:r w:rsidRPr="003B5BC4">
        <w:rPr>
          <w:rFonts w:asciiTheme="minorHAnsi" w:hAnsiTheme="minorHAnsi" w:cstheme="minorHAnsi"/>
        </w:rPr>
        <w:t xml:space="preserve">i dostupni svima u svakom trenu, te </w:t>
      </w:r>
    </w:p>
    <w:p w14:paraId="008C8F54" w14:textId="2A7071EA" w:rsidR="00A77177" w:rsidRDefault="000F0FD3" w:rsidP="00A77177">
      <w:pPr>
        <w:pStyle w:val="Odlomakpopisa"/>
        <w:numPr>
          <w:ilvl w:val="1"/>
          <w:numId w:val="59"/>
        </w:numPr>
        <w:rPr>
          <w:rFonts w:asciiTheme="minorHAnsi" w:hAnsiTheme="minorHAnsi" w:cstheme="minorHAnsi"/>
        </w:rPr>
      </w:pPr>
      <w:r w:rsidRPr="003B5BC4">
        <w:rPr>
          <w:rFonts w:asciiTheme="minorHAnsi" w:hAnsiTheme="minorHAnsi" w:cstheme="minorHAnsi"/>
        </w:rPr>
        <w:t>8</w:t>
      </w:r>
      <w:r>
        <w:rPr>
          <w:rFonts w:asciiTheme="minorHAnsi" w:hAnsiTheme="minorHAnsi" w:cstheme="minorHAnsi"/>
        </w:rPr>
        <w:t>.</w:t>
      </w:r>
      <w:r w:rsidRPr="003B5BC4">
        <w:rPr>
          <w:rFonts w:asciiTheme="minorHAnsi" w:hAnsiTheme="minorHAnsi" w:cstheme="minorHAnsi"/>
        </w:rPr>
        <w:t xml:space="preserve"> Usporedba rizika</w:t>
      </w:r>
    </w:p>
    <w:p w14:paraId="5B672B28" w14:textId="3BC918F4" w:rsidR="006B7033" w:rsidRDefault="00853C1A" w:rsidP="00A77177">
      <w:pPr>
        <w:pStyle w:val="Odlomakpopisa"/>
        <w:numPr>
          <w:ilvl w:val="0"/>
          <w:numId w:val="59"/>
        </w:numPr>
        <w:rPr>
          <w:rFonts w:asciiTheme="minorHAnsi" w:hAnsiTheme="minorHAnsi" w:cstheme="minorHAnsi"/>
        </w:rPr>
      </w:pPr>
      <w:r w:rsidRPr="00612AAD">
        <w:rPr>
          <w:rFonts w:asciiTheme="minorHAnsi" w:hAnsiTheme="minorHAnsi" w:cstheme="minorHAnsi"/>
        </w:rPr>
        <w:t>Plan dostaviti svim nadležnim tijelima – M</w:t>
      </w:r>
      <w:r>
        <w:rPr>
          <w:rFonts w:asciiTheme="minorHAnsi" w:hAnsiTheme="minorHAnsi" w:cstheme="minorHAnsi"/>
        </w:rPr>
        <w:t>inistarstvu unutarnjih poslova RH</w:t>
      </w:r>
      <w:r w:rsidRPr="00612AAD">
        <w:rPr>
          <w:rFonts w:asciiTheme="minorHAnsi" w:hAnsiTheme="minorHAnsi" w:cstheme="minorHAnsi"/>
        </w:rPr>
        <w:t>, vatrogasci</w:t>
      </w:r>
      <w:r>
        <w:rPr>
          <w:rFonts w:asciiTheme="minorHAnsi" w:hAnsiTheme="minorHAnsi" w:cstheme="minorHAnsi"/>
        </w:rPr>
        <w:t>ma</w:t>
      </w:r>
      <w:r w:rsidRPr="00612AAD">
        <w:rPr>
          <w:rFonts w:asciiTheme="minorHAnsi" w:hAnsiTheme="minorHAnsi" w:cstheme="minorHAnsi"/>
        </w:rPr>
        <w:t>, hitn</w:t>
      </w:r>
      <w:r>
        <w:rPr>
          <w:rFonts w:asciiTheme="minorHAnsi" w:hAnsiTheme="minorHAnsi" w:cstheme="minorHAnsi"/>
        </w:rPr>
        <w:t>oj</w:t>
      </w:r>
      <w:r w:rsidRPr="00612AAD">
        <w:rPr>
          <w:rFonts w:asciiTheme="minorHAnsi" w:hAnsiTheme="minorHAnsi" w:cstheme="minorHAnsi"/>
        </w:rPr>
        <w:t xml:space="preserve"> služb</w:t>
      </w:r>
      <w:r>
        <w:rPr>
          <w:rFonts w:asciiTheme="minorHAnsi" w:hAnsiTheme="minorHAnsi" w:cstheme="minorHAnsi"/>
        </w:rPr>
        <w:t>i</w:t>
      </w:r>
      <w:r w:rsidRPr="00612AAD">
        <w:rPr>
          <w:rFonts w:asciiTheme="minorHAnsi" w:hAnsiTheme="minorHAnsi" w:cstheme="minorHAnsi"/>
        </w:rPr>
        <w:t>, kako bi isti bili upoznati s Planom i procedurama u slučaju potrebe.</w:t>
      </w:r>
      <w:r w:rsidR="004A71EB">
        <w:rPr>
          <w:rFonts w:asciiTheme="minorHAnsi" w:hAnsiTheme="minorHAnsi" w:cstheme="minorHAnsi"/>
        </w:rPr>
        <w:t>Izradu Programa svih istražnih radova koji će se provoditi tijekom realizacije Ugovora (obuhvaća ali nije ograničeno na: detaljna hidrogeološka istraživanja šire lokacije jame „Sovjak“, geomehanička ispitivanja, ispitivanja sastava i fizikalno-kemijskih karakteristika otpada, zrak, itd.)</w:t>
      </w:r>
      <w:r w:rsidR="006B7033">
        <w:rPr>
          <w:rFonts w:asciiTheme="minorHAnsi" w:hAnsiTheme="minorHAnsi" w:cstheme="minorHAnsi"/>
        </w:rPr>
        <w:t>Provođenje istražnih radova sukladno odobrenom Programu od strane Inženjera</w:t>
      </w:r>
    </w:p>
    <w:p w14:paraId="1FEF816A" w14:textId="2CCF1525" w:rsidR="006B7033"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 xml:space="preserve">Izradu </w:t>
      </w:r>
      <w:r w:rsidR="00252C6C">
        <w:rPr>
          <w:rFonts w:asciiTheme="minorHAnsi" w:hAnsiTheme="minorHAnsi" w:cstheme="minorHAnsi"/>
        </w:rPr>
        <w:t xml:space="preserve">glavnih projekata (I. etapa i II. etapa) </w:t>
      </w:r>
      <w:r>
        <w:rPr>
          <w:rFonts w:asciiTheme="minorHAnsi" w:hAnsiTheme="minorHAnsi" w:cstheme="minorHAnsi"/>
        </w:rPr>
        <w:t>sa svim pripadajućim projektima, u sklopu kojeg je potrebno izraditi:</w:t>
      </w:r>
    </w:p>
    <w:p w14:paraId="424477DB" w14:textId="16E33F31" w:rsidR="006B7033" w:rsidRDefault="006B7033" w:rsidP="00A77177">
      <w:pPr>
        <w:pStyle w:val="Odlomakpopisa"/>
        <w:numPr>
          <w:ilvl w:val="0"/>
          <w:numId w:val="60"/>
        </w:numPr>
        <w:ind w:left="1276"/>
        <w:rPr>
          <w:rFonts w:asciiTheme="minorHAnsi" w:hAnsiTheme="minorHAnsi" w:cstheme="minorHAnsi"/>
        </w:rPr>
      </w:pPr>
      <w:r>
        <w:rPr>
          <w:rFonts w:asciiTheme="minorHAnsi" w:hAnsiTheme="minorHAnsi" w:cstheme="minorHAnsi"/>
        </w:rPr>
        <w:t>Elaborat krajobraznog uređenja lokacije,</w:t>
      </w:r>
    </w:p>
    <w:p w14:paraId="26FC0608" w14:textId="064D2431" w:rsidR="00E723FB" w:rsidRDefault="00E723FB" w:rsidP="00A77177">
      <w:pPr>
        <w:pStyle w:val="Odlomakpopisa"/>
        <w:numPr>
          <w:ilvl w:val="0"/>
          <w:numId w:val="60"/>
        </w:numPr>
        <w:ind w:left="1276"/>
        <w:rPr>
          <w:rFonts w:asciiTheme="minorHAnsi" w:hAnsiTheme="minorHAnsi" w:cstheme="minorHAnsi"/>
        </w:rPr>
      </w:pPr>
      <w:r>
        <w:rPr>
          <w:rFonts w:asciiTheme="minorHAnsi" w:hAnsiTheme="minorHAnsi" w:cstheme="minorHAnsi"/>
        </w:rPr>
        <w:t>Elaborat zaštite na radu</w:t>
      </w:r>
    </w:p>
    <w:p w14:paraId="57B6D6D0" w14:textId="77777777" w:rsidR="006B7033" w:rsidRDefault="006B7033" w:rsidP="00A77177">
      <w:pPr>
        <w:pStyle w:val="Odlomakpopisa"/>
        <w:numPr>
          <w:ilvl w:val="0"/>
          <w:numId w:val="60"/>
        </w:numPr>
        <w:ind w:left="1276"/>
        <w:rPr>
          <w:rFonts w:asciiTheme="minorHAnsi" w:hAnsiTheme="minorHAnsi" w:cstheme="minorHAnsi"/>
        </w:rPr>
      </w:pPr>
      <w:r>
        <w:rPr>
          <w:rFonts w:asciiTheme="minorHAnsi" w:hAnsiTheme="minorHAnsi" w:cstheme="minorHAnsi"/>
        </w:rPr>
        <w:t>Elaborat zaštite od požara i eksplozija,</w:t>
      </w:r>
    </w:p>
    <w:p w14:paraId="1C5BC3A1" w14:textId="77777777" w:rsidR="006B7033" w:rsidRDefault="006B7033" w:rsidP="00A77177">
      <w:pPr>
        <w:pStyle w:val="Odlomakpopisa"/>
        <w:numPr>
          <w:ilvl w:val="0"/>
          <w:numId w:val="60"/>
        </w:numPr>
        <w:ind w:left="1276"/>
        <w:rPr>
          <w:rFonts w:asciiTheme="minorHAnsi" w:hAnsiTheme="minorHAnsi" w:cstheme="minorHAnsi"/>
          <w:color w:val="000000" w:themeColor="text1"/>
        </w:rPr>
      </w:pPr>
      <w:r>
        <w:rPr>
          <w:rFonts w:asciiTheme="minorHAnsi" w:hAnsiTheme="minorHAnsi" w:cstheme="minorHAnsi"/>
        </w:rPr>
        <w:t>Elaborat prometnog rješenja za korištenje zajedničke prometno manipulativne površine odlagališta Viševac i jame Sovjak, sa prometnim tokovima i opterećenjem,</w:t>
      </w:r>
    </w:p>
    <w:p w14:paraId="076CB7B5" w14:textId="77777777" w:rsidR="006B7033" w:rsidRDefault="006B7033" w:rsidP="00A77177">
      <w:pPr>
        <w:pStyle w:val="Odlomakpopisa"/>
        <w:numPr>
          <w:ilvl w:val="0"/>
          <w:numId w:val="60"/>
        </w:numPr>
        <w:ind w:left="1276"/>
        <w:rPr>
          <w:rFonts w:asciiTheme="minorHAnsi" w:hAnsiTheme="minorHAnsi" w:cstheme="minorHAnsi"/>
        </w:rPr>
      </w:pPr>
      <w:r>
        <w:rPr>
          <w:rFonts w:asciiTheme="minorHAnsi" w:hAnsiTheme="minorHAnsi" w:cstheme="minorHAnsi"/>
        </w:rPr>
        <w:t xml:space="preserve">Projekt opskrbe električnom energijom, </w:t>
      </w:r>
    </w:p>
    <w:p w14:paraId="70D0416A" w14:textId="77777777" w:rsidR="006B7033" w:rsidRDefault="006B7033" w:rsidP="00A77177">
      <w:pPr>
        <w:pStyle w:val="Odlomakpopisa"/>
        <w:numPr>
          <w:ilvl w:val="0"/>
          <w:numId w:val="60"/>
        </w:numPr>
        <w:ind w:left="1276"/>
        <w:rPr>
          <w:rFonts w:asciiTheme="minorHAnsi" w:hAnsiTheme="minorHAnsi" w:cstheme="minorHAnsi"/>
        </w:rPr>
      </w:pPr>
      <w:r>
        <w:rPr>
          <w:rFonts w:asciiTheme="minorHAnsi" w:hAnsiTheme="minorHAnsi" w:cstheme="minorHAnsi"/>
        </w:rPr>
        <w:t>Elaborat zaštite od buke s gradilišta,</w:t>
      </w:r>
    </w:p>
    <w:p w14:paraId="006A7539" w14:textId="77777777" w:rsidR="006B7033" w:rsidRDefault="006B7033" w:rsidP="00A77177">
      <w:pPr>
        <w:pStyle w:val="Odlomakpopisa"/>
        <w:numPr>
          <w:ilvl w:val="0"/>
          <w:numId w:val="60"/>
        </w:numPr>
        <w:ind w:left="1276"/>
        <w:rPr>
          <w:rFonts w:asciiTheme="minorHAnsi" w:hAnsiTheme="minorHAnsi" w:cstheme="minorHAnsi"/>
        </w:rPr>
      </w:pPr>
      <w:r>
        <w:rPr>
          <w:rFonts w:asciiTheme="minorHAnsi" w:hAnsiTheme="minorHAnsi" w:cstheme="minorHAnsi"/>
        </w:rPr>
        <w:t>Elaborat usklađenja u kojem će biti prikazan način na koji su u Glavni projekt ugrađene mjere zaštite okoliša i program praćenja stanja okoliša iz Rješenja Ministarstva zaštite okoliša i prirode od 11.01.2016. (te ispravak Rješenja iz veljače 2016. godine). Elaborat mora izraditi pravna osoba koja ima suglasnost za obavljanje odgovarajućih stručnih poslova zaštite okoliša,</w:t>
      </w:r>
    </w:p>
    <w:p w14:paraId="0F1FCCF9" w14:textId="77777777" w:rsidR="006B7033" w:rsidRDefault="006B7033" w:rsidP="00A77177">
      <w:pPr>
        <w:pStyle w:val="Odlomakpopisa"/>
        <w:numPr>
          <w:ilvl w:val="0"/>
          <w:numId w:val="60"/>
        </w:numPr>
        <w:ind w:left="1276"/>
        <w:rPr>
          <w:rFonts w:asciiTheme="minorHAnsi" w:hAnsiTheme="minorHAnsi" w:cstheme="minorHAnsi"/>
        </w:rPr>
      </w:pPr>
      <w:r>
        <w:rPr>
          <w:rFonts w:asciiTheme="minorHAnsi" w:hAnsiTheme="minorHAnsi" w:cstheme="minorHAnsi"/>
        </w:rPr>
        <w:t>Elaborat tehničko-tehnološkog rješenja,</w:t>
      </w:r>
    </w:p>
    <w:p w14:paraId="520727F3" w14:textId="787DC05E" w:rsidR="006B7033" w:rsidRDefault="006B7033" w:rsidP="00A77177">
      <w:pPr>
        <w:pStyle w:val="Odlomakpopisa"/>
        <w:numPr>
          <w:ilvl w:val="0"/>
          <w:numId w:val="60"/>
        </w:numPr>
        <w:ind w:left="1276"/>
        <w:rPr>
          <w:rFonts w:asciiTheme="minorHAnsi" w:hAnsiTheme="minorHAnsi" w:cstheme="minorHAnsi"/>
        </w:rPr>
      </w:pPr>
      <w:r>
        <w:rPr>
          <w:rFonts w:asciiTheme="minorHAnsi" w:hAnsiTheme="minorHAnsi" w:cstheme="minorHAnsi"/>
        </w:rPr>
        <w:t>Projekt privremenih objekata i projekt uklanjanja nakon završetka radova,</w:t>
      </w:r>
    </w:p>
    <w:p w14:paraId="77948328" w14:textId="77777777" w:rsidR="006B7033" w:rsidRDefault="006B7033" w:rsidP="00A77177">
      <w:pPr>
        <w:pStyle w:val="Odlomakpopisa"/>
        <w:numPr>
          <w:ilvl w:val="0"/>
          <w:numId w:val="60"/>
        </w:numPr>
        <w:ind w:left="1276"/>
        <w:rPr>
          <w:rFonts w:asciiTheme="minorHAnsi" w:hAnsiTheme="minorHAnsi" w:cstheme="minorHAnsi"/>
        </w:rPr>
      </w:pPr>
      <w:r>
        <w:rPr>
          <w:rFonts w:asciiTheme="minorHAnsi" w:hAnsiTheme="minorHAnsi" w:cstheme="minorHAnsi"/>
        </w:rPr>
        <w:t xml:space="preserve">Projekt zaštitne opreme (provođenje mjera zaštite okoliša) definirane Lokacijskom dozvolom i Rješenjem </w:t>
      </w:r>
      <w:r>
        <w:rPr>
          <w:rFonts w:asciiTheme="minorHAnsi" w:hAnsiTheme="minorHAnsi"/>
          <w:color w:val="000000" w:themeColor="text1"/>
        </w:rPr>
        <w:t>o prihvatljivosti zahvata za okoliš za sanaciju lokacije jame „Sovjak</w:t>
      </w:r>
    </w:p>
    <w:p w14:paraId="0760071F" w14:textId="7006B343" w:rsidR="006B7033"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Ishođenje Građevinsk</w:t>
      </w:r>
      <w:r w:rsidR="00252C6C">
        <w:rPr>
          <w:rFonts w:asciiTheme="minorHAnsi" w:hAnsiTheme="minorHAnsi" w:cstheme="minorHAnsi"/>
        </w:rPr>
        <w:t>ih</w:t>
      </w:r>
      <w:r>
        <w:rPr>
          <w:rFonts w:asciiTheme="minorHAnsi" w:hAnsiTheme="minorHAnsi" w:cstheme="minorHAnsi"/>
        </w:rPr>
        <w:t xml:space="preserve"> dozvol</w:t>
      </w:r>
      <w:r w:rsidR="00252C6C">
        <w:rPr>
          <w:rFonts w:asciiTheme="minorHAnsi" w:hAnsiTheme="minorHAnsi" w:cstheme="minorHAnsi"/>
        </w:rPr>
        <w:t>a</w:t>
      </w:r>
      <w:r w:rsidR="00871FBB" w:rsidRPr="00871FBB">
        <w:t xml:space="preserve"> </w:t>
      </w:r>
      <w:r w:rsidR="00871FBB" w:rsidRPr="00871FBB">
        <w:rPr>
          <w:rFonts w:asciiTheme="minorHAnsi" w:hAnsiTheme="minorHAnsi" w:cstheme="minorHAnsi"/>
        </w:rPr>
        <w:t>u ime i po punomoći Naručitelja</w:t>
      </w:r>
      <w:r>
        <w:rPr>
          <w:rFonts w:asciiTheme="minorHAnsi" w:hAnsiTheme="minorHAnsi" w:cstheme="minorHAnsi"/>
        </w:rPr>
        <w:t>, za svaku etapu ishodit će se zasebna građevinska i uporabna dozvola navedenim redoslijedom:</w:t>
      </w:r>
    </w:p>
    <w:p w14:paraId="09FDDA60" w14:textId="6D7A3BE8" w:rsidR="006B7033" w:rsidRDefault="006B7033" w:rsidP="006B7033">
      <w:pPr>
        <w:pStyle w:val="Odlomakpopisa"/>
        <w:spacing w:line="240" w:lineRule="auto"/>
        <w:ind w:left="993"/>
        <w:rPr>
          <w:rFonts w:asciiTheme="minorHAnsi" w:hAnsiTheme="minorHAnsi" w:cstheme="minorHAnsi"/>
        </w:rPr>
      </w:pPr>
      <w:r>
        <w:rPr>
          <w:rFonts w:asciiTheme="minorHAnsi" w:hAnsiTheme="minorHAnsi" w:cstheme="minorHAnsi"/>
        </w:rPr>
        <w:t xml:space="preserve">I. etapa: </w:t>
      </w:r>
      <w:r w:rsidR="00871FBB" w:rsidRPr="00871FBB">
        <w:rPr>
          <w:rFonts w:asciiTheme="minorHAnsi" w:hAnsiTheme="minorHAnsi" w:cstheme="minorHAnsi"/>
        </w:rPr>
        <w:t xml:space="preserve">izgradnja </w:t>
      </w:r>
      <w:r>
        <w:rPr>
          <w:rFonts w:asciiTheme="minorHAnsi" w:hAnsiTheme="minorHAnsi" w:cstheme="minorHAnsi"/>
        </w:rPr>
        <w:t>prometno-</w:t>
      </w:r>
      <w:r w:rsidR="00871FBB">
        <w:rPr>
          <w:rFonts w:asciiTheme="minorHAnsi" w:hAnsiTheme="minorHAnsi" w:cstheme="minorHAnsi"/>
        </w:rPr>
        <w:t xml:space="preserve">manipulativne površine </w:t>
      </w:r>
      <w:r>
        <w:rPr>
          <w:rFonts w:asciiTheme="minorHAnsi" w:hAnsiTheme="minorHAnsi" w:cstheme="minorHAnsi"/>
        </w:rPr>
        <w:t xml:space="preserve">i </w:t>
      </w:r>
      <w:r w:rsidR="00871FBB">
        <w:rPr>
          <w:rFonts w:asciiTheme="minorHAnsi" w:hAnsiTheme="minorHAnsi" w:cstheme="minorHAnsi"/>
        </w:rPr>
        <w:t xml:space="preserve">radne zone </w:t>
      </w:r>
      <w:r w:rsidR="00871FBB" w:rsidRPr="00871FBB">
        <w:rPr>
          <w:rFonts w:asciiTheme="minorHAnsi" w:hAnsiTheme="minorHAnsi" w:cstheme="minorHAnsi"/>
        </w:rPr>
        <w:t>za smještaj privremenih građevina i opreme u funkciji provedbe zahvata sanacije</w:t>
      </w:r>
      <w:r>
        <w:rPr>
          <w:rFonts w:asciiTheme="minorHAnsi" w:hAnsiTheme="minorHAnsi" w:cstheme="minorHAnsi"/>
        </w:rPr>
        <w:t>;</w:t>
      </w:r>
    </w:p>
    <w:p w14:paraId="6AAF4B7F" w14:textId="49F0AF9B" w:rsidR="006B7033" w:rsidRDefault="006B7033" w:rsidP="006B7033">
      <w:pPr>
        <w:pStyle w:val="Odlomakpopisa"/>
        <w:spacing w:line="240" w:lineRule="auto"/>
        <w:ind w:left="993"/>
        <w:rPr>
          <w:rFonts w:asciiTheme="minorHAnsi" w:hAnsiTheme="minorHAnsi" w:cstheme="minorHAnsi"/>
        </w:rPr>
      </w:pPr>
      <w:r>
        <w:rPr>
          <w:rFonts w:asciiTheme="minorHAnsi" w:hAnsiTheme="minorHAnsi" w:cstheme="minorHAnsi"/>
        </w:rPr>
        <w:t xml:space="preserve">II. etapa: </w:t>
      </w:r>
      <w:r w:rsidR="00871FBB" w:rsidRPr="00871FBB">
        <w:rPr>
          <w:rFonts w:asciiTheme="minorHAnsi" w:hAnsiTheme="minorHAnsi" w:cstheme="minorHAnsi"/>
        </w:rPr>
        <w:t>sanacija onečišćene zone jame Sovjak</w:t>
      </w:r>
      <w:r>
        <w:rPr>
          <w:rFonts w:asciiTheme="minorHAnsi" w:hAnsiTheme="minorHAnsi" w:cstheme="minorHAnsi"/>
        </w:rPr>
        <w:t>;</w:t>
      </w:r>
    </w:p>
    <w:p w14:paraId="61F030EF" w14:textId="77777777" w:rsidR="006B7033"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Izradu Izvedbenog projekta,</w:t>
      </w:r>
    </w:p>
    <w:p w14:paraId="56922CF2" w14:textId="5FC32A56" w:rsidR="006B7033"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Geodetsko snimanje zatečenog stanja,</w:t>
      </w:r>
    </w:p>
    <w:p w14:paraId="5D3C08E5" w14:textId="1765053A" w:rsidR="00310AFD" w:rsidRPr="00310AFD" w:rsidRDefault="00310AFD" w:rsidP="00A77177">
      <w:pPr>
        <w:pStyle w:val="Odlomakpopisa"/>
        <w:numPr>
          <w:ilvl w:val="0"/>
          <w:numId w:val="59"/>
        </w:numPr>
        <w:rPr>
          <w:rFonts w:asciiTheme="minorHAnsi" w:hAnsiTheme="minorHAnsi" w:cstheme="minorHAnsi"/>
        </w:rPr>
      </w:pPr>
      <w:bookmarkStart w:id="11" w:name="_Hlk525300680"/>
      <w:r>
        <w:rPr>
          <w:rFonts w:asciiTheme="minorHAnsi" w:hAnsiTheme="minorHAnsi" w:cstheme="minorHAnsi"/>
        </w:rPr>
        <w:t xml:space="preserve">Geodetski </w:t>
      </w:r>
      <w:r w:rsidRPr="00310AFD">
        <w:rPr>
          <w:rFonts w:asciiTheme="minorHAnsi" w:hAnsiTheme="minorHAnsi" w:cstheme="minorHAnsi"/>
        </w:rPr>
        <w:t xml:space="preserve">snimak nultog </w:t>
      </w:r>
      <w:r>
        <w:rPr>
          <w:rFonts w:asciiTheme="minorHAnsi" w:hAnsiTheme="minorHAnsi" w:cstheme="minorHAnsi"/>
        </w:rPr>
        <w:t xml:space="preserve">i završnog </w:t>
      </w:r>
      <w:r w:rsidRPr="00310AFD">
        <w:rPr>
          <w:rFonts w:asciiTheme="minorHAnsi" w:hAnsiTheme="minorHAnsi" w:cstheme="minorHAnsi"/>
        </w:rPr>
        <w:t xml:space="preserve">stanja </w:t>
      </w:r>
      <w:r>
        <w:rPr>
          <w:rFonts w:asciiTheme="minorHAnsi" w:hAnsiTheme="minorHAnsi" w:cstheme="minorHAnsi"/>
        </w:rPr>
        <w:t>n</w:t>
      </w:r>
      <w:r w:rsidRPr="00310AFD">
        <w:rPr>
          <w:rFonts w:asciiTheme="minorHAnsi" w:hAnsiTheme="minorHAnsi" w:cstheme="minorHAnsi"/>
        </w:rPr>
        <w:t xml:space="preserve">a pozajmištu inertnog materijala koji osigurava Naručitelj </w:t>
      </w:r>
    </w:p>
    <w:bookmarkEnd w:id="11"/>
    <w:p w14:paraId="40D31DE0" w14:textId="77777777" w:rsidR="006B7033"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Izradu Elaborata iskolčenja i provođenje iskolčenja,</w:t>
      </w:r>
    </w:p>
    <w:p w14:paraId="7E2DEBAB" w14:textId="77777777" w:rsidR="006B7033" w:rsidRDefault="006B7033" w:rsidP="00A77177">
      <w:pPr>
        <w:pStyle w:val="Odlomakpopisa"/>
        <w:numPr>
          <w:ilvl w:val="0"/>
          <w:numId w:val="59"/>
        </w:numPr>
        <w:rPr>
          <w:rFonts w:asciiTheme="minorHAnsi" w:hAnsiTheme="minorHAnsi" w:cstheme="minorHAnsi"/>
          <w:color w:val="000000" w:themeColor="text1"/>
        </w:rPr>
      </w:pPr>
      <w:r>
        <w:rPr>
          <w:rFonts w:asciiTheme="minorHAnsi" w:hAnsiTheme="minorHAnsi" w:cstheme="minorHAnsi"/>
          <w:color w:val="000000" w:themeColor="text1"/>
        </w:rPr>
        <w:t>Izradu Elaborata gospodarenja otpadom,</w:t>
      </w:r>
    </w:p>
    <w:p w14:paraId="42B70265" w14:textId="77777777" w:rsidR="006B7033" w:rsidRDefault="006B7033" w:rsidP="00A77177">
      <w:pPr>
        <w:pStyle w:val="Odlomakpopisa"/>
        <w:numPr>
          <w:ilvl w:val="0"/>
          <w:numId w:val="59"/>
        </w:numPr>
        <w:rPr>
          <w:rFonts w:asciiTheme="minorHAnsi" w:hAnsiTheme="minorHAnsi" w:cstheme="minorHAnsi"/>
          <w:color w:val="000000" w:themeColor="text1"/>
        </w:rPr>
      </w:pPr>
      <w:r>
        <w:rPr>
          <w:rFonts w:asciiTheme="minorHAnsi" w:hAnsiTheme="minorHAnsi" w:cstheme="minorHAnsi"/>
          <w:color w:val="000000" w:themeColor="text1"/>
        </w:rPr>
        <w:t>Ishođenje Dozvole za gospodarenje otpadom na lokaciji jame Sovjak,</w:t>
      </w:r>
    </w:p>
    <w:p w14:paraId="01E3BF87" w14:textId="77777777" w:rsidR="006B7033" w:rsidRDefault="006B7033" w:rsidP="00A77177">
      <w:pPr>
        <w:pStyle w:val="Odlomakpopisa"/>
        <w:numPr>
          <w:ilvl w:val="0"/>
          <w:numId w:val="59"/>
        </w:numPr>
        <w:rPr>
          <w:rFonts w:asciiTheme="minorHAnsi" w:hAnsiTheme="minorHAnsi" w:cstheme="minorHAnsi"/>
          <w:color w:val="000000" w:themeColor="text1"/>
        </w:rPr>
      </w:pPr>
      <w:r>
        <w:rPr>
          <w:rFonts w:asciiTheme="minorHAnsi" w:hAnsiTheme="minorHAnsi" w:cstheme="minorHAnsi"/>
          <w:color w:val="000000" w:themeColor="text1"/>
        </w:rPr>
        <w:t>Ishođenje odobrenja Ministarstva zaštite okoliša i energetike za prekogranični promet otpada koji podliježe notifikacijskom postupku sukladno članku 3. Uredbe EZ-a br. 1013/2006,</w:t>
      </w:r>
    </w:p>
    <w:p w14:paraId="19374190" w14:textId="77777777" w:rsidR="006B7033" w:rsidRDefault="006B7033" w:rsidP="00A77177">
      <w:pPr>
        <w:pStyle w:val="Odlomakpopisa"/>
        <w:numPr>
          <w:ilvl w:val="0"/>
          <w:numId w:val="59"/>
        </w:numPr>
        <w:rPr>
          <w:rFonts w:asciiTheme="minorHAnsi" w:hAnsiTheme="minorHAnsi" w:cstheme="minorHAnsi"/>
          <w:color w:val="000000" w:themeColor="text1"/>
        </w:rPr>
      </w:pPr>
      <w:r>
        <w:rPr>
          <w:rFonts w:asciiTheme="minorHAnsi" w:hAnsiTheme="minorHAnsi" w:cstheme="minorHAnsi"/>
          <w:color w:val="000000" w:themeColor="text1"/>
        </w:rPr>
        <w:t>Izradu Plana izvođenja radova,</w:t>
      </w:r>
    </w:p>
    <w:p w14:paraId="77DAE889" w14:textId="58720F64" w:rsidR="006B7033" w:rsidRDefault="006B7033" w:rsidP="00A77177">
      <w:pPr>
        <w:pStyle w:val="Odlomakpopisa"/>
        <w:numPr>
          <w:ilvl w:val="0"/>
          <w:numId w:val="59"/>
        </w:numPr>
        <w:rPr>
          <w:rFonts w:asciiTheme="minorHAnsi" w:hAnsiTheme="minorHAnsi" w:cstheme="minorHAnsi"/>
          <w:color w:val="000000" w:themeColor="text1"/>
        </w:rPr>
      </w:pPr>
      <w:r>
        <w:rPr>
          <w:rFonts w:asciiTheme="minorHAnsi" w:hAnsiTheme="minorHAnsi" w:cstheme="minorHAnsi"/>
          <w:color w:val="000000" w:themeColor="text1"/>
        </w:rPr>
        <w:t>Izradu Projekta organizacije građenja,</w:t>
      </w:r>
    </w:p>
    <w:p w14:paraId="2AC553E2" w14:textId="134E8389" w:rsidR="00E723FB" w:rsidRPr="00E316EF" w:rsidRDefault="00E723FB">
      <w:pPr>
        <w:pStyle w:val="Odlomakpopisa"/>
        <w:numPr>
          <w:ilvl w:val="0"/>
          <w:numId w:val="59"/>
        </w:numPr>
        <w:rPr>
          <w:rFonts w:asciiTheme="minorHAnsi" w:hAnsiTheme="minorHAnsi" w:cstheme="minorHAnsi"/>
          <w:color w:val="000000" w:themeColor="text1"/>
        </w:rPr>
      </w:pPr>
      <w:r>
        <w:rPr>
          <w:rFonts w:asciiTheme="minorHAnsi" w:hAnsiTheme="minorHAnsi" w:cstheme="minorHAnsi"/>
          <w:color w:val="000000" w:themeColor="text1"/>
        </w:rPr>
        <w:t>Izradu Procjene rizika</w:t>
      </w:r>
    </w:p>
    <w:p w14:paraId="2417BB98" w14:textId="1F20FB6F" w:rsidR="006B7033" w:rsidRPr="000E4525" w:rsidRDefault="006B7033" w:rsidP="00A77177">
      <w:pPr>
        <w:pStyle w:val="Odlomakpopisa"/>
        <w:numPr>
          <w:ilvl w:val="0"/>
          <w:numId w:val="59"/>
        </w:numPr>
        <w:ind w:left="714" w:hanging="357"/>
        <w:rPr>
          <w:rFonts w:asciiTheme="minorHAnsi" w:hAnsiTheme="minorHAnsi" w:cstheme="minorHAnsi"/>
        </w:rPr>
      </w:pPr>
      <w:r>
        <w:rPr>
          <w:rFonts w:asciiTheme="minorHAnsi" w:hAnsiTheme="minorHAnsi" w:cstheme="minorHAnsi"/>
        </w:rPr>
        <w:t>Osiguranje</w:t>
      </w:r>
      <w:r w:rsidR="00853C1A">
        <w:rPr>
          <w:rFonts w:asciiTheme="minorHAnsi" w:hAnsiTheme="minorHAnsi" w:cstheme="minorHAnsi"/>
        </w:rPr>
        <w:t xml:space="preserve"> kontinuiranog</w:t>
      </w:r>
      <w:r>
        <w:rPr>
          <w:rFonts w:asciiTheme="minorHAnsi" w:hAnsiTheme="minorHAnsi" w:cstheme="minorHAnsi"/>
        </w:rPr>
        <w:t xml:space="preserve"> mjerenja putem dvije nove automatske postaje za mjerenje zraka i meteoroloških parametara (imisijska i meteorološka postaja) tijekom izvođenja Radova </w:t>
      </w:r>
      <w:r>
        <w:rPr>
          <w:rFonts w:asciiTheme="minorHAnsi" w:hAnsiTheme="minorHAnsi" w:cstheme="minorHAnsi"/>
          <w:color w:val="000000" w:themeColor="text1"/>
        </w:rPr>
        <w:t>(jedna postaja za mjerenje na odlagalištu Viševac (u sklopu postojećeg kontejnera imisijske postaje), a druga za mjerenje na lokaciji jame Sovjak)</w:t>
      </w:r>
      <w:r w:rsidR="00673A0C" w:rsidRPr="00673A0C">
        <w:rPr>
          <w:rFonts w:asciiTheme="minorHAnsi" w:hAnsiTheme="minorHAnsi" w:cstheme="minorHAnsi"/>
        </w:rPr>
        <w:t xml:space="preserve"> </w:t>
      </w:r>
      <w:r w:rsidR="00673A0C">
        <w:rPr>
          <w:rFonts w:asciiTheme="minorHAnsi" w:hAnsiTheme="minorHAnsi" w:cstheme="minorHAnsi"/>
        </w:rPr>
        <w:t>te distribucija svih podataka o mjerenjima u realnom vremenu u strukturiranom obliku putem standardizirnog web servisa koji će moći prihvaćati i integrirati izrađivači mobilne aplikacije i web stranice</w:t>
      </w:r>
      <w:r>
        <w:rPr>
          <w:rFonts w:asciiTheme="minorHAnsi" w:hAnsiTheme="minorHAnsi" w:cstheme="minorHAnsi"/>
          <w:color w:val="000000" w:themeColor="text1"/>
        </w:rPr>
        <w:t>,</w:t>
      </w:r>
    </w:p>
    <w:p w14:paraId="7FE6F5B3" w14:textId="4782BE45" w:rsidR="008911CD" w:rsidRPr="008911CD" w:rsidRDefault="008911CD" w:rsidP="00A77177">
      <w:pPr>
        <w:pStyle w:val="Odlomakpopisa"/>
        <w:numPr>
          <w:ilvl w:val="0"/>
          <w:numId w:val="59"/>
        </w:numPr>
        <w:rPr>
          <w:rFonts w:asciiTheme="minorHAnsi" w:hAnsiTheme="minorHAnsi" w:cstheme="minorHAnsi"/>
          <w:lang w:eastAsia="en-GB"/>
        </w:rPr>
      </w:pPr>
      <w:r w:rsidRPr="008911CD">
        <w:rPr>
          <w:rFonts w:asciiTheme="minorHAnsi" w:hAnsiTheme="minorHAnsi" w:cstheme="minorHAnsi"/>
          <w:lang w:eastAsia="en-GB"/>
        </w:rPr>
        <w:t>Izvođač je u obavezi tokom cijelog trajanja sanacije jame Sovjak voditi brigu o održavanju imisijsk</w:t>
      </w:r>
      <w:r>
        <w:rPr>
          <w:rFonts w:asciiTheme="minorHAnsi" w:hAnsiTheme="minorHAnsi" w:cstheme="minorHAnsi"/>
          <w:lang w:eastAsia="en-GB"/>
        </w:rPr>
        <w:t>ih</w:t>
      </w:r>
      <w:r w:rsidRPr="008911CD">
        <w:rPr>
          <w:rFonts w:asciiTheme="minorHAnsi" w:hAnsiTheme="minorHAnsi" w:cstheme="minorHAnsi"/>
          <w:lang w:eastAsia="en-GB"/>
        </w:rPr>
        <w:t xml:space="preserve"> i meteorološk</w:t>
      </w:r>
      <w:r>
        <w:rPr>
          <w:rFonts w:asciiTheme="minorHAnsi" w:hAnsiTheme="minorHAnsi" w:cstheme="minorHAnsi"/>
          <w:lang w:eastAsia="en-GB"/>
        </w:rPr>
        <w:t>ih</w:t>
      </w:r>
      <w:r w:rsidRPr="008911CD">
        <w:rPr>
          <w:rFonts w:asciiTheme="minorHAnsi" w:hAnsiTheme="minorHAnsi" w:cstheme="minorHAnsi"/>
          <w:lang w:eastAsia="en-GB"/>
        </w:rPr>
        <w:t xml:space="preserve"> postaj</w:t>
      </w:r>
      <w:r>
        <w:rPr>
          <w:rFonts w:asciiTheme="minorHAnsi" w:hAnsiTheme="minorHAnsi" w:cstheme="minorHAnsi"/>
          <w:lang w:eastAsia="en-GB"/>
        </w:rPr>
        <w:t>a</w:t>
      </w:r>
      <w:r w:rsidRPr="008911CD">
        <w:rPr>
          <w:rFonts w:asciiTheme="minorHAnsi" w:hAnsiTheme="minorHAnsi" w:cstheme="minorHAnsi"/>
          <w:lang w:eastAsia="en-GB"/>
        </w:rPr>
        <w:t>, redovnom umjeravanju opreme</w:t>
      </w:r>
      <w:r w:rsidR="00853C1A">
        <w:rPr>
          <w:rFonts w:asciiTheme="minorHAnsi" w:hAnsiTheme="minorHAnsi" w:cstheme="minorHAnsi"/>
          <w:lang w:eastAsia="en-GB"/>
        </w:rPr>
        <w:t>, osigurati kontinuirani rad</w:t>
      </w:r>
      <w:r w:rsidRPr="008911CD">
        <w:rPr>
          <w:rFonts w:asciiTheme="minorHAnsi" w:hAnsiTheme="minorHAnsi" w:cstheme="minorHAnsi"/>
          <w:lang w:eastAsia="en-GB"/>
        </w:rPr>
        <w:t xml:space="preserve"> te osigurati odgovarajuću distribuciju i interpretaciju podataka mjerenja </w:t>
      </w:r>
      <w:bookmarkStart w:id="12" w:name="_Hlk525300739"/>
      <w:r w:rsidR="00310AFD">
        <w:rPr>
          <w:rFonts w:asciiTheme="minorHAnsi" w:hAnsiTheme="minorHAnsi" w:cstheme="minorHAnsi"/>
          <w:lang w:eastAsia="en-GB"/>
        </w:rPr>
        <w:t>od strane za to, prema posebnom zakonu, ovlaštenih osoba</w:t>
      </w:r>
      <w:bookmarkEnd w:id="12"/>
    </w:p>
    <w:p w14:paraId="3D847862" w14:textId="728E4B8F" w:rsidR="006B7033" w:rsidRDefault="006B7033" w:rsidP="00A77177">
      <w:pPr>
        <w:pStyle w:val="Odlomakpopisa"/>
        <w:numPr>
          <w:ilvl w:val="0"/>
          <w:numId w:val="59"/>
        </w:numPr>
        <w:ind w:left="714" w:hanging="357"/>
        <w:rPr>
          <w:rFonts w:asciiTheme="minorHAnsi" w:hAnsiTheme="minorHAnsi" w:cstheme="minorHAnsi"/>
        </w:rPr>
      </w:pPr>
      <w:r>
        <w:rPr>
          <w:rFonts w:asciiTheme="minorHAnsi" w:hAnsiTheme="minorHAnsi" w:cstheme="minorHAnsi"/>
        </w:rPr>
        <w:t>Izradu fotodokumentacije</w:t>
      </w:r>
      <w:r w:rsidR="00317DBA">
        <w:rPr>
          <w:rFonts w:asciiTheme="minorHAnsi" w:hAnsiTheme="minorHAnsi" w:cstheme="minorHAnsi"/>
        </w:rPr>
        <w:t xml:space="preserve"> </w:t>
      </w:r>
      <w:r>
        <w:rPr>
          <w:rFonts w:asciiTheme="minorHAnsi" w:hAnsiTheme="minorHAnsi" w:cstheme="minorHAnsi"/>
        </w:rPr>
        <w:t>karakterističnih detalja stanja objek</w:t>
      </w:r>
      <w:r w:rsidR="007F66E7">
        <w:rPr>
          <w:rFonts w:asciiTheme="minorHAnsi" w:hAnsiTheme="minorHAnsi" w:cstheme="minorHAnsi"/>
        </w:rPr>
        <w:t>a</w:t>
      </w:r>
      <w:r>
        <w:rPr>
          <w:rFonts w:asciiTheme="minorHAnsi" w:hAnsiTheme="minorHAnsi" w:cstheme="minorHAnsi"/>
        </w:rPr>
        <w:t>ta u zoni zahvata prije početka radova i detalja koji se ruše/obnavljaju prilikom izvođenja radova ili specifičnih detalja izvedbe na samom gradilištu.</w:t>
      </w:r>
    </w:p>
    <w:p w14:paraId="370824D6" w14:textId="6021D1A2" w:rsidR="000F3805" w:rsidRDefault="000F3805" w:rsidP="00A77177">
      <w:pPr>
        <w:pStyle w:val="Odlomakpopisa"/>
        <w:numPr>
          <w:ilvl w:val="0"/>
          <w:numId w:val="59"/>
        </w:numPr>
        <w:rPr>
          <w:rFonts w:asciiTheme="minorHAnsi" w:hAnsiTheme="minorHAnsi" w:cstheme="minorHAnsi"/>
        </w:rPr>
      </w:pPr>
      <w:r w:rsidRPr="000F3805">
        <w:rPr>
          <w:rFonts w:asciiTheme="minorHAnsi" w:hAnsiTheme="minorHAnsi" w:cstheme="minorHAnsi"/>
        </w:rPr>
        <w:t>Izradu Elaborata osiguranja dokaza za susjedne objekte</w:t>
      </w:r>
      <w:r w:rsidR="000856DA">
        <w:rPr>
          <w:rFonts w:asciiTheme="minorHAnsi" w:hAnsiTheme="minorHAnsi" w:cstheme="minorHAnsi"/>
        </w:rPr>
        <w:t xml:space="preserve"> s okućnicama</w:t>
      </w:r>
      <w:r w:rsidRPr="000F3805">
        <w:rPr>
          <w:rFonts w:asciiTheme="minorHAnsi" w:hAnsiTheme="minorHAnsi" w:cstheme="minorHAnsi"/>
        </w:rPr>
        <w:t xml:space="preserve"> prije početka radova izrađen od strane stalnog sudskog vještaka za graditeljstvo</w:t>
      </w:r>
    </w:p>
    <w:p w14:paraId="1E0B09FE" w14:textId="77777777" w:rsidR="006B7033" w:rsidRDefault="006B7033" w:rsidP="00A77177">
      <w:pPr>
        <w:pStyle w:val="Odlomakpopisa"/>
        <w:numPr>
          <w:ilvl w:val="0"/>
          <w:numId w:val="59"/>
        </w:numPr>
        <w:ind w:left="714" w:hanging="357"/>
        <w:rPr>
          <w:rFonts w:asciiTheme="minorHAnsi" w:hAnsiTheme="minorHAnsi" w:cstheme="minorHAnsi"/>
        </w:rPr>
      </w:pPr>
      <w:r>
        <w:rPr>
          <w:rFonts w:asciiTheme="minorHAnsi" w:hAnsiTheme="minorHAnsi" w:cstheme="minorHAnsi"/>
        </w:rPr>
        <w:t xml:space="preserve">Osiguranje izvještavanja rezultata sa imisijskih meteoroloških postaja sukladno zahtjevima iz Lokacijske dozvole i Rješenja </w:t>
      </w:r>
      <w:r>
        <w:rPr>
          <w:rFonts w:asciiTheme="minorHAnsi" w:hAnsiTheme="minorHAnsi"/>
          <w:color w:val="000000" w:themeColor="text1"/>
        </w:rPr>
        <w:t>o prihvatljivosti zahvata za okoliš za sanaciju lokacije jame „Sovjak</w:t>
      </w:r>
    </w:p>
    <w:p w14:paraId="288B0634" w14:textId="77777777" w:rsidR="006B7033" w:rsidRDefault="006B7033" w:rsidP="00A77177">
      <w:pPr>
        <w:pStyle w:val="Odlomakpopisa"/>
        <w:numPr>
          <w:ilvl w:val="0"/>
          <w:numId w:val="59"/>
        </w:numPr>
        <w:ind w:left="714" w:hanging="357"/>
        <w:rPr>
          <w:rFonts w:asciiTheme="minorHAnsi" w:hAnsiTheme="minorHAnsi" w:cstheme="minorHAnsi"/>
        </w:rPr>
      </w:pPr>
      <w:r>
        <w:rPr>
          <w:rFonts w:asciiTheme="minorHAnsi" w:hAnsiTheme="minorHAnsi" w:cstheme="minorHAnsi"/>
        </w:rPr>
        <w:t>Izvođenje radova sanacije jame Sovjak:</w:t>
      </w:r>
    </w:p>
    <w:p w14:paraId="7879C3D1" w14:textId="318D9AA3" w:rsidR="006B7033" w:rsidRDefault="006B7033" w:rsidP="006B7033">
      <w:pPr>
        <w:pStyle w:val="Odlomakpopisa"/>
        <w:ind w:left="709"/>
        <w:rPr>
          <w:rFonts w:asciiTheme="minorHAnsi" w:hAnsiTheme="minorHAnsi" w:cstheme="minorHAnsi"/>
        </w:rPr>
      </w:pPr>
      <w:r>
        <w:rPr>
          <w:rFonts w:asciiTheme="minorHAnsi" w:hAnsiTheme="minorHAnsi" w:cstheme="minorHAnsi"/>
        </w:rPr>
        <w:t xml:space="preserve">I.ETAPA - </w:t>
      </w:r>
      <w:r w:rsidR="00871FBB" w:rsidRPr="00871FBB">
        <w:rPr>
          <w:rFonts w:asciiTheme="minorHAnsi" w:hAnsiTheme="minorHAnsi" w:cstheme="minorHAnsi"/>
        </w:rPr>
        <w:t>Izgradnja prometno-manipulativne površine i radne zone za smještaj privremenih građevina i opreme u funkciji provedbe zahvata sanacije</w:t>
      </w:r>
    </w:p>
    <w:p w14:paraId="725A1B57"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aktivnosti uklanjanja postojeće ograde i postavljanje nove privremene ograde oko zone sanacije,</w:t>
      </w:r>
    </w:p>
    <w:p w14:paraId="05D7C089"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kolna konstrukcija,</w:t>
      </w:r>
    </w:p>
    <w:p w14:paraId="4101F8D9"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glavna ulazna vrata,</w:t>
      </w:r>
    </w:p>
    <w:p w14:paraId="03B475B3" w14:textId="3B3F346C"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Gradilišni/Glavni ured za Naručitelja</w:t>
      </w:r>
      <w:r w:rsidR="0073290A">
        <w:rPr>
          <w:rFonts w:asciiTheme="minorHAnsi" w:hAnsiTheme="minorHAnsi" w:cstheme="minorHAnsi"/>
        </w:rPr>
        <w:t>,</w:t>
      </w:r>
      <w:r>
        <w:rPr>
          <w:rFonts w:asciiTheme="minorHAnsi" w:hAnsiTheme="minorHAnsi" w:cstheme="minorHAnsi"/>
        </w:rPr>
        <w:t xml:space="preserve"> Inženjera,</w:t>
      </w:r>
    </w:p>
    <w:p w14:paraId="3D1417D7"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kolna vaga s mobilnom mjeriteljskom kućicom – portom,</w:t>
      </w:r>
    </w:p>
    <w:p w14:paraId="46E35558"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plato za pranje vozila,</w:t>
      </w:r>
    </w:p>
    <w:p w14:paraId="1A4DDA54"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parkiralište,</w:t>
      </w:r>
    </w:p>
    <w:p w14:paraId="37BD7553"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cisterna za sanitarnu vodu s hidroblokom,</w:t>
      </w:r>
    </w:p>
    <w:p w14:paraId="7A4ABC74"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bazen za sanitarno-fekalne vode,</w:t>
      </w:r>
    </w:p>
    <w:p w14:paraId="202C9D09" w14:textId="20722414" w:rsidR="006B7033" w:rsidRDefault="001F0D7D" w:rsidP="00A77177">
      <w:pPr>
        <w:pStyle w:val="Odlomakpopisa"/>
        <w:numPr>
          <w:ilvl w:val="0"/>
          <w:numId w:val="61"/>
        </w:numPr>
        <w:rPr>
          <w:rFonts w:asciiTheme="minorHAnsi" w:hAnsiTheme="minorHAnsi" w:cstheme="minorHAnsi"/>
        </w:rPr>
      </w:pPr>
      <w:r>
        <w:rPr>
          <w:rFonts w:asciiTheme="minorHAnsi" w:hAnsiTheme="minorHAnsi" w:cstheme="minorHAnsi"/>
        </w:rPr>
        <w:t>oprema i mehanizacija za iskop otpada,</w:t>
      </w:r>
      <w:r w:rsidR="006B7033">
        <w:rPr>
          <w:rFonts w:asciiTheme="minorHAnsi" w:hAnsiTheme="minorHAnsi" w:cstheme="minorHAnsi"/>
        </w:rPr>
        <w:t>,</w:t>
      </w:r>
    </w:p>
    <w:p w14:paraId="6A913583"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 xml:space="preserve">jedinica za predobradu mekog katrana sa sustavom za sprječavanje emisije plinova </w:t>
      </w:r>
    </w:p>
    <w:p w14:paraId="5FBEDB39"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uređaj za pročišćavanje otpadnih voda,</w:t>
      </w:r>
    </w:p>
    <w:p w14:paraId="37ED047B"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separator i taložnik ulja i masti,</w:t>
      </w:r>
    </w:p>
    <w:p w14:paraId="1AD1B64E"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sabirni bazen za pročišćene oborinske vode,</w:t>
      </w:r>
    </w:p>
    <w:p w14:paraId="7A4B9D15" w14:textId="51815AFF" w:rsidR="006B7033" w:rsidRDefault="004C6144" w:rsidP="00A77177">
      <w:pPr>
        <w:pStyle w:val="Odlomakpopisa"/>
        <w:numPr>
          <w:ilvl w:val="0"/>
          <w:numId w:val="61"/>
        </w:numPr>
        <w:rPr>
          <w:rFonts w:asciiTheme="minorHAnsi" w:hAnsiTheme="minorHAnsi" w:cstheme="minorHAnsi"/>
        </w:rPr>
      </w:pPr>
      <w:r>
        <w:rPr>
          <w:rFonts w:asciiTheme="minorHAnsi" w:hAnsiTheme="minorHAnsi" w:cstheme="minorHAnsi"/>
        </w:rPr>
        <w:t xml:space="preserve">upojne </w:t>
      </w:r>
      <w:r w:rsidR="006B7033">
        <w:rPr>
          <w:rFonts w:asciiTheme="minorHAnsi" w:hAnsiTheme="minorHAnsi" w:cstheme="minorHAnsi"/>
        </w:rPr>
        <w:t>građevin</w:t>
      </w:r>
      <w:r>
        <w:rPr>
          <w:rFonts w:asciiTheme="minorHAnsi" w:hAnsiTheme="minorHAnsi" w:cstheme="minorHAnsi"/>
        </w:rPr>
        <w:t>e</w:t>
      </w:r>
      <w:r w:rsidR="006B7033">
        <w:rPr>
          <w:rFonts w:asciiTheme="minorHAnsi" w:hAnsiTheme="minorHAnsi" w:cstheme="minorHAnsi"/>
        </w:rPr>
        <w:t>,</w:t>
      </w:r>
    </w:p>
    <w:p w14:paraId="6A8CBE34" w14:textId="536DFE59" w:rsidR="00853C1A" w:rsidRPr="00853C1A" w:rsidRDefault="00853C1A" w:rsidP="00853C1A">
      <w:pPr>
        <w:pStyle w:val="Odlomakpopisa"/>
        <w:numPr>
          <w:ilvl w:val="0"/>
          <w:numId w:val="61"/>
        </w:numPr>
        <w:rPr>
          <w:rFonts w:asciiTheme="minorHAnsi" w:hAnsiTheme="minorHAnsi" w:cstheme="minorHAnsi"/>
        </w:rPr>
      </w:pPr>
      <w:r>
        <w:rPr>
          <w:rFonts w:asciiTheme="minorHAnsi" w:hAnsiTheme="minorHAnsi" w:cstheme="minorHAnsi"/>
        </w:rPr>
        <w:t>Kontejneri za građevinski i drugi otpad,</w:t>
      </w:r>
    </w:p>
    <w:p w14:paraId="41D62B29" w14:textId="2D6C6193"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nepropusni zatvoreni kontejneri za otpad iz jame,</w:t>
      </w:r>
    </w:p>
    <w:p w14:paraId="31E7FE53" w14:textId="40488E59" w:rsidR="00254CA3" w:rsidRPr="00254CA3" w:rsidRDefault="00254CA3" w:rsidP="00254CA3">
      <w:pPr>
        <w:pStyle w:val="Odlomakpopisa"/>
        <w:numPr>
          <w:ilvl w:val="0"/>
          <w:numId w:val="61"/>
        </w:numPr>
        <w:spacing w:line="276" w:lineRule="auto"/>
        <w:contextualSpacing/>
        <w:rPr>
          <w:rFonts w:asciiTheme="minorHAnsi" w:hAnsiTheme="minorHAnsi" w:cstheme="minorHAnsi"/>
        </w:rPr>
      </w:pPr>
      <w:r>
        <w:rPr>
          <w:rFonts w:asciiTheme="minorHAnsi" w:hAnsiTheme="minorHAnsi" w:cstheme="minorHAnsi"/>
        </w:rPr>
        <w:t xml:space="preserve">Postavljanje opreme za </w:t>
      </w:r>
      <w:r w:rsidRPr="00351A28">
        <w:rPr>
          <w:rFonts w:asciiTheme="minorHAnsi" w:hAnsiTheme="minorHAnsi" w:cstheme="minorHAnsi"/>
        </w:rPr>
        <w:t>provedb</w:t>
      </w:r>
      <w:r>
        <w:rPr>
          <w:rFonts w:asciiTheme="minorHAnsi" w:hAnsiTheme="minorHAnsi" w:cstheme="minorHAnsi"/>
        </w:rPr>
        <w:t>u</w:t>
      </w:r>
      <w:r w:rsidRPr="00351A28">
        <w:rPr>
          <w:rFonts w:asciiTheme="minorHAnsi" w:hAnsiTheme="minorHAnsi" w:cstheme="minorHAnsi"/>
        </w:rPr>
        <w:t xml:space="preserve"> mjera zaštite okoliša iz Rješenja Ministarstva zaštite okoliša i prirode o prihvatljivosti zahvata za okoliš </w:t>
      </w:r>
    </w:p>
    <w:p w14:paraId="50429989"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prostor za odlaganje građevnog otpada,</w:t>
      </w:r>
    </w:p>
    <w:p w14:paraId="614EF309" w14:textId="5E10DD7B" w:rsidR="004C6144" w:rsidRDefault="00871FBB" w:rsidP="00A77177">
      <w:pPr>
        <w:pStyle w:val="Odlomakpopisa"/>
        <w:numPr>
          <w:ilvl w:val="0"/>
          <w:numId w:val="61"/>
        </w:numPr>
        <w:rPr>
          <w:rFonts w:asciiTheme="minorHAnsi" w:hAnsiTheme="minorHAnsi" w:cstheme="minorHAnsi"/>
        </w:rPr>
      </w:pPr>
      <w:r w:rsidDel="00871FBB">
        <w:rPr>
          <w:rFonts w:asciiTheme="minorHAnsi" w:hAnsiTheme="minorHAnsi" w:cstheme="minorHAnsi"/>
        </w:rPr>
        <w:t xml:space="preserve"> </w:t>
      </w:r>
      <w:r w:rsidR="004C6144">
        <w:rPr>
          <w:rFonts w:asciiTheme="minorHAnsi" w:hAnsiTheme="minorHAnsi" w:cstheme="minorHAnsi"/>
        </w:rPr>
        <w:t>Nasip pridržan gabionima ili druga odgovarajuća potporna konstrukcija</w:t>
      </w:r>
    </w:p>
    <w:p w14:paraId="36375F5E" w14:textId="028A0E4B" w:rsidR="004C6144" w:rsidRPr="00CF4725" w:rsidRDefault="004C6144" w:rsidP="00A77177">
      <w:pPr>
        <w:pStyle w:val="Odlomakpopisa"/>
        <w:numPr>
          <w:ilvl w:val="0"/>
          <w:numId w:val="61"/>
        </w:numPr>
        <w:rPr>
          <w:rFonts w:asciiTheme="minorHAnsi" w:hAnsiTheme="minorHAnsi" w:cstheme="minorHAnsi"/>
        </w:rPr>
      </w:pPr>
      <w:r>
        <w:rPr>
          <w:rFonts w:asciiTheme="minorHAnsi" w:hAnsiTheme="minorHAnsi" w:cstheme="minorHAnsi"/>
        </w:rPr>
        <w:t xml:space="preserve">Privremena ploča kojom se osigurava vidljivost projekta sufinanciranog iz EU </w:t>
      </w:r>
    </w:p>
    <w:p w14:paraId="0BF7A4EC" w14:textId="480D9019" w:rsidR="006B7033" w:rsidRDefault="006B7033" w:rsidP="006B7033">
      <w:pPr>
        <w:pStyle w:val="Odlomakpopisa"/>
        <w:ind w:left="709"/>
        <w:rPr>
          <w:rFonts w:asciiTheme="minorHAnsi" w:hAnsiTheme="minorHAnsi" w:cstheme="minorHAnsi"/>
        </w:rPr>
      </w:pPr>
      <w:bookmarkStart w:id="13" w:name="_Hlk509490743"/>
      <w:r>
        <w:rPr>
          <w:rFonts w:asciiTheme="minorHAnsi" w:hAnsiTheme="minorHAnsi" w:cstheme="minorHAnsi"/>
        </w:rPr>
        <w:t xml:space="preserve">II.ETAPA - </w:t>
      </w:r>
      <w:r w:rsidR="00871FBB" w:rsidRPr="00871FBB">
        <w:rPr>
          <w:rFonts w:asciiTheme="minorHAnsi" w:hAnsiTheme="minorHAnsi" w:cstheme="minorHAnsi"/>
        </w:rPr>
        <w:t>sanacija onečišćene zone jame Sovjak</w:t>
      </w:r>
    </w:p>
    <w:p w14:paraId="367E9C85" w14:textId="77777777" w:rsidR="006B7033" w:rsidRDefault="006B7033" w:rsidP="006B7033">
      <w:pPr>
        <w:pStyle w:val="Odlomakpopisa"/>
        <w:ind w:left="709"/>
        <w:rPr>
          <w:rFonts w:asciiTheme="minorHAnsi" w:hAnsiTheme="minorHAnsi" w:cstheme="minorHAnsi"/>
        </w:rPr>
      </w:pPr>
      <w:r>
        <w:rPr>
          <w:rFonts w:asciiTheme="minorHAnsi" w:hAnsiTheme="minorHAnsi" w:cstheme="minorHAnsi"/>
        </w:rPr>
        <w:t xml:space="preserve">Dio 1. </w:t>
      </w:r>
      <w:r>
        <w:rPr>
          <w:rFonts w:asciiTheme="minorHAnsi" w:hAnsiTheme="minorHAnsi" w:cstheme="minorHAnsi"/>
          <w:u w:val="single"/>
        </w:rPr>
        <w:t>provođenje tehnološkog rješenja</w:t>
      </w:r>
      <w:r>
        <w:rPr>
          <w:rFonts w:asciiTheme="minorHAnsi" w:hAnsiTheme="minorHAnsi" w:cstheme="minorHAnsi"/>
        </w:rPr>
        <w:t>:</w:t>
      </w:r>
    </w:p>
    <w:p w14:paraId="3247694B"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Vađenje otpadnih tvari iz jame:</w:t>
      </w:r>
    </w:p>
    <w:p w14:paraId="789F26F4" w14:textId="77777777" w:rsidR="006B7033" w:rsidRDefault="006B7033" w:rsidP="00A77177">
      <w:pPr>
        <w:pStyle w:val="Odlomakpopisa"/>
        <w:numPr>
          <w:ilvl w:val="0"/>
          <w:numId w:val="62"/>
        </w:numPr>
        <w:ind w:left="1701" w:hanging="191"/>
        <w:rPr>
          <w:rFonts w:asciiTheme="minorHAnsi" w:hAnsiTheme="minorHAnsi" w:cstheme="minorHAnsi"/>
        </w:rPr>
      </w:pPr>
      <w:r>
        <w:rPr>
          <w:rFonts w:asciiTheme="minorHAnsi" w:hAnsiTheme="minorHAnsi" w:cstheme="minorHAnsi"/>
        </w:rPr>
        <w:t>Uklanjanje velikih otpadnih predmeta (uključujući bačve, stare građevinske pontone, glomazni komunalni otpad i sl.) i zbrinuti putem ovlaštene tvrtke za gospodarenje opasnim otpadom.</w:t>
      </w:r>
    </w:p>
    <w:p w14:paraId="0CA64E23" w14:textId="77777777" w:rsidR="006B7033" w:rsidRDefault="006B7033" w:rsidP="00A77177">
      <w:pPr>
        <w:pStyle w:val="Odlomakpopisa"/>
        <w:numPr>
          <w:ilvl w:val="0"/>
          <w:numId w:val="62"/>
        </w:numPr>
        <w:ind w:left="1701" w:hanging="191"/>
        <w:rPr>
          <w:rFonts w:asciiTheme="minorHAnsi" w:hAnsiTheme="minorHAnsi" w:cstheme="minorHAnsi"/>
        </w:rPr>
      </w:pPr>
      <w:r>
        <w:rPr>
          <w:rFonts w:asciiTheme="minorHAnsi" w:hAnsiTheme="minorHAnsi" w:cstheme="minorHAnsi"/>
        </w:rPr>
        <w:t>Iskop površinskog (plutajućeg) sloja ugljikovodika u nepropusne transportne kontejnere</w:t>
      </w:r>
    </w:p>
    <w:p w14:paraId="631052FA" w14:textId="77777777" w:rsidR="006B7033" w:rsidRDefault="006B7033" w:rsidP="00A77177">
      <w:pPr>
        <w:pStyle w:val="Odlomakpopisa"/>
        <w:numPr>
          <w:ilvl w:val="0"/>
          <w:numId w:val="62"/>
        </w:numPr>
        <w:ind w:left="1701" w:hanging="191"/>
        <w:rPr>
          <w:rFonts w:asciiTheme="minorHAnsi" w:hAnsiTheme="minorHAnsi" w:cstheme="minorHAnsi"/>
        </w:rPr>
      </w:pPr>
      <w:r>
        <w:rPr>
          <w:rFonts w:asciiTheme="minorHAnsi" w:hAnsiTheme="minorHAnsi" w:cstheme="minorHAnsi"/>
        </w:rPr>
        <w:t>Crpljenje sloja otpadne vode (uz podešavanje pH) u spremnike smještene na kopnu u blizini jame.</w:t>
      </w:r>
    </w:p>
    <w:p w14:paraId="044C3EDB" w14:textId="77777777" w:rsidR="006B7033" w:rsidRDefault="006B7033" w:rsidP="00A77177">
      <w:pPr>
        <w:pStyle w:val="Odlomakpopisa"/>
        <w:numPr>
          <w:ilvl w:val="0"/>
          <w:numId w:val="62"/>
        </w:numPr>
        <w:ind w:left="1701" w:hanging="191"/>
        <w:rPr>
          <w:rFonts w:asciiTheme="minorHAnsi" w:hAnsiTheme="minorHAnsi" w:cstheme="minorHAnsi"/>
        </w:rPr>
      </w:pPr>
      <w:r>
        <w:rPr>
          <w:rFonts w:asciiTheme="minorHAnsi" w:hAnsiTheme="minorHAnsi" w:cstheme="minorHAnsi"/>
        </w:rPr>
        <w:t>Iskop mekog katrana i taloga u vodonepropusne kontejnere</w:t>
      </w:r>
    </w:p>
    <w:p w14:paraId="7C13F899"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Obrada otpadnih tvari:</w:t>
      </w:r>
    </w:p>
    <w:p w14:paraId="253509C2" w14:textId="77777777" w:rsidR="006B7033" w:rsidRDefault="006B7033" w:rsidP="00A77177">
      <w:pPr>
        <w:pStyle w:val="Odlomakpopisa"/>
        <w:numPr>
          <w:ilvl w:val="0"/>
          <w:numId w:val="62"/>
        </w:numPr>
        <w:ind w:left="1701" w:hanging="191"/>
        <w:rPr>
          <w:rFonts w:asciiTheme="minorHAnsi" w:hAnsiTheme="minorHAnsi" w:cstheme="minorHAnsi"/>
        </w:rPr>
      </w:pPr>
      <w:r>
        <w:rPr>
          <w:rFonts w:asciiTheme="minorHAnsi" w:hAnsiTheme="minorHAnsi" w:cstheme="minorHAnsi"/>
        </w:rPr>
        <w:t>Obrada sloja otpadne vode uz pomoć filtracijske jedinice, dodatak koagulanta/flokulenta te adsorpcije aktivnim ugljenom. Pročišćena otpadna voda ispušta se u upojnu građevinu. Otpadne muljeve i talog koji nastaju na uređaju za pročišćavanje otpadnih voda predaje se ovlaštenim sakupljačima,</w:t>
      </w:r>
    </w:p>
    <w:p w14:paraId="7EC41AD5" w14:textId="77777777" w:rsidR="006B7033" w:rsidRDefault="006B7033" w:rsidP="00A77177">
      <w:pPr>
        <w:pStyle w:val="Odlomakpopisa"/>
        <w:numPr>
          <w:ilvl w:val="0"/>
          <w:numId w:val="62"/>
        </w:numPr>
        <w:ind w:left="1701" w:hanging="191"/>
        <w:rPr>
          <w:rFonts w:asciiTheme="minorHAnsi" w:hAnsiTheme="minorHAnsi" w:cstheme="minorHAnsi"/>
        </w:rPr>
      </w:pPr>
      <w:r>
        <w:rPr>
          <w:rFonts w:asciiTheme="minorHAnsi" w:hAnsiTheme="minorHAnsi" w:cstheme="minorHAnsi"/>
        </w:rPr>
        <w:t>Stabilizacija vapnom iskopanog mekog katrana i taloga te odlaganje u vodonepropusne kontejnere.</w:t>
      </w:r>
    </w:p>
    <w:p w14:paraId="444668E5"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Transport i zbrinjavanje otpadnih tvari:</w:t>
      </w:r>
    </w:p>
    <w:p w14:paraId="5C32FB6C" w14:textId="52C1213B" w:rsidR="006B7033" w:rsidRDefault="006B7033" w:rsidP="00A77177">
      <w:pPr>
        <w:pStyle w:val="Odlomakpopisa"/>
        <w:numPr>
          <w:ilvl w:val="0"/>
          <w:numId w:val="62"/>
        </w:numPr>
        <w:ind w:left="1701" w:hanging="191"/>
        <w:rPr>
          <w:rFonts w:asciiTheme="minorHAnsi" w:hAnsiTheme="minorHAnsi" w:cstheme="minorHAnsi"/>
        </w:rPr>
      </w:pPr>
      <w:r>
        <w:rPr>
          <w:rFonts w:asciiTheme="minorHAnsi" w:hAnsiTheme="minorHAnsi" w:cstheme="minorHAnsi"/>
        </w:rPr>
        <w:t>Transport i zbrinjavanje površinskog (plutajućeg) sloja ugljikovodika u postrojenju za spaljivanje</w:t>
      </w:r>
      <w:r w:rsidR="00732E14">
        <w:rPr>
          <w:rStyle w:val="Referencafusnote"/>
          <w:rFonts w:asciiTheme="minorHAnsi" w:hAnsiTheme="minorHAnsi" w:cstheme="minorHAnsi"/>
        </w:rPr>
        <w:footnoteReference w:id="3"/>
      </w:r>
      <w:r>
        <w:rPr>
          <w:rFonts w:asciiTheme="minorHAnsi" w:hAnsiTheme="minorHAnsi" w:cstheme="minorHAnsi"/>
        </w:rPr>
        <w:t xml:space="preserve"> </w:t>
      </w:r>
      <w:r w:rsidR="00141634">
        <w:rPr>
          <w:rFonts w:asciiTheme="minorHAnsi" w:hAnsiTheme="minorHAnsi" w:cstheme="minorHAnsi"/>
        </w:rPr>
        <w:t>unutar zemalja članica EU ili EFTA-e koje su i potpisnice Baselske konvencije</w:t>
      </w:r>
      <w:r w:rsidR="00141634">
        <w:rPr>
          <w:rStyle w:val="Referencafusnote"/>
          <w:rFonts w:asciiTheme="minorHAnsi" w:hAnsiTheme="minorHAnsi" w:cstheme="minorHAnsi"/>
        </w:rPr>
        <w:footnoteReference w:id="4"/>
      </w:r>
      <w:r>
        <w:rPr>
          <w:rFonts w:asciiTheme="minorHAnsi" w:hAnsiTheme="minorHAnsi" w:cstheme="minorHAnsi"/>
        </w:rPr>
        <w:t>,</w:t>
      </w:r>
    </w:p>
    <w:p w14:paraId="2AE43D18" w14:textId="6EABE129" w:rsidR="006B7033" w:rsidRDefault="006B7033" w:rsidP="00A77177">
      <w:pPr>
        <w:pStyle w:val="Odlomakpopisa"/>
        <w:numPr>
          <w:ilvl w:val="0"/>
          <w:numId w:val="62"/>
        </w:numPr>
        <w:ind w:left="1701" w:hanging="191"/>
        <w:rPr>
          <w:rFonts w:asciiTheme="minorHAnsi" w:hAnsiTheme="minorHAnsi" w:cstheme="minorHAnsi"/>
        </w:rPr>
      </w:pPr>
      <w:r>
        <w:rPr>
          <w:rFonts w:asciiTheme="minorHAnsi" w:hAnsiTheme="minorHAnsi" w:cstheme="minorHAnsi"/>
        </w:rPr>
        <w:t xml:space="preserve">Transport i zbrinjavanje stabiliziranog mekog katrana i taloga na spaljivanje </w:t>
      </w:r>
      <w:r w:rsidR="00141634">
        <w:rPr>
          <w:rFonts w:asciiTheme="minorHAnsi" w:hAnsiTheme="minorHAnsi" w:cstheme="minorHAnsi"/>
        </w:rPr>
        <w:t>unutar zemalja članica EU ili EFTA-e koje su i potpisnice Baselske konvencije</w:t>
      </w:r>
      <w:r w:rsidR="00141634" w:rsidRPr="003267CB">
        <w:rPr>
          <w:rFonts w:asciiTheme="minorHAnsi" w:hAnsiTheme="minorHAnsi" w:cstheme="minorHAnsi"/>
          <w:vertAlign w:val="superscript"/>
        </w:rPr>
        <w:t>1</w:t>
      </w:r>
      <w:r>
        <w:rPr>
          <w:rFonts w:asciiTheme="minorHAnsi" w:hAnsiTheme="minorHAnsi" w:cstheme="minorHAnsi"/>
        </w:rPr>
        <w:t>.</w:t>
      </w:r>
    </w:p>
    <w:p w14:paraId="110899EA"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Ispitati tlačnu čvrstoću, kinematičku viskoznost i gustoću tvrdog katrana,</w:t>
      </w:r>
    </w:p>
    <w:p w14:paraId="12055178" w14:textId="044F7CAC" w:rsidR="006B7033" w:rsidRDefault="00D03729" w:rsidP="00A77177">
      <w:pPr>
        <w:pStyle w:val="Odlomakpopisa"/>
        <w:numPr>
          <w:ilvl w:val="0"/>
          <w:numId w:val="61"/>
        </w:numPr>
        <w:rPr>
          <w:rFonts w:asciiTheme="minorHAnsi" w:hAnsiTheme="minorHAnsi" w:cstheme="minorHAnsi"/>
        </w:rPr>
      </w:pPr>
      <w:r>
        <w:rPr>
          <w:rFonts w:asciiTheme="minorHAnsi" w:hAnsiTheme="minorHAnsi" w:cstheme="minorHAnsi"/>
        </w:rPr>
        <w:t xml:space="preserve">Osigurati pražnjenje </w:t>
      </w:r>
      <w:r w:rsidR="006B7033">
        <w:rPr>
          <w:rFonts w:asciiTheme="minorHAnsi" w:hAnsiTheme="minorHAnsi" w:cstheme="minorHAnsi"/>
        </w:rPr>
        <w:t xml:space="preserve">Sanitarno-fekalne vode iz bazena </w:t>
      </w:r>
      <w:r w:rsidR="00260013">
        <w:rPr>
          <w:rFonts w:asciiTheme="minorHAnsi" w:hAnsiTheme="minorHAnsi" w:cstheme="minorHAnsi"/>
        </w:rPr>
        <w:t>putem</w:t>
      </w:r>
      <w:r w:rsidR="006B7033">
        <w:rPr>
          <w:rFonts w:asciiTheme="minorHAnsi" w:hAnsiTheme="minorHAnsi" w:cstheme="minorHAnsi"/>
        </w:rPr>
        <w:t xml:space="preserve"> ovlaštene </w:t>
      </w:r>
      <w:r w:rsidR="00260013">
        <w:rPr>
          <w:rFonts w:asciiTheme="minorHAnsi" w:hAnsiTheme="minorHAnsi" w:cstheme="minorHAnsi"/>
        </w:rPr>
        <w:t>osobe</w:t>
      </w:r>
      <w:r w:rsidR="006B7033">
        <w:rPr>
          <w:rFonts w:asciiTheme="minorHAnsi" w:hAnsiTheme="minorHAnsi" w:cstheme="minorHAnsi"/>
        </w:rPr>
        <w:t>,</w:t>
      </w:r>
    </w:p>
    <w:p w14:paraId="7113298E"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Sav opasni otpad koji nastaje na lokaciji jame odvojeno sakupljati i privremeno skladištiti u posebnim spremnicima na nepropusnoj betonskoj podlozi sa zaštitnom tankvanom odgovarajućeg volumena u slučaju iznenadnog izlijevanja te predavati ovlaštenoj osobi,</w:t>
      </w:r>
    </w:p>
    <w:p w14:paraId="072E18F0"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Redovito uzorkovati i ispitivati sastav pročišćenih otpadnih voda prije upuštanja u krško podzemlje putem upojne građevine te o tome voditi očevidnik,</w:t>
      </w:r>
    </w:p>
    <w:p w14:paraId="0E7F557B" w14:textId="064988C5" w:rsidR="006B7033" w:rsidRPr="001B4015" w:rsidRDefault="006B7033" w:rsidP="00A77177">
      <w:pPr>
        <w:pStyle w:val="Odlomakpopisa"/>
        <w:numPr>
          <w:ilvl w:val="0"/>
          <w:numId w:val="61"/>
        </w:numPr>
        <w:rPr>
          <w:rFonts w:asciiTheme="minorHAnsi" w:hAnsiTheme="minorHAnsi" w:cstheme="minorHAnsi"/>
          <w:color w:val="7030A0"/>
        </w:rPr>
      </w:pPr>
      <w:r>
        <w:rPr>
          <w:rFonts w:asciiTheme="minorHAnsi" w:hAnsiTheme="minorHAnsi" w:cstheme="minorHAnsi"/>
        </w:rPr>
        <w:t>Provoditi ispitivanja reprezentativnog uzorka sloja mekog katrana dva puta mjesečno. Praćenje opasnog otpada provodi se analizom reprezentativnog uzorka uzetog iz minimalno svakih 1.000 m3 (cca 1.000 tona) uklonjenih iz jame Sovjak, na temelju metode kompozitnog uzorkovanja. Konačni opseg analize odredit će se u odnosu na konačnu obradu te će obrađivač uzeti broj uzoraka koji smatraju potrebnim kako bi se utvrdila konačna obrada, ali isti ne smije biti manji od minimalno definiranog,</w:t>
      </w:r>
    </w:p>
    <w:p w14:paraId="4E109DD2" w14:textId="6E835A3A" w:rsidR="001B4015" w:rsidRDefault="001B4015" w:rsidP="00A77177">
      <w:pPr>
        <w:pStyle w:val="Odlomakpopisa"/>
        <w:numPr>
          <w:ilvl w:val="0"/>
          <w:numId w:val="61"/>
        </w:numPr>
        <w:rPr>
          <w:rFonts w:asciiTheme="minorHAnsi" w:hAnsiTheme="minorHAnsi" w:cstheme="minorHAnsi"/>
          <w:color w:val="7030A0"/>
        </w:rPr>
      </w:pPr>
      <w:r>
        <w:rPr>
          <w:rFonts w:asciiTheme="minorHAnsi" w:hAnsiTheme="minorHAnsi" w:cstheme="minorHAnsi"/>
        </w:rPr>
        <w:t>Upravljanje i održavanje</w:t>
      </w:r>
      <w:r w:rsidRPr="00252C6C">
        <w:rPr>
          <w:rFonts w:asciiTheme="minorHAnsi" w:hAnsiTheme="minorHAnsi" w:cstheme="minorHAnsi"/>
        </w:rPr>
        <w:t xml:space="preserve"> opreme za provedbu mjera zaštite okoliša iz Rješenja Ministarstva zaštite okoliša i prirode o prihvatljivosti zahvata za okoliš</w:t>
      </w:r>
    </w:p>
    <w:p w14:paraId="45FEFC31" w14:textId="3ADF4724"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Pratiti stanje okoliša</w:t>
      </w:r>
      <w:r w:rsidR="00CF4725">
        <w:rPr>
          <w:rFonts w:asciiTheme="minorHAnsi" w:hAnsiTheme="minorHAnsi" w:cstheme="minorHAnsi"/>
        </w:rPr>
        <w:t xml:space="preserve"> </w:t>
      </w:r>
      <w:r>
        <w:rPr>
          <w:rFonts w:asciiTheme="minorHAnsi" w:hAnsiTheme="minorHAnsi" w:cstheme="minorHAnsi"/>
        </w:rPr>
        <w:t xml:space="preserve">tijekom sanacije prema propisanom u Rješenju Ministarstva zaštite okoliša i prirode (zrak, vode, buka) i poduzimati odgovarajuće mjere i procedure u cilju održavanja emisija propisanim okvirima </w:t>
      </w:r>
    </w:p>
    <w:p w14:paraId="2965D53C" w14:textId="59968DA3" w:rsidR="006B7033" w:rsidRPr="001B4015" w:rsidRDefault="006B7033" w:rsidP="00A77177">
      <w:pPr>
        <w:pStyle w:val="Odlomakpopisa"/>
        <w:numPr>
          <w:ilvl w:val="0"/>
          <w:numId w:val="61"/>
        </w:numPr>
        <w:rPr>
          <w:rFonts w:asciiTheme="minorHAnsi" w:hAnsiTheme="minorHAnsi" w:cstheme="minorHAnsi"/>
        </w:rPr>
      </w:pPr>
      <w:r w:rsidRPr="004A71EB">
        <w:rPr>
          <w:rFonts w:asciiTheme="minorHAnsi" w:hAnsiTheme="minorHAnsi" w:cstheme="minorHAnsi"/>
        </w:rPr>
        <w:t>Osigurati sve potrebne resurse predviđene Planom i programom obavještavanja i potencijalnog privremenog iseljavanja stanovništva ili evakuacije,</w:t>
      </w:r>
      <w:r w:rsidR="004A71EB" w:rsidRPr="004A71EB">
        <w:t xml:space="preserve"> </w:t>
      </w:r>
      <w:r w:rsidR="004A71EB" w:rsidRPr="004A71EB">
        <w:rPr>
          <w:rFonts w:asciiTheme="minorHAnsi" w:hAnsiTheme="minorHAnsi" w:cstheme="minorHAnsi"/>
        </w:rPr>
        <w:t>za cijelo vrijeme trajanja sanacije</w:t>
      </w:r>
      <w:r>
        <w:rPr>
          <w:rFonts w:asciiTheme="minorHAnsi" w:hAnsiTheme="minorHAnsi" w:cstheme="minorHAnsi"/>
        </w:rPr>
        <w:t xml:space="preserve">Osigurati primjenu svih mjera iz Rješenja </w:t>
      </w:r>
      <w:r>
        <w:rPr>
          <w:rFonts w:asciiTheme="minorHAnsi" w:hAnsiTheme="minorHAnsi"/>
          <w:color w:val="000000" w:themeColor="text1"/>
        </w:rPr>
        <w:t>o prihvatljivosti zahvata za okoliš za sanaciju lokacije jame „Sovjak za cijelo vrijeme trajanja sanacije</w:t>
      </w:r>
    </w:p>
    <w:p w14:paraId="42B2308B" w14:textId="77777777" w:rsidR="006B7033" w:rsidRDefault="006B7033" w:rsidP="00612AAD">
      <w:pPr>
        <w:pStyle w:val="Odlomakpopisa"/>
        <w:numPr>
          <w:ilvl w:val="0"/>
          <w:numId w:val="0"/>
        </w:numPr>
        <w:ind w:left="1434"/>
        <w:rPr>
          <w:rFonts w:asciiTheme="minorHAnsi" w:hAnsiTheme="minorHAnsi" w:cstheme="minorHAnsi"/>
        </w:rPr>
      </w:pPr>
    </w:p>
    <w:p w14:paraId="48FD24DB" w14:textId="77777777" w:rsidR="006B7033" w:rsidRDefault="006B7033" w:rsidP="006B7033">
      <w:pPr>
        <w:pStyle w:val="Odlomakpopisa"/>
        <w:ind w:left="714"/>
        <w:rPr>
          <w:rFonts w:asciiTheme="minorHAnsi" w:hAnsiTheme="minorHAnsi" w:cstheme="minorHAnsi"/>
        </w:rPr>
      </w:pPr>
      <w:r>
        <w:rPr>
          <w:rFonts w:asciiTheme="minorHAnsi" w:hAnsiTheme="minorHAnsi" w:cstheme="minorHAnsi"/>
        </w:rPr>
        <w:t xml:space="preserve">Dio 2. </w:t>
      </w:r>
      <w:r>
        <w:rPr>
          <w:rFonts w:asciiTheme="minorHAnsi" w:hAnsiTheme="minorHAnsi" w:cstheme="minorHAnsi"/>
          <w:u w:val="single"/>
        </w:rPr>
        <w:t>zatvaranje jame</w:t>
      </w:r>
    </w:p>
    <w:p w14:paraId="1352E0E1" w14:textId="3537C964" w:rsidR="001F074E" w:rsidRPr="001F074E" w:rsidRDefault="001F074E" w:rsidP="001F074E">
      <w:pPr>
        <w:pStyle w:val="Odlomakpopisa"/>
        <w:numPr>
          <w:ilvl w:val="0"/>
          <w:numId w:val="61"/>
        </w:numPr>
        <w:rPr>
          <w:rFonts w:asciiTheme="minorHAnsi" w:hAnsiTheme="minorHAnsi" w:cstheme="minorHAnsi"/>
        </w:rPr>
      </w:pPr>
      <w:r w:rsidRPr="001F074E">
        <w:rPr>
          <w:rFonts w:asciiTheme="minorHAnsi" w:hAnsiTheme="minorHAnsi" w:cstheme="minorHAnsi"/>
        </w:rPr>
        <w:t>Postavljanje sloja prirodnog materijala debljine min 1 m, koeficijenta vodopropusnosti</w:t>
      </w:r>
      <w:r w:rsidR="00977F68">
        <w:rPr>
          <w:rFonts w:asciiTheme="minorHAnsi" w:hAnsiTheme="minorHAnsi" w:cstheme="minorHAnsi"/>
        </w:rPr>
        <w:t xml:space="preserve"> sloja</w:t>
      </w:r>
      <w:r w:rsidRPr="001F074E">
        <w:rPr>
          <w:rFonts w:asciiTheme="minorHAnsi" w:hAnsiTheme="minorHAnsi" w:cstheme="minorHAnsi"/>
        </w:rPr>
        <w:t xml:space="preserve"> k = 10</w:t>
      </w:r>
      <w:r w:rsidRPr="00B72986">
        <w:rPr>
          <w:rFonts w:asciiTheme="minorHAnsi" w:hAnsiTheme="minorHAnsi" w:cstheme="minorHAnsi"/>
          <w:vertAlign w:val="superscript"/>
        </w:rPr>
        <w:t>-9</w:t>
      </w:r>
      <w:r w:rsidRPr="001F074E">
        <w:rPr>
          <w:rFonts w:asciiTheme="minorHAnsi" w:hAnsiTheme="minorHAnsi" w:cstheme="minorHAnsi"/>
        </w:rPr>
        <w:t xml:space="preserve"> m/s na sloj tvrdog katrana po dnu jame. Prv</w:t>
      </w:r>
      <w:r w:rsidR="00977F68">
        <w:rPr>
          <w:rFonts w:asciiTheme="minorHAnsi" w:hAnsiTheme="minorHAnsi" w:cstheme="minorHAnsi"/>
        </w:rPr>
        <w:t>i dio, do najviše</w:t>
      </w:r>
      <w:r w:rsidRPr="001F074E">
        <w:rPr>
          <w:rFonts w:asciiTheme="minorHAnsi" w:hAnsiTheme="minorHAnsi" w:cstheme="minorHAnsi"/>
        </w:rPr>
        <w:t xml:space="preserve"> 50 cm ovog sloja izvesti od materijala frakcije 0-8 mm</w:t>
      </w:r>
      <w:r w:rsidR="00977F68">
        <w:rPr>
          <w:rFonts w:asciiTheme="minorHAnsi" w:hAnsiTheme="minorHAnsi" w:cstheme="minorHAnsi"/>
        </w:rPr>
        <w:t>,</w:t>
      </w:r>
      <w:r w:rsidRPr="001F074E">
        <w:rPr>
          <w:rFonts w:asciiTheme="minorHAnsi" w:hAnsiTheme="minorHAnsi" w:cstheme="minorHAnsi"/>
        </w:rPr>
        <w:t xml:space="preserve"> dok se preosta</w:t>
      </w:r>
      <w:r w:rsidR="00977F68">
        <w:rPr>
          <w:rFonts w:asciiTheme="minorHAnsi" w:hAnsiTheme="minorHAnsi" w:cstheme="minorHAnsi"/>
        </w:rPr>
        <w:t xml:space="preserve">li dio </w:t>
      </w:r>
      <w:r w:rsidRPr="001F074E">
        <w:rPr>
          <w:rFonts w:asciiTheme="minorHAnsi" w:hAnsiTheme="minorHAnsi" w:cstheme="minorHAnsi"/>
        </w:rPr>
        <w:t>ovog sloja izvodi od</w:t>
      </w:r>
      <w:r w:rsidR="00977F68">
        <w:rPr>
          <w:rFonts w:asciiTheme="minorHAnsi" w:hAnsiTheme="minorHAnsi" w:cstheme="minorHAnsi"/>
        </w:rPr>
        <w:t xml:space="preserve"> prirodnog</w:t>
      </w:r>
      <w:r w:rsidRPr="001F074E">
        <w:rPr>
          <w:rFonts w:asciiTheme="minorHAnsi" w:hAnsiTheme="minorHAnsi" w:cstheme="minorHAnsi"/>
        </w:rPr>
        <w:t xml:space="preserve"> materijala odgovarajućeg koeficijenta vodopropusnosti</w:t>
      </w:r>
      <w:r w:rsidR="00977F68">
        <w:rPr>
          <w:rFonts w:asciiTheme="minorHAnsi" w:hAnsiTheme="minorHAnsi" w:cstheme="minorHAnsi"/>
        </w:rPr>
        <w:t>.</w:t>
      </w:r>
      <w:r w:rsidRPr="001F074E">
        <w:rPr>
          <w:rFonts w:asciiTheme="minorHAnsi" w:hAnsiTheme="minorHAnsi" w:cstheme="minorHAnsi"/>
        </w:rPr>
        <w:t xml:space="preserve"> </w:t>
      </w:r>
    </w:p>
    <w:p w14:paraId="2AA344EC"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Punjenje jame Sovjak inertnim materijalom prirodnog porijekla s nabijanjem u slojevima,</w:t>
      </w:r>
    </w:p>
    <w:p w14:paraId="5497DE03"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Paralelno s punjenjem jame Sovjak postaviti zdenac za monitoring,</w:t>
      </w:r>
    </w:p>
    <w:p w14:paraId="612CEF7B"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Prekrivanje jame Sovjak završnim pokrovnim slojem koji se sastoji od bentonitnog tepiha, drenažnog sloja za vode i rekultivirajućeg sloja,</w:t>
      </w:r>
    </w:p>
    <w:p w14:paraId="13EC2C16"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Gradnja betonskog obodnog kanala za prikupljanje oborinske vode koji će skupljati oborinske vode sa slivne plohe brežuljka,</w:t>
      </w:r>
    </w:p>
    <w:p w14:paraId="6663F8C5"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Krajobrazno uređenje saniranog zahvata (zatravnjivanje brežuljka i sadnja autohtonog bilja),</w:t>
      </w:r>
    </w:p>
    <w:p w14:paraId="244B80EC"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Uklanjanje svih privremenih građevina i opreme, kao i betoniranih površina, izuzev onih površina koji su u funkciji odlagališta Viševac, koje je potrebno vratiti u prvobitno stanje,</w:t>
      </w:r>
    </w:p>
    <w:p w14:paraId="7F9DB206"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Predaja građevnog otpada koji je preostao nakon rušenja prometno manipulativnih površina ovlaštenoj pravnoj osobi,</w:t>
      </w:r>
    </w:p>
    <w:p w14:paraId="5FC39DA5" w14:textId="77777777" w:rsidR="006B7033" w:rsidRDefault="006B7033" w:rsidP="00A77177">
      <w:pPr>
        <w:pStyle w:val="Odlomakpopisa"/>
        <w:numPr>
          <w:ilvl w:val="0"/>
          <w:numId w:val="61"/>
        </w:numPr>
        <w:rPr>
          <w:rFonts w:asciiTheme="minorHAnsi" w:hAnsiTheme="minorHAnsi" w:cstheme="minorHAnsi"/>
        </w:rPr>
      </w:pPr>
      <w:r>
        <w:rPr>
          <w:rFonts w:asciiTheme="minorHAnsi" w:hAnsiTheme="minorHAnsi" w:cstheme="minorHAnsi"/>
        </w:rPr>
        <w:t>Rekultiviranje područja unutar obuhvata zahvata.</w:t>
      </w:r>
    </w:p>
    <w:bookmarkEnd w:id="13"/>
    <w:p w14:paraId="6E839A61" w14:textId="77777777" w:rsidR="006B7033"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Priključenje građevne čestice na infrastrukturu,</w:t>
      </w:r>
    </w:p>
    <w:p w14:paraId="49C67A77" w14:textId="77777777" w:rsidR="006B7033"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Izradu i osiguranje provođenja Plana osiguranja kvalitete,</w:t>
      </w:r>
    </w:p>
    <w:p w14:paraId="5E55118D" w14:textId="77777777" w:rsidR="006B7033"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Provođenje Programa kontrole,</w:t>
      </w:r>
    </w:p>
    <w:p w14:paraId="008F44C3" w14:textId="77777777" w:rsidR="006B7033"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Izrada Plana ugradnje umjetnih materijala brtvenog sustava,</w:t>
      </w:r>
    </w:p>
    <w:p w14:paraId="134DADF5" w14:textId="77777777" w:rsidR="006B7033"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Izradu Projekta izvedenog stanja,</w:t>
      </w:r>
    </w:p>
    <w:p w14:paraId="26173D90" w14:textId="77777777" w:rsidR="006B7033"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Sudjelovanje u postupcima Tehničkog pregleda,</w:t>
      </w:r>
    </w:p>
    <w:p w14:paraId="64A18D12" w14:textId="77777777" w:rsidR="006B7033"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Ishođenje zapisnika o provedenim Tehničkim pregledima koji omogućuju ishođenje Uporabnih dozvola,</w:t>
      </w:r>
    </w:p>
    <w:p w14:paraId="0FA71CA3" w14:textId="52560542" w:rsidR="006B5B17" w:rsidRDefault="006B7033" w:rsidP="00A77177">
      <w:pPr>
        <w:pStyle w:val="Odlomakpopisa"/>
        <w:numPr>
          <w:ilvl w:val="0"/>
          <w:numId w:val="59"/>
        </w:numPr>
        <w:rPr>
          <w:rFonts w:asciiTheme="minorHAnsi" w:hAnsiTheme="minorHAnsi" w:cstheme="minorHAnsi"/>
        </w:rPr>
      </w:pPr>
      <w:r>
        <w:rPr>
          <w:rFonts w:asciiTheme="minorHAnsi" w:hAnsiTheme="minorHAnsi" w:cstheme="minorHAnsi"/>
        </w:rPr>
        <w:t>Provođenje monitoringa i tehničkog opažanja.</w:t>
      </w:r>
    </w:p>
    <w:p w14:paraId="4914A96A" w14:textId="7EAAC672" w:rsidR="004C6144" w:rsidRDefault="004C6144" w:rsidP="00A77177">
      <w:pPr>
        <w:pStyle w:val="Odlomakpopisa"/>
        <w:numPr>
          <w:ilvl w:val="0"/>
          <w:numId w:val="59"/>
        </w:numPr>
        <w:rPr>
          <w:rFonts w:asciiTheme="minorHAnsi" w:hAnsiTheme="minorHAnsi" w:cstheme="minorHAnsi"/>
        </w:rPr>
      </w:pPr>
      <w:r>
        <w:rPr>
          <w:rFonts w:asciiTheme="minorHAnsi" w:hAnsiTheme="minorHAnsi" w:cstheme="minorHAnsi"/>
        </w:rPr>
        <w:t>Ishođenje uporabnih dozvola</w:t>
      </w:r>
      <w:r w:rsidR="00871FBB">
        <w:rPr>
          <w:rFonts w:asciiTheme="minorHAnsi" w:hAnsiTheme="minorHAnsi" w:cstheme="minorHAnsi"/>
        </w:rPr>
        <w:t xml:space="preserve"> </w:t>
      </w:r>
      <w:r w:rsidR="00871FBB" w:rsidRPr="00871FBB">
        <w:rPr>
          <w:rFonts w:asciiTheme="minorHAnsi" w:hAnsiTheme="minorHAnsi" w:cstheme="minorHAnsi"/>
        </w:rPr>
        <w:t>u ime i po punomoći Naručitelja</w:t>
      </w:r>
    </w:p>
    <w:p w14:paraId="5D2199C9" w14:textId="1FACDB25" w:rsidR="004C6144" w:rsidRPr="006B7033" w:rsidRDefault="004C6144" w:rsidP="00A77177">
      <w:pPr>
        <w:pStyle w:val="Odlomakpopisa"/>
        <w:numPr>
          <w:ilvl w:val="0"/>
          <w:numId w:val="59"/>
        </w:numPr>
        <w:rPr>
          <w:rFonts w:asciiTheme="minorHAnsi" w:hAnsiTheme="minorHAnsi" w:cstheme="minorHAnsi"/>
        </w:rPr>
      </w:pPr>
      <w:r>
        <w:rPr>
          <w:rFonts w:asciiTheme="minorHAnsi" w:hAnsiTheme="minorHAnsi" w:cstheme="minorHAnsi"/>
        </w:rPr>
        <w:t>Kao i sve ostalo potrebno za ispunjenje uvijeta zadanih Lokacijskom i Građevinskom dozvolom te ovim Zahtjevima Naručitelja</w:t>
      </w:r>
      <w:bookmarkEnd w:id="9"/>
    </w:p>
    <w:bookmarkEnd w:id="10"/>
    <w:p w14:paraId="19025EC0" w14:textId="43BBD6F4" w:rsidR="00DB19DF" w:rsidRDefault="00DB19DF">
      <w:pPr>
        <w:spacing w:after="0" w:line="240" w:lineRule="auto"/>
        <w:jc w:val="left"/>
        <w:rPr>
          <w:rFonts w:asciiTheme="minorHAnsi" w:eastAsia="Times New Roman" w:hAnsiTheme="minorHAnsi" w:cstheme="minorHAnsi"/>
          <w:color w:val="FF0000"/>
        </w:rPr>
      </w:pPr>
      <w:r>
        <w:rPr>
          <w:rFonts w:asciiTheme="minorHAnsi" w:hAnsiTheme="minorHAnsi" w:cstheme="minorHAnsi"/>
          <w:color w:val="FF0000"/>
        </w:rPr>
        <w:br w:type="page"/>
      </w:r>
    </w:p>
    <w:p w14:paraId="0AF9B4CF" w14:textId="1DB1EBF2" w:rsidR="006B5B17" w:rsidRPr="00371A4E" w:rsidRDefault="006B5B17" w:rsidP="00824067">
      <w:pPr>
        <w:pStyle w:val="Naslov2"/>
      </w:pPr>
      <w:bookmarkStart w:id="14" w:name="_Toc405740304"/>
      <w:bookmarkStart w:id="15" w:name="_Toc18582088"/>
      <w:r w:rsidRPr="00371A4E">
        <w:t>Skraćenice</w:t>
      </w:r>
      <w:bookmarkEnd w:id="14"/>
      <w:bookmarkEnd w:id="15"/>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4526"/>
        <w:gridCol w:w="2268"/>
      </w:tblGrid>
      <w:tr w:rsidR="00195F3E" w:rsidRPr="00371A4E" w14:paraId="57ED617D" w14:textId="77777777" w:rsidTr="0098775A">
        <w:tc>
          <w:tcPr>
            <w:tcW w:w="2268" w:type="dxa"/>
          </w:tcPr>
          <w:p w14:paraId="43BCA999"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OPKK 2014-2020</w:t>
            </w:r>
          </w:p>
        </w:tc>
        <w:tc>
          <w:tcPr>
            <w:tcW w:w="6794" w:type="dxa"/>
            <w:gridSpan w:val="2"/>
          </w:tcPr>
          <w:p w14:paraId="37C33C4F"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Operativni Program Konkurentnost i Kohezija 2014-2020</w:t>
            </w:r>
          </w:p>
        </w:tc>
      </w:tr>
      <w:tr w:rsidR="00195F3E" w:rsidRPr="00371A4E" w14:paraId="0E3D611A" w14:textId="77777777" w:rsidTr="0098775A">
        <w:tc>
          <w:tcPr>
            <w:tcW w:w="2268" w:type="dxa"/>
          </w:tcPr>
          <w:p w14:paraId="48C1DA7E"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ZOGO</w:t>
            </w:r>
          </w:p>
        </w:tc>
        <w:tc>
          <w:tcPr>
            <w:tcW w:w="6794" w:type="dxa"/>
            <w:gridSpan w:val="2"/>
          </w:tcPr>
          <w:p w14:paraId="4FE7E4B2" w14:textId="0A8B95AC" w:rsidR="00195F3E" w:rsidRPr="00371A4E" w:rsidRDefault="00195F3E" w:rsidP="00195F3E">
            <w:pPr>
              <w:rPr>
                <w:rFonts w:asciiTheme="minorHAnsi" w:hAnsiTheme="minorHAnsi" w:cstheme="minorHAnsi"/>
              </w:rPr>
            </w:pPr>
            <w:r w:rsidRPr="00371A4E">
              <w:rPr>
                <w:rFonts w:asciiTheme="minorHAnsi" w:hAnsiTheme="minorHAnsi" w:cstheme="minorHAnsi"/>
              </w:rPr>
              <w:t>Zakon o održivom gospodarenju otpadom (NN 94/13, 73/17</w:t>
            </w:r>
            <w:r w:rsidR="002D5C9C">
              <w:rPr>
                <w:rFonts w:asciiTheme="minorHAnsi" w:hAnsiTheme="minorHAnsi" w:cstheme="minorHAnsi"/>
              </w:rPr>
              <w:t>, 14/19</w:t>
            </w:r>
            <w:r w:rsidRPr="00371A4E">
              <w:rPr>
                <w:rFonts w:asciiTheme="minorHAnsi" w:hAnsiTheme="minorHAnsi" w:cstheme="minorHAnsi"/>
              </w:rPr>
              <w:t>)</w:t>
            </w:r>
          </w:p>
        </w:tc>
      </w:tr>
      <w:tr w:rsidR="00195F3E" w:rsidRPr="00371A4E" w14:paraId="52A359F6" w14:textId="77777777" w:rsidTr="0098775A">
        <w:tc>
          <w:tcPr>
            <w:tcW w:w="2268" w:type="dxa"/>
          </w:tcPr>
          <w:p w14:paraId="63C2CD27"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NN</w:t>
            </w:r>
          </w:p>
        </w:tc>
        <w:tc>
          <w:tcPr>
            <w:tcW w:w="6794" w:type="dxa"/>
            <w:gridSpan w:val="2"/>
          </w:tcPr>
          <w:p w14:paraId="43453F8A"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Narodne novine</w:t>
            </w:r>
          </w:p>
        </w:tc>
      </w:tr>
      <w:tr w:rsidR="00195F3E" w:rsidRPr="00371A4E" w14:paraId="0980BC70" w14:textId="77777777" w:rsidTr="0098775A">
        <w:tc>
          <w:tcPr>
            <w:tcW w:w="2268" w:type="dxa"/>
          </w:tcPr>
          <w:p w14:paraId="5FBF217C"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FZOEU</w:t>
            </w:r>
          </w:p>
        </w:tc>
        <w:tc>
          <w:tcPr>
            <w:tcW w:w="6794" w:type="dxa"/>
            <w:gridSpan w:val="2"/>
          </w:tcPr>
          <w:p w14:paraId="42747A33"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Fond za zaštitu okoliša i energetsku učinkovitost</w:t>
            </w:r>
          </w:p>
        </w:tc>
      </w:tr>
      <w:tr w:rsidR="00195F3E" w:rsidRPr="00371A4E" w14:paraId="60A96780" w14:textId="77777777" w:rsidTr="0098775A">
        <w:tc>
          <w:tcPr>
            <w:tcW w:w="2268" w:type="dxa"/>
          </w:tcPr>
          <w:p w14:paraId="2AC9DA39"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SAD</w:t>
            </w:r>
          </w:p>
        </w:tc>
        <w:tc>
          <w:tcPr>
            <w:tcW w:w="6794" w:type="dxa"/>
            <w:gridSpan w:val="2"/>
          </w:tcPr>
          <w:p w14:paraId="1CC585C4"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Sjedinjene Američke Države</w:t>
            </w:r>
          </w:p>
        </w:tc>
      </w:tr>
      <w:tr w:rsidR="00195F3E" w:rsidRPr="00371A4E" w14:paraId="07FA1858" w14:textId="77777777" w:rsidTr="0098775A">
        <w:tc>
          <w:tcPr>
            <w:tcW w:w="2268" w:type="dxa"/>
          </w:tcPr>
          <w:p w14:paraId="5DF47549"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CCKS</w:t>
            </w:r>
          </w:p>
        </w:tc>
        <w:tc>
          <w:tcPr>
            <w:tcW w:w="6794" w:type="dxa"/>
            <w:gridSpan w:val="2"/>
          </w:tcPr>
          <w:p w14:paraId="06445EEB" w14:textId="77777777" w:rsidR="00195F3E" w:rsidRPr="00371A4E" w:rsidRDefault="00195F3E" w:rsidP="00195F3E">
            <w:pPr>
              <w:rPr>
                <w:rFonts w:asciiTheme="minorHAnsi" w:hAnsiTheme="minorHAnsi" w:cstheme="minorHAnsi"/>
              </w:rPr>
            </w:pPr>
            <w:r w:rsidRPr="00371A4E">
              <w:rPr>
                <w:rFonts w:asciiTheme="minorHAnsi" w:hAnsiTheme="minorHAnsi" w:cstheme="minorHAnsi"/>
                <w:bCs/>
                <w:lang w:val="en-GB"/>
              </w:rPr>
              <w:t>Center for Cave and Karst studies, Western Kentucky University, USA</w:t>
            </w:r>
          </w:p>
        </w:tc>
      </w:tr>
      <w:tr w:rsidR="00195F3E" w:rsidRPr="00371A4E" w14:paraId="33E36C1E" w14:textId="77777777" w:rsidTr="0098775A">
        <w:tc>
          <w:tcPr>
            <w:tcW w:w="2268" w:type="dxa"/>
          </w:tcPr>
          <w:p w14:paraId="20849993"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EZ</w:t>
            </w:r>
          </w:p>
        </w:tc>
        <w:tc>
          <w:tcPr>
            <w:tcW w:w="6794" w:type="dxa"/>
            <w:gridSpan w:val="2"/>
          </w:tcPr>
          <w:p w14:paraId="1A045952"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Europska zajednica</w:t>
            </w:r>
          </w:p>
        </w:tc>
      </w:tr>
      <w:tr w:rsidR="00195F3E" w:rsidRPr="00371A4E" w14:paraId="61C70CE2" w14:textId="77777777" w:rsidTr="0098775A">
        <w:tc>
          <w:tcPr>
            <w:tcW w:w="2268" w:type="dxa"/>
          </w:tcPr>
          <w:p w14:paraId="36B77FC2"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EU</w:t>
            </w:r>
          </w:p>
        </w:tc>
        <w:tc>
          <w:tcPr>
            <w:tcW w:w="6794" w:type="dxa"/>
            <w:gridSpan w:val="2"/>
          </w:tcPr>
          <w:p w14:paraId="38AD0C8B"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Europska unija</w:t>
            </w:r>
          </w:p>
        </w:tc>
      </w:tr>
      <w:tr w:rsidR="00195F3E" w:rsidRPr="00371A4E" w14:paraId="3C28462D" w14:textId="77777777" w:rsidTr="0098775A">
        <w:tc>
          <w:tcPr>
            <w:tcW w:w="2268" w:type="dxa"/>
          </w:tcPr>
          <w:p w14:paraId="2C461285"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ESI fondovi</w:t>
            </w:r>
          </w:p>
        </w:tc>
        <w:tc>
          <w:tcPr>
            <w:tcW w:w="6794" w:type="dxa"/>
            <w:gridSpan w:val="2"/>
          </w:tcPr>
          <w:p w14:paraId="174138AF"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Europski strukturni i investicijski fondovi</w:t>
            </w:r>
          </w:p>
        </w:tc>
      </w:tr>
      <w:tr w:rsidR="00195F3E" w:rsidRPr="00371A4E" w14:paraId="30186FE6" w14:textId="77777777" w:rsidTr="0098775A">
        <w:tc>
          <w:tcPr>
            <w:tcW w:w="2268" w:type="dxa"/>
          </w:tcPr>
          <w:p w14:paraId="7018F374"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FIDIC (žuta knjiga)</w:t>
            </w:r>
          </w:p>
        </w:tc>
        <w:tc>
          <w:tcPr>
            <w:tcW w:w="6794" w:type="dxa"/>
            <w:gridSpan w:val="2"/>
          </w:tcPr>
          <w:p w14:paraId="08409172"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Opći uvjeti prema publikaciji “Uvjeti ugovora za postrojenja i projektiranje i građenje” prvo izdanje 1999. izdano od Međunarodne federacije inženjera konzultanata (FIDIC) u hrvatskom prijevodu izdano od Hrvatske udruge konzultanata, Hrvatske komore inženjera građevinarstva i Udruge konzultantskih društava u graditeljstvu</w:t>
            </w:r>
          </w:p>
        </w:tc>
      </w:tr>
      <w:tr w:rsidR="00195F3E" w:rsidRPr="00371A4E" w14:paraId="36F7BF28" w14:textId="77777777" w:rsidTr="0098775A">
        <w:tc>
          <w:tcPr>
            <w:tcW w:w="2268" w:type="dxa"/>
          </w:tcPr>
          <w:p w14:paraId="37F7FC52"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RH</w:t>
            </w:r>
          </w:p>
        </w:tc>
        <w:tc>
          <w:tcPr>
            <w:tcW w:w="6794" w:type="dxa"/>
            <w:gridSpan w:val="2"/>
          </w:tcPr>
          <w:p w14:paraId="3F97A091"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Republika Hrvatska</w:t>
            </w:r>
          </w:p>
        </w:tc>
      </w:tr>
      <w:tr w:rsidR="00195F3E" w:rsidRPr="00371A4E" w14:paraId="3B2B5EF9" w14:textId="77777777" w:rsidTr="0098775A">
        <w:tc>
          <w:tcPr>
            <w:tcW w:w="2268" w:type="dxa"/>
          </w:tcPr>
          <w:p w14:paraId="596D2B42"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DZS</w:t>
            </w:r>
          </w:p>
        </w:tc>
        <w:tc>
          <w:tcPr>
            <w:tcW w:w="6794" w:type="dxa"/>
            <w:gridSpan w:val="2"/>
          </w:tcPr>
          <w:p w14:paraId="4C2178FD"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Državni zavod za statistiku</w:t>
            </w:r>
          </w:p>
        </w:tc>
      </w:tr>
      <w:tr w:rsidR="00195F3E" w:rsidRPr="00371A4E" w14:paraId="0AC57F13" w14:textId="77777777" w:rsidTr="0098775A">
        <w:tc>
          <w:tcPr>
            <w:tcW w:w="2268" w:type="dxa"/>
          </w:tcPr>
          <w:p w14:paraId="09E740DD"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SUO</w:t>
            </w:r>
          </w:p>
        </w:tc>
        <w:tc>
          <w:tcPr>
            <w:tcW w:w="6794" w:type="dxa"/>
            <w:gridSpan w:val="2"/>
          </w:tcPr>
          <w:p w14:paraId="07B01FED"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Studija utjecaja na okoliš</w:t>
            </w:r>
          </w:p>
        </w:tc>
      </w:tr>
      <w:tr w:rsidR="00195F3E" w:rsidRPr="00371A4E" w14:paraId="04D744A4" w14:textId="77777777" w:rsidTr="0098775A">
        <w:tc>
          <w:tcPr>
            <w:tcW w:w="2268" w:type="dxa"/>
          </w:tcPr>
          <w:p w14:paraId="55A8A350"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PMF</w:t>
            </w:r>
          </w:p>
        </w:tc>
        <w:tc>
          <w:tcPr>
            <w:tcW w:w="6794" w:type="dxa"/>
            <w:gridSpan w:val="2"/>
          </w:tcPr>
          <w:p w14:paraId="418E22BB"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Prirodoslovno matematički fakultet Sveučilišta u Zagrebu</w:t>
            </w:r>
          </w:p>
        </w:tc>
      </w:tr>
      <w:tr w:rsidR="00195F3E" w:rsidRPr="00371A4E" w14:paraId="57EF79DE" w14:textId="77777777" w:rsidTr="0098775A">
        <w:tc>
          <w:tcPr>
            <w:tcW w:w="2268" w:type="dxa"/>
          </w:tcPr>
          <w:p w14:paraId="5170FFD9"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MSK 64 ljestvica</w:t>
            </w:r>
          </w:p>
        </w:tc>
        <w:tc>
          <w:tcPr>
            <w:tcW w:w="6794" w:type="dxa"/>
            <w:gridSpan w:val="2"/>
          </w:tcPr>
          <w:p w14:paraId="7714117A"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 xml:space="preserve">Medvedev-Sponheuer-Karnikova ljestvica </w:t>
            </w:r>
          </w:p>
        </w:tc>
      </w:tr>
      <w:tr w:rsidR="00195F3E" w:rsidRPr="00371A4E" w14:paraId="74ADCCDE" w14:textId="77777777" w:rsidTr="0098775A">
        <w:tc>
          <w:tcPr>
            <w:tcW w:w="2268" w:type="dxa"/>
          </w:tcPr>
          <w:p w14:paraId="19231FEE"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FAO</w:t>
            </w:r>
          </w:p>
        </w:tc>
        <w:tc>
          <w:tcPr>
            <w:tcW w:w="6794" w:type="dxa"/>
            <w:gridSpan w:val="2"/>
          </w:tcPr>
          <w:p w14:paraId="738C9E9C"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Organizacija za prehranu i poljoprivredu Ujedinjenih Naroda (eng. Food and Agriculture Organization)</w:t>
            </w:r>
          </w:p>
        </w:tc>
      </w:tr>
      <w:tr w:rsidR="00934CB8" w:rsidRPr="00371A4E" w14:paraId="41B377F5" w14:textId="77777777" w:rsidTr="0098775A">
        <w:trPr>
          <w:gridAfter w:val="1"/>
          <w:wAfter w:w="2268" w:type="dxa"/>
        </w:trPr>
        <w:tc>
          <w:tcPr>
            <w:tcW w:w="6794" w:type="dxa"/>
            <w:gridSpan w:val="2"/>
          </w:tcPr>
          <w:p w14:paraId="753D09F2" w14:textId="77777777" w:rsidR="00934CB8" w:rsidRPr="00371A4E" w:rsidRDefault="00934CB8" w:rsidP="00195F3E">
            <w:pPr>
              <w:rPr>
                <w:rFonts w:asciiTheme="minorHAnsi" w:hAnsiTheme="minorHAnsi" w:cstheme="minorHAnsi"/>
              </w:rPr>
            </w:pPr>
          </w:p>
        </w:tc>
      </w:tr>
      <w:tr w:rsidR="00934CB8" w:rsidRPr="00371A4E" w14:paraId="36D16E89" w14:textId="77777777" w:rsidTr="0098775A">
        <w:trPr>
          <w:gridAfter w:val="1"/>
          <w:wAfter w:w="2268" w:type="dxa"/>
        </w:trPr>
        <w:tc>
          <w:tcPr>
            <w:tcW w:w="6794" w:type="dxa"/>
            <w:gridSpan w:val="2"/>
          </w:tcPr>
          <w:p w14:paraId="36716235" w14:textId="77777777" w:rsidR="00934CB8" w:rsidRPr="00371A4E" w:rsidRDefault="00934CB8" w:rsidP="00195F3E">
            <w:pPr>
              <w:rPr>
                <w:rFonts w:asciiTheme="minorHAnsi" w:hAnsiTheme="minorHAnsi" w:cstheme="minorHAnsi"/>
              </w:rPr>
            </w:pPr>
          </w:p>
        </w:tc>
      </w:tr>
      <w:tr w:rsidR="00195F3E" w:rsidRPr="00371A4E" w14:paraId="11966E9F" w14:textId="77777777" w:rsidTr="0098775A">
        <w:tc>
          <w:tcPr>
            <w:tcW w:w="2268" w:type="dxa"/>
          </w:tcPr>
          <w:p w14:paraId="1B8A4B19"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TOC</w:t>
            </w:r>
          </w:p>
        </w:tc>
        <w:tc>
          <w:tcPr>
            <w:tcW w:w="6794" w:type="dxa"/>
            <w:gridSpan w:val="2"/>
          </w:tcPr>
          <w:p w14:paraId="236FC2F1"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Ukupni organski ugljik (eng. Total Organic Carbon)</w:t>
            </w:r>
          </w:p>
        </w:tc>
      </w:tr>
      <w:tr w:rsidR="00195F3E" w:rsidRPr="00371A4E" w14:paraId="6217FB0D" w14:textId="77777777" w:rsidTr="0098775A">
        <w:tc>
          <w:tcPr>
            <w:tcW w:w="2268" w:type="dxa"/>
          </w:tcPr>
          <w:p w14:paraId="531E7FC9"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TDS</w:t>
            </w:r>
          </w:p>
        </w:tc>
        <w:tc>
          <w:tcPr>
            <w:tcW w:w="6794" w:type="dxa"/>
            <w:gridSpan w:val="2"/>
          </w:tcPr>
          <w:p w14:paraId="54191A6F"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Ukupne otopljene krute tvari (eng. Total Dissolved Solids)</w:t>
            </w:r>
          </w:p>
        </w:tc>
      </w:tr>
      <w:tr w:rsidR="00195F3E" w:rsidRPr="00371A4E" w14:paraId="6E99954B" w14:textId="77777777" w:rsidTr="0098775A">
        <w:tc>
          <w:tcPr>
            <w:tcW w:w="2268" w:type="dxa"/>
          </w:tcPr>
          <w:p w14:paraId="4D06FCAF"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pH</w:t>
            </w:r>
          </w:p>
        </w:tc>
        <w:tc>
          <w:tcPr>
            <w:tcW w:w="6794" w:type="dxa"/>
            <w:gridSpan w:val="2"/>
          </w:tcPr>
          <w:p w14:paraId="2018B30C"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Mjera za kiselost/lužnatost otpina</w:t>
            </w:r>
          </w:p>
        </w:tc>
      </w:tr>
      <w:tr w:rsidR="00195F3E" w:rsidRPr="00371A4E" w14:paraId="177164CA" w14:textId="77777777" w:rsidTr="0098775A">
        <w:tc>
          <w:tcPr>
            <w:tcW w:w="2268" w:type="dxa"/>
          </w:tcPr>
          <w:p w14:paraId="15015875"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KPK</w:t>
            </w:r>
          </w:p>
        </w:tc>
        <w:tc>
          <w:tcPr>
            <w:tcW w:w="6794" w:type="dxa"/>
            <w:gridSpan w:val="2"/>
          </w:tcPr>
          <w:p w14:paraId="6FAB3DDE"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Kemijska potrošnja kisika</w:t>
            </w:r>
          </w:p>
        </w:tc>
      </w:tr>
      <w:tr w:rsidR="00195F3E" w:rsidRPr="00371A4E" w14:paraId="795F9C40" w14:textId="77777777" w:rsidTr="0098775A">
        <w:tc>
          <w:tcPr>
            <w:tcW w:w="2268" w:type="dxa"/>
          </w:tcPr>
          <w:p w14:paraId="743445AA"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BTX</w:t>
            </w:r>
          </w:p>
        </w:tc>
        <w:tc>
          <w:tcPr>
            <w:tcW w:w="6794" w:type="dxa"/>
            <w:gridSpan w:val="2"/>
          </w:tcPr>
          <w:p w14:paraId="14617203"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Benzen, toluen i ksilen</w:t>
            </w:r>
          </w:p>
        </w:tc>
      </w:tr>
      <w:tr w:rsidR="00195F3E" w:rsidRPr="00371A4E" w14:paraId="5405F5CE" w14:textId="77777777" w:rsidTr="0098775A">
        <w:tc>
          <w:tcPr>
            <w:tcW w:w="2268" w:type="dxa"/>
          </w:tcPr>
          <w:p w14:paraId="63FA482C"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BTEX</w:t>
            </w:r>
          </w:p>
        </w:tc>
        <w:tc>
          <w:tcPr>
            <w:tcW w:w="6794" w:type="dxa"/>
            <w:gridSpan w:val="2"/>
          </w:tcPr>
          <w:p w14:paraId="13AFA2D1"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Benzen, toluen, etilbenzen i ksilen</w:t>
            </w:r>
          </w:p>
        </w:tc>
      </w:tr>
      <w:tr w:rsidR="00195F3E" w:rsidRPr="00371A4E" w14:paraId="60D9BD3D" w14:textId="77777777" w:rsidTr="0098775A">
        <w:tc>
          <w:tcPr>
            <w:tcW w:w="2268" w:type="dxa"/>
          </w:tcPr>
          <w:p w14:paraId="03B3BD6D"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PAH</w:t>
            </w:r>
          </w:p>
        </w:tc>
        <w:tc>
          <w:tcPr>
            <w:tcW w:w="6794" w:type="dxa"/>
            <w:gridSpan w:val="2"/>
          </w:tcPr>
          <w:p w14:paraId="2176AD0E"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policiklički aromatski ugljikovodici</w:t>
            </w:r>
          </w:p>
        </w:tc>
      </w:tr>
      <w:tr w:rsidR="00195F3E" w:rsidRPr="00371A4E" w14:paraId="0BA8F77E" w14:textId="77777777" w:rsidTr="0098775A">
        <w:tc>
          <w:tcPr>
            <w:tcW w:w="2268" w:type="dxa"/>
          </w:tcPr>
          <w:p w14:paraId="1C3DAE1F"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PCB</w:t>
            </w:r>
          </w:p>
        </w:tc>
        <w:tc>
          <w:tcPr>
            <w:tcW w:w="6794" w:type="dxa"/>
            <w:gridSpan w:val="2"/>
          </w:tcPr>
          <w:p w14:paraId="054D9064"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poliklorirani bifenili</w:t>
            </w:r>
          </w:p>
        </w:tc>
      </w:tr>
      <w:tr w:rsidR="00195F3E" w:rsidRPr="00371A4E" w14:paraId="29066445" w14:textId="77777777" w:rsidTr="0098775A">
        <w:tc>
          <w:tcPr>
            <w:tcW w:w="2268" w:type="dxa"/>
          </w:tcPr>
          <w:p w14:paraId="6C2B41DC"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MDK</w:t>
            </w:r>
          </w:p>
        </w:tc>
        <w:tc>
          <w:tcPr>
            <w:tcW w:w="6794" w:type="dxa"/>
            <w:gridSpan w:val="2"/>
          </w:tcPr>
          <w:p w14:paraId="528A91C0"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Maksimalno dopuštena koncentracija</w:t>
            </w:r>
          </w:p>
        </w:tc>
      </w:tr>
      <w:tr w:rsidR="00195F3E" w:rsidRPr="00371A4E" w14:paraId="55CAB2B3" w14:textId="77777777" w:rsidTr="0098775A">
        <w:tc>
          <w:tcPr>
            <w:tcW w:w="2268" w:type="dxa"/>
          </w:tcPr>
          <w:p w14:paraId="754165A8"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US EPA</w:t>
            </w:r>
          </w:p>
        </w:tc>
        <w:tc>
          <w:tcPr>
            <w:tcW w:w="6794" w:type="dxa"/>
            <w:gridSpan w:val="2"/>
          </w:tcPr>
          <w:p w14:paraId="68E5DFE1" w14:textId="77777777" w:rsidR="00195F3E" w:rsidRPr="00371A4E" w:rsidRDefault="00195F3E" w:rsidP="00195F3E">
            <w:pPr>
              <w:rPr>
                <w:rFonts w:asciiTheme="minorHAnsi" w:hAnsiTheme="minorHAnsi" w:cstheme="minorHAnsi"/>
              </w:rPr>
            </w:pPr>
            <w:r w:rsidRPr="00371A4E">
              <w:rPr>
                <w:rFonts w:asciiTheme="minorHAnsi" w:hAnsiTheme="minorHAnsi" w:cstheme="minorHAnsi"/>
              </w:rPr>
              <w:t>Agencija za zaštitu okoliša Sjedinjenih Američkih Država (eng. Environmental Protection Agency)</w:t>
            </w:r>
          </w:p>
        </w:tc>
      </w:tr>
      <w:tr w:rsidR="00195F3E" w:rsidRPr="00371A4E" w14:paraId="5B07B400" w14:textId="77777777" w:rsidTr="0098775A">
        <w:tc>
          <w:tcPr>
            <w:tcW w:w="2268" w:type="dxa"/>
          </w:tcPr>
          <w:p w14:paraId="5C364F72" w14:textId="77777777" w:rsidR="00195F3E" w:rsidRPr="00371A4E" w:rsidRDefault="00195F3E" w:rsidP="00195F3E">
            <w:pPr>
              <w:rPr>
                <w:rFonts w:asciiTheme="minorHAnsi" w:hAnsiTheme="minorHAnsi" w:cstheme="minorHAnsi"/>
              </w:rPr>
            </w:pPr>
          </w:p>
        </w:tc>
        <w:tc>
          <w:tcPr>
            <w:tcW w:w="6794" w:type="dxa"/>
            <w:gridSpan w:val="2"/>
          </w:tcPr>
          <w:p w14:paraId="2A92C120" w14:textId="77777777" w:rsidR="00195F3E" w:rsidRPr="00371A4E" w:rsidRDefault="00195F3E" w:rsidP="00195F3E">
            <w:pPr>
              <w:rPr>
                <w:rFonts w:asciiTheme="minorHAnsi" w:hAnsiTheme="minorHAnsi" w:cstheme="minorHAnsi"/>
              </w:rPr>
            </w:pPr>
          </w:p>
        </w:tc>
      </w:tr>
    </w:tbl>
    <w:p w14:paraId="4DB56A52" w14:textId="77777777" w:rsidR="00195F3E" w:rsidRPr="00371A4E" w:rsidRDefault="00195F3E" w:rsidP="00195F3E">
      <w:pPr>
        <w:rPr>
          <w:rFonts w:asciiTheme="minorHAnsi" w:hAnsiTheme="minorHAnsi" w:cstheme="minorHAnsi"/>
          <w:lang w:eastAsia="en-GB"/>
        </w:rPr>
      </w:pPr>
    </w:p>
    <w:p w14:paraId="3D58FA1F" w14:textId="77777777" w:rsidR="006B5B17" w:rsidRPr="00371A4E" w:rsidRDefault="006B5B17" w:rsidP="00824067">
      <w:pPr>
        <w:pStyle w:val="Naslov2"/>
      </w:pPr>
      <w:bookmarkStart w:id="16" w:name="_Toc18582089"/>
      <w:r w:rsidRPr="00371A4E">
        <w:t>Značenja</w:t>
      </w:r>
      <w:bookmarkEnd w:id="16"/>
    </w:p>
    <w:p w14:paraId="1980420B"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U ovoj Knjizi 3 izraz „Ponuditelj“ ima </w:t>
      </w:r>
      <w:r w:rsidR="007F583D" w:rsidRPr="00371A4E">
        <w:rPr>
          <w:rFonts w:asciiTheme="minorHAnsi" w:hAnsiTheme="minorHAnsi" w:cstheme="minorHAnsi"/>
        </w:rPr>
        <w:t>isto</w:t>
      </w:r>
      <w:r w:rsidRPr="00371A4E">
        <w:rPr>
          <w:rFonts w:asciiTheme="minorHAnsi" w:hAnsiTheme="minorHAnsi" w:cstheme="minorHAnsi"/>
        </w:rPr>
        <w:t xml:space="preserve"> značenje kao izraz „Izvođač“ što se tiče ugovornih prava i obveza.</w:t>
      </w:r>
    </w:p>
    <w:p w14:paraId="68725E1C" w14:textId="763DCD94" w:rsidR="006B5B17" w:rsidRDefault="006B5B17" w:rsidP="00824067">
      <w:pPr>
        <w:rPr>
          <w:rFonts w:asciiTheme="minorHAnsi" w:hAnsiTheme="minorHAnsi" w:cstheme="minorHAnsi"/>
        </w:rPr>
      </w:pPr>
      <w:r w:rsidRPr="00371A4E">
        <w:rPr>
          <w:rFonts w:asciiTheme="minorHAnsi" w:hAnsiTheme="minorHAnsi" w:cstheme="minorHAnsi"/>
        </w:rPr>
        <w:t>Izraz „Projektant“ znači odgovornu osobu Izvođača za poslove projektiranja sukladno Zakonu o gradnji (NN 153/13</w:t>
      </w:r>
      <w:r w:rsidR="00ED4274" w:rsidRPr="00371A4E">
        <w:rPr>
          <w:rFonts w:asciiTheme="minorHAnsi" w:hAnsiTheme="minorHAnsi" w:cstheme="minorHAnsi"/>
        </w:rPr>
        <w:t>, 20/17</w:t>
      </w:r>
      <w:r w:rsidR="0028015C">
        <w:rPr>
          <w:rFonts w:asciiTheme="minorHAnsi" w:hAnsiTheme="minorHAnsi" w:cstheme="minorHAnsi"/>
        </w:rPr>
        <w:t>, 39/19</w:t>
      </w:r>
      <w:r w:rsidRPr="00371A4E">
        <w:rPr>
          <w:rFonts w:asciiTheme="minorHAnsi" w:hAnsiTheme="minorHAnsi" w:cstheme="minorHAnsi"/>
        </w:rPr>
        <w:t>) i ostalim pravnim aktima RH, što znači da se na njega odnose ugovorna prava i obveze Izvođača.</w:t>
      </w:r>
    </w:p>
    <w:p w14:paraId="664849E7" w14:textId="3CD45485" w:rsidR="00310AFD" w:rsidRPr="00371A4E" w:rsidRDefault="00310AFD" w:rsidP="00824067">
      <w:pPr>
        <w:rPr>
          <w:rFonts w:asciiTheme="minorHAnsi" w:hAnsiTheme="minorHAnsi" w:cstheme="minorHAnsi"/>
        </w:rPr>
      </w:pPr>
      <w:r>
        <w:rPr>
          <w:rFonts w:asciiTheme="minorHAnsi" w:hAnsiTheme="minorHAnsi" w:cstheme="minorHAnsi"/>
        </w:rPr>
        <w:t>„Inženjer“ je osoba koju imenuje Naručitelj da djeluje kao Inženjer u vezi s Ugovorom i koja je navedena u Dodatku ponudi ili druga osoba koju Naručitelj povremeno može imenovati i o kojoj je Izvođač obavijesšten prema članku 3.4 [Zamjena Inženjera]</w:t>
      </w:r>
    </w:p>
    <w:p w14:paraId="06914845" w14:textId="23A4FFCC" w:rsidR="006B5B17" w:rsidRDefault="006B5B17" w:rsidP="00824067">
      <w:pPr>
        <w:rPr>
          <w:rFonts w:asciiTheme="minorHAnsi" w:hAnsiTheme="minorHAnsi" w:cstheme="minorHAnsi"/>
        </w:rPr>
      </w:pPr>
      <w:r w:rsidRPr="00371A4E">
        <w:rPr>
          <w:rFonts w:asciiTheme="minorHAnsi" w:hAnsiTheme="minorHAnsi" w:cstheme="minorHAnsi"/>
        </w:rPr>
        <w:t>Izraz</w:t>
      </w:r>
      <w:r w:rsidR="00712380" w:rsidRPr="00371A4E">
        <w:rPr>
          <w:rFonts w:asciiTheme="minorHAnsi" w:hAnsiTheme="minorHAnsi" w:cstheme="minorHAnsi"/>
        </w:rPr>
        <w:t>i</w:t>
      </w:r>
      <w:r w:rsidRPr="00371A4E">
        <w:rPr>
          <w:rFonts w:asciiTheme="minorHAnsi" w:hAnsiTheme="minorHAnsi" w:cstheme="minorHAnsi"/>
        </w:rPr>
        <w:t xml:space="preserve"> „Nadzor“, odnosno „Nadzorni inženjer“ </w:t>
      </w:r>
      <w:r w:rsidR="00712380" w:rsidRPr="00371A4E">
        <w:rPr>
          <w:rFonts w:asciiTheme="minorHAnsi" w:hAnsiTheme="minorHAnsi" w:cstheme="minorHAnsi"/>
        </w:rPr>
        <w:t>predstavljaju dio tima</w:t>
      </w:r>
      <w:r w:rsidRPr="00371A4E">
        <w:rPr>
          <w:rFonts w:asciiTheme="minorHAnsi" w:hAnsiTheme="minorHAnsi" w:cstheme="minorHAnsi"/>
        </w:rPr>
        <w:t xml:space="preserve"> „Inženjer</w:t>
      </w:r>
      <w:r w:rsidR="00712380" w:rsidRPr="00371A4E">
        <w:rPr>
          <w:rFonts w:asciiTheme="minorHAnsi" w:hAnsiTheme="minorHAnsi" w:cstheme="minorHAnsi"/>
        </w:rPr>
        <w:t>a</w:t>
      </w:r>
      <w:r w:rsidRPr="00371A4E">
        <w:rPr>
          <w:rFonts w:asciiTheme="minorHAnsi" w:hAnsiTheme="minorHAnsi" w:cstheme="minorHAnsi"/>
        </w:rPr>
        <w:t>“ čije je uloga definirana Ugovorom, a kojeg angažira Naručitelj na temelju zasebnog ugovora o uslugama.</w:t>
      </w:r>
    </w:p>
    <w:p w14:paraId="0BF5E9B6" w14:textId="3E4EEC7D" w:rsidR="00CF4725" w:rsidRPr="00371A4E" w:rsidRDefault="00CF4725" w:rsidP="00824067">
      <w:pPr>
        <w:rPr>
          <w:rFonts w:asciiTheme="minorHAnsi" w:hAnsiTheme="minorHAnsi" w:cstheme="minorHAnsi"/>
        </w:rPr>
      </w:pPr>
      <w:r>
        <w:rPr>
          <w:rFonts w:asciiTheme="minorHAnsi" w:hAnsiTheme="minorHAnsi" w:cstheme="minorHAnsi"/>
        </w:rPr>
        <w:t xml:space="preserve">Voditelj projekta je osoba imenovana od strane Naručitelja sukladno odredbama Zakona o poslovima i djelatnostima prostornog </w:t>
      </w:r>
      <w:r w:rsidR="00005597">
        <w:rPr>
          <w:rFonts w:asciiTheme="minorHAnsi" w:hAnsiTheme="minorHAnsi" w:cstheme="minorHAnsi"/>
        </w:rPr>
        <w:t>u</w:t>
      </w:r>
      <w:r>
        <w:rPr>
          <w:rFonts w:asciiTheme="minorHAnsi" w:hAnsiTheme="minorHAnsi" w:cstheme="minorHAnsi"/>
        </w:rPr>
        <w:t>ređenja i gradnje (NN 78/15</w:t>
      </w:r>
      <w:r w:rsidR="006B7572">
        <w:rPr>
          <w:rFonts w:asciiTheme="minorHAnsi" w:hAnsiTheme="minorHAnsi" w:cstheme="minorHAnsi"/>
        </w:rPr>
        <w:t>, 118/18</w:t>
      </w:r>
      <w:r>
        <w:rPr>
          <w:rFonts w:asciiTheme="minorHAnsi" w:hAnsiTheme="minorHAnsi" w:cstheme="minorHAnsi"/>
        </w:rPr>
        <w:t>)</w:t>
      </w:r>
    </w:p>
    <w:p w14:paraId="161799E2" w14:textId="6C454F78" w:rsidR="006B5B17" w:rsidRPr="00371A4E" w:rsidRDefault="006B5B17" w:rsidP="00824067">
      <w:pPr>
        <w:pStyle w:val="Naslov1"/>
      </w:pPr>
      <w:bookmarkStart w:id="17" w:name="_Toc405740306"/>
      <w:bookmarkStart w:id="18" w:name="_Toc18582090"/>
      <w:r w:rsidRPr="00371A4E">
        <w:t xml:space="preserve">PODACI O </w:t>
      </w:r>
      <w:bookmarkEnd w:id="17"/>
      <w:r w:rsidR="0075115B" w:rsidRPr="00371A4E">
        <w:t>JAMI SOVJAK</w:t>
      </w:r>
      <w:bookmarkEnd w:id="18"/>
    </w:p>
    <w:p w14:paraId="227734D1" w14:textId="77777777" w:rsidR="006B5B17" w:rsidRPr="00371A4E" w:rsidRDefault="006B5B17" w:rsidP="00824067">
      <w:pPr>
        <w:pStyle w:val="Naslov2"/>
      </w:pPr>
      <w:bookmarkStart w:id="19" w:name="_Toc405740307"/>
      <w:bookmarkStart w:id="20" w:name="_Toc18582091"/>
      <w:r w:rsidRPr="00371A4E">
        <w:t>Uvod</w:t>
      </w:r>
      <w:bookmarkEnd w:id="19"/>
      <w:bookmarkEnd w:id="20"/>
    </w:p>
    <w:p w14:paraId="5231F4DD" w14:textId="26EBDEC8" w:rsidR="006B5B17" w:rsidRPr="00371A4E" w:rsidRDefault="006B5B17" w:rsidP="00824067">
      <w:pPr>
        <w:spacing w:before="120"/>
        <w:rPr>
          <w:rFonts w:asciiTheme="minorHAnsi" w:hAnsiTheme="minorHAnsi" w:cstheme="minorHAnsi"/>
        </w:rPr>
      </w:pPr>
      <w:r w:rsidRPr="006F57F9">
        <w:rPr>
          <w:rFonts w:asciiTheme="minorHAnsi" w:hAnsiTheme="minorHAnsi" w:cstheme="minorHAnsi"/>
        </w:rPr>
        <w:t>Podaci koji se daju u nastavku, a odnose se na postojeće stanje na lokaciji izvođenja radova uključujući i geološke</w:t>
      </w:r>
      <w:r w:rsidR="0075115B" w:rsidRPr="006F57F9">
        <w:rPr>
          <w:rFonts w:asciiTheme="minorHAnsi" w:hAnsiTheme="minorHAnsi" w:cstheme="minorHAnsi"/>
        </w:rPr>
        <w:t xml:space="preserve"> i hidrogeološke značajke, seizmičke i značajke tla</w:t>
      </w:r>
      <w:r w:rsidRPr="006F57F9">
        <w:rPr>
          <w:rFonts w:asciiTheme="minorHAnsi" w:hAnsiTheme="minorHAnsi" w:cstheme="minorHAnsi"/>
        </w:rPr>
        <w:t xml:space="preserve">, informativnog </w:t>
      </w:r>
      <w:r w:rsidR="0075115B" w:rsidRPr="006F57F9">
        <w:rPr>
          <w:rFonts w:asciiTheme="minorHAnsi" w:hAnsiTheme="minorHAnsi" w:cstheme="minorHAnsi"/>
        </w:rPr>
        <w:t xml:space="preserve">su </w:t>
      </w:r>
      <w:r w:rsidRPr="006F57F9">
        <w:rPr>
          <w:rFonts w:asciiTheme="minorHAnsi" w:hAnsiTheme="minorHAnsi" w:cstheme="minorHAnsi"/>
        </w:rPr>
        <w:t>i indikativnog karaktera</w:t>
      </w:r>
      <w:r w:rsidR="00875F0F" w:rsidRPr="006F57F9">
        <w:rPr>
          <w:rFonts w:asciiTheme="minorHAnsi" w:hAnsiTheme="minorHAnsi" w:cstheme="minorHAnsi"/>
        </w:rPr>
        <w:t>,</w:t>
      </w:r>
      <w:r w:rsidRPr="006F57F9">
        <w:rPr>
          <w:rFonts w:asciiTheme="minorHAnsi" w:hAnsiTheme="minorHAnsi" w:cstheme="minorHAnsi"/>
        </w:rPr>
        <w:t xml:space="preserve"> </w:t>
      </w:r>
      <w:r w:rsidRPr="00371A4E">
        <w:rPr>
          <w:rFonts w:asciiTheme="minorHAnsi" w:hAnsiTheme="minorHAnsi" w:cstheme="minorHAnsi"/>
        </w:rPr>
        <w:t>Točne podatke za projektiranje i izvođenje Radova Izvođač prikuplja tijekom perioda provođenja istražnih radova. Navedeni dodatni istražni radovi predstavljaju minimalne zahtjeve Naručitelja dok je Izvođač dužan ocijeniti njihovu dostatnost za izvođenje Radova te po potrebi ih dopuniti odgovarajućim istraživanjima.</w:t>
      </w:r>
    </w:p>
    <w:p w14:paraId="618BB24D" w14:textId="77777777" w:rsidR="006B5B17" w:rsidRPr="00371A4E" w:rsidRDefault="006B5B17" w:rsidP="00824067">
      <w:pPr>
        <w:pStyle w:val="Naslov2"/>
      </w:pPr>
      <w:bookmarkStart w:id="21" w:name="_Toc18582092"/>
      <w:r w:rsidRPr="00371A4E">
        <w:t>Položaj</w:t>
      </w:r>
      <w:bookmarkEnd w:id="21"/>
    </w:p>
    <w:p w14:paraId="74622AF5" w14:textId="194A0165" w:rsidR="002E0A8B" w:rsidRPr="00371A4E" w:rsidRDefault="002E0A8B" w:rsidP="00824067">
      <w:pPr>
        <w:spacing w:before="120"/>
        <w:rPr>
          <w:rFonts w:asciiTheme="minorHAnsi" w:hAnsiTheme="minorHAnsi" w:cstheme="minorHAnsi"/>
        </w:rPr>
      </w:pPr>
      <w:r w:rsidRPr="00371A4E">
        <w:rPr>
          <w:rFonts w:asciiTheme="minorHAnsi" w:hAnsiTheme="minorHAnsi" w:cstheme="minorHAnsi"/>
        </w:rPr>
        <w:t xml:space="preserve">Lokacija visoko onečišćena opasnim otpadom (crna točka) "Sovjak" smještena je </w:t>
      </w:r>
      <w:r w:rsidR="00B75B45">
        <w:rPr>
          <w:rFonts w:asciiTheme="minorHAnsi" w:hAnsiTheme="minorHAnsi" w:cstheme="minorHAnsi"/>
        </w:rPr>
        <w:t>u</w:t>
      </w:r>
      <w:r w:rsidRPr="00371A4E">
        <w:rPr>
          <w:rFonts w:asciiTheme="minorHAnsi" w:hAnsiTheme="minorHAnsi" w:cstheme="minorHAnsi"/>
        </w:rPr>
        <w:t xml:space="preserve"> naselj</w:t>
      </w:r>
      <w:r w:rsidR="00B75B45">
        <w:rPr>
          <w:rFonts w:asciiTheme="minorHAnsi" w:hAnsiTheme="minorHAnsi" w:cstheme="minorHAnsi"/>
        </w:rPr>
        <w:t>u</w:t>
      </w:r>
      <w:r w:rsidRPr="00371A4E">
        <w:rPr>
          <w:rFonts w:asciiTheme="minorHAnsi" w:hAnsiTheme="minorHAnsi" w:cstheme="minorHAnsi"/>
        </w:rPr>
        <w:t xml:space="preserve"> Marinići u Općini Viškovo u Primorsko-goranskoj županiji, udaljena oko 700 m od administrativne granice s Gradom Rijeka te od administrativne granice Grada Kastva 1300 m, a od centra Grada Rijeke oko 7 km. Od granice s Republikom Slovenijom udaljena je oko 10 km zračne linije.</w:t>
      </w:r>
      <w:r w:rsidR="00C5474C" w:rsidRPr="00371A4E">
        <w:rPr>
          <w:rFonts w:asciiTheme="minorHAnsi" w:hAnsiTheme="minorHAnsi" w:cstheme="minorHAnsi"/>
        </w:rPr>
        <w:t xml:space="preserve"> Naselje Marinići najveće je od sedam naselja u Općini Viškovo koje je prema popisu stanovništva iz 2011. godine (DZS, www.dzs.hr) imalo 3894 stanovnika, dok je cijela Općina Viškovo imala 14445 stanovnika. Površina naselja Marinići iznosi 291,7 ha od čega izgrađeno područje čini 120,9 ha, a neizgrađeno 195,07 ha. Radi se o izrazito gusto naseljenom području (gustoća naseljenosti iznosi čak 1338 st/km2).</w:t>
      </w:r>
    </w:p>
    <w:p w14:paraId="0BD0CA1C" w14:textId="0C75CB84" w:rsidR="002E0A8B" w:rsidRPr="00371A4E" w:rsidRDefault="002E0A8B" w:rsidP="00824067">
      <w:pPr>
        <w:spacing w:before="120"/>
        <w:rPr>
          <w:rFonts w:asciiTheme="minorHAnsi" w:hAnsiTheme="minorHAnsi" w:cstheme="minorHAnsi"/>
        </w:rPr>
      </w:pPr>
      <w:r w:rsidRPr="00371A4E">
        <w:rPr>
          <w:rFonts w:asciiTheme="minorHAnsi" w:hAnsiTheme="minorHAnsi" w:cstheme="minorHAnsi"/>
        </w:rPr>
        <w:t>Jama "Sovjak" je smještena u neposrednoj blizini zatvorenog odlagališta komunalnog otpada Viševac. Oba odlagališta nastala su na mjestu prirodnih kraških vrtača na nadmorskoj visini od 300 m udaljenosti od 4 km od obale mora.</w:t>
      </w:r>
    </w:p>
    <w:p w14:paraId="158DEF03" w14:textId="68AB3A06" w:rsidR="002E0A8B" w:rsidRPr="00371A4E" w:rsidRDefault="002E0A8B" w:rsidP="00824067">
      <w:pPr>
        <w:spacing w:before="120"/>
        <w:rPr>
          <w:rFonts w:asciiTheme="minorHAnsi" w:hAnsiTheme="minorHAnsi" w:cstheme="minorHAnsi"/>
        </w:rPr>
      </w:pPr>
      <w:r w:rsidRPr="00371A4E">
        <w:rPr>
          <w:rFonts w:asciiTheme="minorHAnsi" w:hAnsiTheme="minorHAnsi" w:cstheme="minorHAnsi"/>
        </w:rPr>
        <w:t>Jama ''Sovjak'' nalazi se na katastarskoj čestici 4457 k.o. Viškovo koja je u vlasništvu Općine Viškovo. Ukupna površina čestice iznosi 0,99 ha. Aktivnosti sanacije jame Sovjak provodit će se i na katastarskim česticama 4456/1, 4458/1, 4458/2 k.o. Viškovo.</w:t>
      </w:r>
    </w:p>
    <w:p w14:paraId="4E7D043E" w14:textId="77777777" w:rsidR="006B5B17" w:rsidRPr="00371A4E" w:rsidRDefault="006B5B17" w:rsidP="00824067">
      <w:pPr>
        <w:pStyle w:val="Naslov2"/>
      </w:pPr>
      <w:bookmarkStart w:id="22" w:name="_Ref434496514"/>
      <w:bookmarkStart w:id="23" w:name="_Ref434496522"/>
      <w:bookmarkStart w:id="24" w:name="_Toc18582093"/>
      <w:r w:rsidRPr="00371A4E">
        <w:t>Obilježja lokacije</w:t>
      </w:r>
      <w:bookmarkEnd w:id="22"/>
      <w:bookmarkEnd w:id="23"/>
      <w:bookmarkEnd w:id="24"/>
    </w:p>
    <w:p w14:paraId="2D18AA0C" w14:textId="2D6CE222" w:rsidR="006B5B17" w:rsidRPr="00371A4E" w:rsidRDefault="006B5B17" w:rsidP="00824067">
      <w:pPr>
        <w:spacing w:before="120"/>
        <w:rPr>
          <w:rFonts w:asciiTheme="minorHAnsi" w:hAnsiTheme="minorHAnsi" w:cstheme="minorHAnsi"/>
        </w:rPr>
      </w:pPr>
      <w:r w:rsidRPr="00371A4E">
        <w:rPr>
          <w:rFonts w:asciiTheme="minorHAnsi" w:hAnsiTheme="minorHAnsi" w:cstheme="minorHAnsi"/>
        </w:rPr>
        <w:t xml:space="preserve">Podaci o </w:t>
      </w:r>
      <w:r w:rsidR="000921DA" w:rsidRPr="00371A4E">
        <w:rPr>
          <w:rFonts w:asciiTheme="minorHAnsi" w:hAnsiTheme="minorHAnsi" w:cstheme="minorHAnsi"/>
        </w:rPr>
        <w:t>geološkim i hidrogeološkim značajkama, seizmičkim i značajkama tla</w:t>
      </w:r>
      <w:r w:rsidRPr="00371A4E">
        <w:rPr>
          <w:rFonts w:asciiTheme="minorHAnsi" w:hAnsiTheme="minorHAnsi" w:cstheme="minorHAnsi"/>
        </w:rPr>
        <w:t xml:space="preserve"> šire lokacije </w:t>
      </w:r>
      <w:r w:rsidR="002E0A8B" w:rsidRPr="00371A4E">
        <w:rPr>
          <w:rFonts w:asciiTheme="minorHAnsi" w:hAnsiTheme="minorHAnsi" w:cstheme="minorHAnsi"/>
        </w:rPr>
        <w:t>jame Sovjak</w:t>
      </w:r>
      <w:r w:rsidRPr="00371A4E">
        <w:rPr>
          <w:rFonts w:asciiTheme="minorHAnsi" w:hAnsiTheme="minorHAnsi" w:cstheme="minorHAnsi"/>
        </w:rPr>
        <w:t xml:space="preserve"> su u potpunosti preuzeti iz SUO, izrađene </w:t>
      </w:r>
      <w:r w:rsidR="00C92E45" w:rsidRPr="00371A4E">
        <w:rPr>
          <w:rFonts w:asciiTheme="minorHAnsi" w:hAnsiTheme="minorHAnsi" w:cstheme="minorHAnsi"/>
        </w:rPr>
        <w:t xml:space="preserve">u prosincu 2015. godine </w:t>
      </w:r>
      <w:r w:rsidRPr="00371A4E">
        <w:rPr>
          <w:rFonts w:asciiTheme="minorHAnsi" w:hAnsiTheme="minorHAnsi" w:cstheme="minorHAnsi"/>
        </w:rPr>
        <w:t xml:space="preserve">od strane </w:t>
      </w:r>
      <w:r w:rsidR="002E0A8B" w:rsidRPr="00371A4E">
        <w:rPr>
          <w:rFonts w:asciiTheme="minorHAnsi" w:hAnsiTheme="minorHAnsi" w:cstheme="minorHAnsi"/>
        </w:rPr>
        <w:t>Oikon d.o.o. i IPZ Uniprojekt TERRA d.o.o.</w:t>
      </w:r>
      <w:r w:rsidRPr="00371A4E">
        <w:rPr>
          <w:rFonts w:asciiTheme="minorHAnsi" w:hAnsiTheme="minorHAnsi" w:cstheme="minorHAnsi"/>
        </w:rPr>
        <w:t xml:space="preserve">, punog naziva „Studija </w:t>
      </w:r>
      <w:r w:rsidR="002E0A8B" w:rsidRPr="00371A4E">
        <w:rPr>
          <w:rFonts w:asciiTheme="minorHAnsi" w:hAnsiTheme="minorHAnsi" w:cstheme="minorHAnsi"/>
        </w:rPr>
        <w:t>utjecaja na okoliš zahvata sanacije lokacije visoko onečišćene opasnim otpadom (crna točka) „Sovjak““</w:t>
      </w:r>
      <w:r w:rsidRPr="00371A4E">
        <w:rPr>
          <w:rFonts w:asciiTheme="minorHAnsi" w:hAnsiTheme="minorHAnsi" w:cstheme="minorHAnsi"/>
        </w:rPr>
        <w:t>.</w:t>
      </w:r>
    </w:p>
    <w:p w14:paraId="0DED7518" w14:textId="0C1E7B51" w:rsidR="006B5B17" w:rsidRPr="00371A4E" w:rsidRDefault="0075115B" w:rsidP="0054337F">
      <w:pPr>
        <w:pStyle w:val="Naslov3"/>
      </w:pPr>
      <w:bookmarkStart w:id="25" w:name="_Toc18582094"/>
      <w:r w:rsidRPr="00371A4E">
        <w:t>Geološke i hidrogeološke značajke</w:t>
      </w:r>
      <w:bookmarkEnd w:id="25"/>
    </w:p>
    <w:p w14:paraId="379DCA87" w14:textId="41B42CC0" w:rsidR="00C5474C" w:rsidRPr="00371A4E" w:rsidRDefault="00C5474C" w:rsidP="00824067">
      <w:pPr>
        <w:spacing w:before="120"/>
        <w:rPr>
          <w:rFonts w:asciiTheme="minorHAnsi" w:hAnsiTheme="minorHAnsi" w:cstheme="minorHAnsi"/>
        </w:rPr>
      </w:pPr>
      <w:r w:rsidRPr="00371A4E">
        <w:rPr>
          <w:rFonts w:asciiTheme="minorHAnsi" w:hAnsiTheme="minorHAnsi" w:cstheme="minorHAnsi"/>
        </w:rPr>
        <w:t>Šire područje grada Rijeke izgrađeno pretežito od karbonatnih stijena dio je krškog područja Dinarida, specifične geološke građe i tektonskih formi naročito izraženih u njenim rubnim dijelovima. Karbonatna platforma Dinarida nastala je u zoni dodira afričke i euroazijske ploče, koje se međusobno kreću stvarajući različite tangencijalne i gravitacijske forme s direktnim utjecajem na tip sedimentacije, razvoj rasjedne i pukotinske tektonike i konačno procese okršavanja, koji imaju za posljedicu razvoj velikih krških slivova, podzemnih tokova velikih prividnih brzina, pojava krških izvora, poniranja vode i dr. Radi se o prirodno vrlo heterogenom sustavu vodonosnika s podzemnim tokovima vezanim uz disolucijskim radom vode proširene pukotinske sustave mjestimice proširene do dimenzija kaverni i podzemnih kanala (</w:t>
      </w:r>
      <w:r w:rsidRPr="00371A4E">
        <w:rPr>
          <w:rFonts w:asciiTheme="minorHAnsi" w:hAnsiTheme="minorHAnsi" w:cstheme="minorHAnsi"/>
        </w:rPr>
        <w:fldChar w:fldCharType="begin"/>
      </w:r>
      <w:r w:rsidRPr="00371A4E">
        <w:rPr>
          <w:rFonts w:asciiTheme="minorHAnsi" w:hAnsiTheme="minorHAnsi" w:cstheme="minorHAnsi"/>
        </w:rPr>
        <w:instrText xml:space="preserve"> REF _Ref507143320 \h </w:instrText>
      </w:r>
      <w:r w:rsidR="00824067" w:rsidRPr="00371A4E">
        <w:rPr>
          <w:rFonts w:asciiTheme="minorHAnsi" w:hAnsiTheme="minorHAnsi" w:cstheme="minorHAnsi"/>
        </w:rPr>
        <w:instrText xml:space="preserve"> \* MERGEFORMAT </w:instrText>
      </w:r>
      <w:r w:rsidRPr="00371A4E">
        <w:rPr>
          <w:rFonts w:asciiTheme="minorHAnsi" w:hAnsiTheme="minorHAnsi" w:cstheme="minorHAnsi"/>
        </w:rPr>
      </w:r>
      <w:r w:rsidRPr="00371A4E">
        <w:rPr>
          <w:rFonts w:asciiTheme="minorHAnsi" w:hAnsiTheme="minorHAnsi" w:cstheme="minorHAnsi"/>
        </w:rPr>
        <w:fldChar w:fldCharType="separate"/>
      </w:r>
      <w:r w:rsidR="000F2588" w:rsidRPr="00371A4E">
        <w:rPr>
          <w:rFonts w:asciiTheme="minorHAnsi" w:hAnsiTheme="minorHAnsi" w:cstheme="minorHAnsi"/>
          <w:b/>
          <w:i/>
        </w:rPr>
        <w:t xml:space="preserve">Slika </w:t>
      </w:r>
      <w:r w:rsidR="000F2588">
        <w:rPr>
          <w:rFonts w:asciiTheme="minorHAnsi" w:hAnsiTheme="minorHAnsi" w:cstheme="minorHAnsi"/>
          <w:b/>
          <w:i/>
          <w:noProof/>
        </w:rPr>
        <w:t>1</w:t>
      </w:r>
      <w:r w:rsidRPr="00371A4E">
        <w:rPr>
          <w:rFonts w:asciiTheme="minorHAnsi" w:hAnsiTheme="minorHAnsi" w:cstheme="minorHAnsi"/>
        </w:rPr>
        <w:fldChar w:fldCharType="end"/>
      </w:r>
      <w:r w:rsidRPr="00371A4E">
        <w:rPr>
          <w:rFonts w:asciiTheme="minorHAnsi" w:hAnsiTheme="minorHAnsi" w:cstheme="minorHAnsi"/>
        </w:rPr>
        <w:t>).</w:t>
      </w:r>
    </w:p>
    <w:p w14:paraId="70280184" w14:textId="77777777" w:rsidR="00C5474C" w:rsidRPr="00371A4E" w:rsidRDefault="00C5474C" w:rsidP="00824067">
      <w:pPr>
        <w:keepNext/>
        <w:spacing w:before="120"/>
        <w:rPr>
          <w:rFonts w:asciiTheme="minorHAnsi" w:hAnsiTheme="minorHAnsi" w:cstheme="minorHAnsi"/>
        </w:rPr>
      </w:pPr>
      <w:r w:rsidRPr="00371A4E">
        <w:rPr>
          <w:rFonts w:asciiTheme="minorHAnsi" w:hAnsiTheme="minorHAnsi" w:cstheme="minorHAnsi"/>
          <w:noProof/>
          <w:lang w:eastAsia="hr-HR"/>
        </w:rPr>
        <w:drawing>
          <wp:inline distT="0" distB="0" distL="0" distR="0" wp14:anchorId="4FDABD75" wp14:editId="2F6CD420">
            <wp:extent cx="5500688" cy="7858125"/>
            <wp:effectExtent l="0" t="0" r="5080" b="0"/>
            <wp:docPr id="1" name="Picture 1" descr="hg_sovj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g_sovjak.jpg"/>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5501949" cy="7859927"/>
                    </a:xfrm>
                    <a:prstGeom prst="rect">
                      <a:avLst/>
                    </a:prstGeom>
                    <a:noFill/>
                    <a:ln w="9525">
                      <a:noFill/>
                      <a:miter lim="800000"/>
                      <a:headEnd/>
                      <a:tailEnd/>
                    </a:ln>
                  </pic:spPr>
                </pic:pic>
              </a:graphicData>
            </a:graphic>
          </wp:inline>
        </w:drawing>
      </w:r>
    </w:p>
    <w:p w14:paraId="664BED97" w14:textId="0CD28ECB" w:rsidR="0075115B" w:rsidRPr="00371A4E" w:rsidRDefault="00C5474C" w:rsidP="00824067">
      <w:pPr>
        <w:pStyle w:val="Opisslike"/>
        <w:rPr>
          <w:rFonts w:asciiTheme="minorHAnsi" w:hAnsiTheme="minorHAnsi" w:cstheme="minorHAnsi"/>
          <w:i w:val="0"/>
          <w:lang w:eastAsia="en-US"/>
        </w:rPr>
      </w:pPr>
      <w:bookmarkStart w:id="26" w:name="_Ref507143320"/>
      <w:r w:rsidRPr="00371A4E">
        <w:rPr>
          <w:rFonts w:asciiTheme="minorHAnsi" w:hAnsiTheme="minorHAnsi" w:cstheme="minorHAnsi"/>
          <w:b/>
          <w:i w:val="0"/>
        </w:rPr>
        <w:t xml:space="preserve">Slika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Slika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1</w:t>
      </w:r>
      <w:r w:rsidRPr="00371A4E">
        <w:rPr>
          <w:rFonts w:asciiTheme="minorHAnsi" w:hAnsiTheme="minorHAnsi" w:cstheme="minorHAnsi"/>
          <w:b/>
          <w:i w:val="0"/>
        </w:rPr>
        <w:fldChar w:fldCharType="end"/>
      </w:r>
      <w:bookmarkEnd w:id="26"/>
      <w:r w:rsidRPr="00371A4E">
        <w:rPr>
          <w:rFonts w:asciiTheme="minorHAnsi" w:hAnsiTheme="minorHAnsi" w:cstheme="minorHAnsi"/>
          <w:b/>
          <w:i w:val="0"/>
        </w:rPr>
        <w:t>.</w:t>
      </w:r>
      <w:r w:rsidRPr="00371A4E">
        <w:rPr>
          <w:rFonts w:asciiTheme="minorHAnsi" w:hAnsiTheme="minorHAnsi" w:cstheme="minorHAnsi"/>
          <w:i w:val="0"/>
        </w:rPr>
        <w:t xml:space="preserve"> Hidrogeološka karta sliva priobalnih izvora grada Rijeke</w:t>
      </w:r>
    </w:p>
    <w:p w14:paraId="27EF1DA3" w14:textId="6296FAF9" w:rsidR="00C5474C" w:rsidRPr="00371A4E" w:rsidRDefault="00364442" w:rsidP="00824067">
      <w:pPr>
        <w:spacing w:before="120"/>
        <w:rPr>
          <w:rFonts w:asciiTheme="minorHAnsi" w:hAnsiTheme="minorHAnsi" w:cstheme="minorHAnsi"/>
        </w:rPr>
      </w:pPr>
      <w:r>
        <w:rPr>
          <w:rFonts w:asciiTheme="minorHAnsi" w:hAnsiTheme="minorHAnsi" w:cstheme="minorHAnsi"/>
        </w:rPr>
        <w:t>-</w:t>
      </w:r>
      <w:r w:rsidR="00C5474C" w:rsidRPr="00371A4E">
        <w:rPr>
          <w:rFonts w:asciiTheme="minorHAnsi" w:hAnsiTheme="minorHAnsi" w:cstheme="minorHAnsi"/>
        </w:rPr>
        <w:t xml:space="preserve">Za šire područje grada Rijeke važno je istaknuti da pripada Jadranskom drenažnom području s podzemnim dotocima iz dijela planinskog područja Gorskog kotara vrlo bogatom padalinama (do 4000 mm godišnje). Razvodnicu prema Crnomorskom slivu (sliv rijeke Kupe) čine </w:t>
      </w:r>
      <w:r w:rsidR="00C5474C" w:rsidRPr="00371A4E">
        <w:rPr>
          <w:rFonts w:asciiTheme="minorHAnsi" w:hAnsiTheme="minorHAnsi" w:cstheme="minorHAnsi"/>
          <w:b/>
        </w:rPr>
        <w:t>vodonepropusne klastične stijene paleozojske</w:t>
      </w:r>
      <w:r w:rsidR="00C5474C" w:rsidRPr="00371A4E">
        <w:rPr>
          <w:rFonts w:asciiTheme="minorHAnsi" w:hAnsiTheme="minorHAnsi" w:cstheme="minorHAnsi"/>
        </w:rPr>
        <w:t xml:space="preserve"> </w:t>
      </w:r>
      <w:r w:rsidR="00C5474C" w:rsidRPr="00371A4E">
        <w:rPr>
          <w:rFonts w:asciiTheme="minorHAnsi" w:hAnsiTheme="minorHAnsi" w:cstheme="minorHAnsi"/>
          <w:b/>
        </w:rPr>
        <w:t>starosti</w:t>
      </w:r>
      <w:r w:rsidR="00C5474C" w:rsidRPr="00371A4E">
        <w:rPr>
          <w:rFonts w:asciiTheme="minorHAnsi" w:hAnsiTheme="minorHAnsi" w:cstheme="minorHAnsi"/>
        </w:rPr>
        <w:t>, koje izgrađuju jezgru antiklinalne forme, čije se jugozapadno krilo prostire prema Riječkom zaljevu i predstavlja glavne vodonosne smjerove prema izvorima u gradu Rijeci (</w:t>
      </w:r>
      <w:r w:rsidR="00C92E45" w:rsidRPr="00371A4E">
        <w:rPr>
          <w:rFonts w:asciiTheme="minorHAnsi" w:hAnsiTheme="minorHAnsi" w:cstheme="minorHAnsi"/>
        </w:rPr>
        <w:fldChar w:fldCharType="begin"/>
      </w:r>
      <w:r w:rsidR="00C92E45" w:rsidRPr="00371A4E">
        <w:rPr>
          <w:rFonts w:asciiTheme="minorHAnsi" w:hAnsiTheme="minorHAnsi" w:cstheme="minorHAnsi"/>
        </w:rPr>
        <w:instrText xml:space="preserve"> REF _Ref507143320 \h  \* MERGEFORMAT </w:instrText>
      </w:r>
      <w:r w:rsidR="00C92E45" w:rsidRPr="00371A4E">
        <w:rPr>
          <w:rFonts w:asciiTheme="minorHAnsi" w:hAnsiTheme="minorHAnsi" w:cstheme="minorHAnsi"/>
        </w:rPr>
      </w:r>
      <w:r w:rsidR="00C92E45" w:rsidRPr="00371A4E">
        <w:rPr>
          <w:rFonts w:asciiTheme="minorHAnsi" w:hAnsiTheme="minorHAnsi" w:cstheme="minorHAnsi"/>
        </w:rPr>
        <w:fldChar w:fldCharType="separate"/>
      </w:r>
      <w:r w:rsidR="000F2588" w:rsidRPr="000F2588">
        <w:rPr>
          <w:rFonts w:asciiTheme="minorHAnsi" w:hAnsiTheme="minorHAnsi" w:cstheme="minorHAnsi"/>
        </w:rPr>
        <w:t xml:space="preserve">Slika </w:t>
      </w:r>
      <w:r w:rsidR="000F2588" w:rsidRPr="000F2588">
        <w:rPr>
          <w:rFonts w:asciiTheme="minorHAnsi" w:hAnsiTheme="minorHAnsi" w:cstheme="minorHAnsi"/>
          <w:noProof/>
        </w:rPr>
        <w:t>1</w:t>
      </w:r>
      <w:r w:rsidR="00C92E45" w:rsidRPr="00371A4E">
        <w:rPr>
          <w:rFonts w:asciiTheme="minorHAnsi" w:hAnsiTheme="minorHAnsi" w:cstheme="minorHAnsi"/>
        </w:rPr>
        <w:fldChar w:fldCharType="end"/>
      </w:r>
      <w:r w:rsidR="00C5474C" w:rsidRPr="00371A4E">
        <w:rPr>
          <w:rFonts w:asciiTheme="minorHAnsi" w:hAnsiTheme="minorHAnsi" w:cstheme="minorHAnsi"/>
        </w:rPr>
        <w:t xml:space="preserve">). Od jezgre antiklinale u planinskom području Gorskog kotara (Snježnik, Risnjak) zonarno se može pratiti prostiranje (sjeverozapad - jugoistok) cijelog paketa pretežito </w:t>
      </w:r>
      <w:r w:rsidR="00C5474C" w:rsidRPr="00371A4E">
        <w:rPr>
          <w:rFonts w:asciiTheme="minorHAnsi" w:hAnsiTheme="minorHAnsi" w:cstheme="minorHAnsi"/>
          <w:b/>
        </w:rPr>
        <w:t>karbonatnih stijena</w:t>
      </w:r>
      <w:r w:rsidR="00C5474C" w:rsidRPr="00371A4E">
        <w:rPr>
          <w:rFonts w:asciiTheme="minorHAnsi" w:hAnsiTheme="minorHAnsi" w:cstheme="minorHAnsi"/>
        </w:rPr>
        <w:t xml:space="preserve"> </w:t>
      </w:r>
      <w:r w:rsidR="00C5474C" w:rsidRPr="00371A4E">
        <w:rPr>
          <w:rFonts w:asciiTheme="minorHAnsi" w:hAnsiTheme="minorHAnsi" w:cstheme="minorHAnsi"/>
          <w:b/>
        </w:rPr>
        <w:t>mezozojske starosti</w:t>
      </w:r>
      <w:r w:rsidR="00C5474C" w:rsidRPr="00371A4E">
        <w:rPr>
          <w:rFonts w:asciiTheme="minorHAnsi" w:hAnsiTheme="minorHAnsi" w:cstheme="minorHAnsi"/>
        </w:rPr>
        <w:t xml:space="preserve"> sve do uzdužne tzv. Vinodolske doline ispunjene </w:t>
      </w:r>
      <w:r w:rsidR="00C5474C" w:rsidRPr="00371A4E">
        <w:rPr>
          <w:rFonts w:asciiTheme="minorHAnsi" w:hAnsiTheme="minorHAnsi" w:cstheme="minorHAnsi"/>
          <w:b/>
        </w:rPr>
        <w:t>vodonepropusnim klastičnim stijenama paleogenske (tercijarne) starosti - fliš</w:t>
      </w:r>
      <w:r w:rsidR="00C5474C" w:rsidRPr="00371A4E">
        <w:rPr>
          <w:rFonts w:asciiTheme="minorHAnsi" w:hAnsiTheme="minorHAnsi" w:cstheme="minorHAnsi"/>
        </w:rPr>
        <w:t>. Njihov međusobni kontakt je tektonski vrlo izražen s karakterističnim uzdužnim reversnim rasjedima, pa čak i navučenim dijelovima starijih karbonatnih stijena preko klastičnih stijena fliša i istanjena fliša, što značajno komplicira hidrogeološke odnose u zonama istjecanja velikih krških slivova. Nakon taloženja fliša u tercijaru dolazi do jakih orogenetskih pokreta i za najveći dio Dinarida započinje kopnena faza razvoja. Do rubnih dijelova karbonatne platforme prodire morski prostor Tethysa — Panonski i Jadranski bazeni. U rubnim dijelovima Dinarida erozijskim procesima i relativno kratkim transportom stvara se masa vapnenačkih breča (molasni tip sedimenata), koje su vidljive na širem području grada Rijeke. Tijekom najmlađeg geološkog razdoblja kvartara cijelo područje Dinarida je u kopnenom razvoju. Sedimenti kvartara nastali erozijom su praktički nevažni za kretanje podzemne vode u krškom podzemlju, ali utječu na veličinu infiltracije i dobar su pokazatelj zbivanja tijekom tog najmlađeg geološkog razdoblja (BIONDIĆ, B., 2003).</w:t>
      </w:r>
    </w:p>
    <w:p w14:paraId="01E0CD96" w14:textId="77777777" w:rsidR="00C5474C" w:rsidRPr="00371A4E" w:rsidRDefault="00C5474C" w:rsidP="00824067">
      <w:pPr>
        <w:spacing w:before="120"/>
        <w:rPr>
          <w:rFonts w:asciiTheme="minorHAnsi" w:hAnsiTheme="minorHAnsi" w:cstheme="minorHAnsi"/>
        </w:rPr>
      </w:pPr>
      <w:r w:rsidRPr="00371A4E">
        <w:rPr>
          <w:rFonts w:asciiTheme="minorHAnsi" w:hAnsiTheme="minorHAnsi" w:cstheme="minorHAnsi"/>
        </w:rPr>
        <w:t>Geološke strukture nastale orogenetskom tektonikom su prepoznatljive po svom dinarskom smjeru prostiranja sjeverozapad — jugoistok i cijelom nizu boranih formi istog smjera prostiranja. Prva i najveća bora idući od sjeveroistoka prema jugozapadu je antiklinalna forma Gorskog kotara, čije se jugozapadno krilo prostire do uzdužne Vinodolske sinklinale. Krilo antiklinale je razlomljeno brojnim poprečnim rasjedima, kojima je došlo do horizontalnih pomaka velikih tektonskih blokova. Jedan takav rasjed registriran je duž sjeverozapadnog ruba Grobničkog polja, gdje je jedan od glavnih razloga pojave jakih povremenih izvora i ponora. Jugozapadni rub krila antiklinale je reversni rasjed prema Vinodolskoj flišnoj sinklinali, koji se može kontinuirano pratiti od Novog Vinodolskog na jugoistoku do Tršćanskog zaljeva na sjeverozapadu. Na jugozapadnoj strani Vinodolske fliške sinklinale prostire se također područje boranih formi - izmjene antiklinalnih i sinklinalnih formi dinarskog pravca prostiranja. Na području grada Rijeke je to prvo antiklinalna forma Marčelji — Drenova — kanjon Rječine, zatim Škurinjska sinklinala i konačno borano područje zapadnog dijela grada Rijeke s vapnencima donje kredne starosti u jezgrama antiklinalnih formi i prelaznim dolomitnim brečama s prijelaza donje u gornju kredu u sinklinalnim formama.</w:t>
      </w:r>
    </w:p>
    <w:p w14:paraId="14AF1C31" w14:textId="77777777" w:rsidR="00C5474C" w:rsidRPr="00371A4E" w:rsidRDefault="00C5474C" w:rsidP="00824067">
      <w:pPr>
        <w:spacing w:before="120"/>
        <w:rPr>
          <w:rFonts w:asciiTheme="minorHAnsi" w:hAnsiTheme="minorHAnsi" w:cstheme="minorHAnsi"/>
        </w:rPr>
      </w:pPr>
      <w:r w:rsidRPr="00371A4E">
        <w:rPr>
          <w:rFonts w:asciiTheme="minorHAnsi" w:hAnsiTheme="minorHAnsi" w:cstheme="minorHAnsi"/>
        </w:rPr>
        <w:t xml:space="preserve">Za hidrogeološku interpretaciju je važno istaći različitu vodopropusnost stijena, koje izgrađuju osnovne strukture krškog sustava. Vapnenci, koji prevladavaju u sedimentaciji na karbonatnoj platformi Dinarida tijekom mezozoika, generalno se interpretiraju kao dobro vodopropusna sredina. Međutim, dio vapnenaca je tijekom dijagenetskih procesa dolomitiziran, što značajno smanjuje vodopropusnost karbonatne mase. Posebno se to odnosi na karbonatne stijene gornjeg trijasa, koje su praktički u cijelosti dolomitizirane, pa je zbog smanjene vodopropusnosti veliki dio razvodnice između Jadranskog i Crnomorskog sliva vezan za pojave tih stijene. Pojava jače dolomitizacije vapnenaca ima i tijekom malma i gornje krede, što značajno utječe na usmjeravanje podzemnih tokova prema krškim izvorima u obalnom području Riječkog zaljeva. Naslage fliša paleogenske starosti su u cjelini vodonepropusne i ovisno o svom dubinskom prostiranju predstavljaju barijere za kretanje podzemne vode i to su vrlo često mjesta nastanka velikih krških izvora (izvor Rječine). Naslage kvartara su uglavnom male debljine i nemaju utjecaja na regionalni raspored slivova, osim u krškim poljima kakvo je Grobničko polje, gdje utječu na prostorni raspored slivova. </w:t>
      </w:r>
    </w:p>
    <w:p w14:paraId="55F09C08" w14:textId="77777777" w:rsidR="00C5474C" w:rsidRPr="00371A4E" w:rsidRDefault="00C5474C" w:rsidP="00824067">
      <w:pPr>
        <w:spacing w:before="120"/>
        <w:rPr>
          <w:rFonts w:asciiTheme="minorHAnsi" w:hAnsiTheme="minorHAnsi" w:cstheme="minorHAnsi"/>
        </w:rPr>
      </w:pPr>
      <w:r w:rsidRPr="00371A4E">
        <w:rPr>
          <w:rFonts w:asciiTheme="minorHAnsi" w:hAnsiTheme="minorHAnsi" w:cstheme="minorHAnsi"/>
        </w:rPr>
        <w:t>Karbonatna platforma Dinarida prolazila je tijekom svoje geološke prošlosti kroz različite sedimentacijske i kopnene faze. Sedimentacija je pretežito bila vezana za uvjete plitkog mora, ali u pojedinim područjima Dinarida radi gravitacijskih produbljenja dijelova platforme događale su se sedimentacije uvjeta dubljeg mora. U završnoj fazi neogena najveći dio Dinarida je postepeno prešao u kopnenu fazu s ostacima zatvorenih jezera u depresijama. Ta jezera postala su razvojem krških procesa generatori okršavanja i postepenog formiranja današnjih vodonosnih sustava s tokovima koji su uglavnom prešli u krško podzemlje, a ranija jezera pretvorena su u krška polja s karakterističnom dinamikom vode - pojave izvora i ponora. Na taj način Grobničko polje je postalo mjesto distribucije vode iz planinskog područja Gorskog kotara prema krškim izvorima u priobalju. Druga važna spoznaja su podaci o promjenama razine Jadranskog mora tijekom kvartara, što direktno utječe na dubinu okršavanja karbonatnih stijena u obalnom području i na otocima. Naime, početkom kvartara razina Jadranskog mora je bila oko 150 m niža od današnje (ŠEGOTA, T., 1968), što je pogodovalo razvitku krških procesa do razine tadašnjeg recipijenta. Dizanje razine mora nakon zadnje oledbe doveo je ranije slatkovodne vodonosnike pod utjecaj mora, a dio krških izvora potopljen je morem i danas funkcioniraju kao vrulje.</w:t>
      </w:r>
    </w:p>
    <w:p w14:paraId="06394807" w14:textId="215365C2" w:rsidR="00C5474C" w:rsidRPr="00371A4E" w:rsidRDefault="00C5474C" w:rsidP="00824067">
      <w:pPr>
        <w:spacing w:before="120"/>
        <w:rPr>
          <w:rFonts w:asciiTheme="minorHAnsi" w:hAnsiTheme="minorHAnsi" w:cstheme="minorHAnsi"/>
        </w:rPr>
      </w:pPr>
      <w:r w:rsidRPr="00371A4E">
        <w:rPr>
          <w:rFonts w:asciiTheme="minorHAnsi" w:hAnsiTheme="minorHAnsi" w:cstheme="minorHAnsi"/>
        </w:rPr>
        <w:t>U takvim prirodnim uvjetima formirani su vodonosni sustavi i na širem području Riječkog zaljeva, u kojem se mogu izdvojiti sliv priobalnih izvora vršnog dijela Riječkog zaljeva i sliv izvora u gradu Rijeci (BIONDIĆ, R. et al., 2009) (</w:t>
      </w:r>
      <w:r w:rsidRPr="00371A4E">
        <w:rPr>
          <w:rFonts w:asciiTheme="minorHAnsi" w:hAnsiTheme="minorHAnsi" w:cstheme="minorHAnsi"/>
        </w:rPr>
        <w:fldChar w:fldCharType="begin"/>
      </w:r>
      <w:r w:rsidRPr="00371A4E">
        <w:rPr>
          <w:rFonts w:asciiTheme="minorHAnsi" w:hAnsiTheme="minorHAnsi" w:cstheme="minorHAnsi"/>
        </w:rPr>
        <w:instrText xml:space="preserve"> REF _Ref507143320 \h </w:instrText>
      </w:r>
      <w:r w:rsidR="00BD51CB" w:rsidRPr="00371A4E">
        <w:rPr>
          <w:rFonts w:asciiTheme="minorHAnsi" w:hAnsiTheme="minorHAnsi" w:cstheme="minorHAnsi"/>
        </w:rPr>
        <w:instrText xml:space="preserve"> \* MERGEFORMAT </w:instrText>
      </w:r>
      <w:r w:rsidRPr="00371A4E">
        <w:rPr>
          <w:rFonts w:asciiTheme="minorHAnsi" w:hAnsiTheme="minorHAnsi" w:cstheme="minorHAnsi"/>
        </w:rPr>
      </w:r>
      <w:r w:rsidRPr="00371A4E">
        <w:rPr>
          <w:rFonts w:asciiTheme="minorHAnsi" w:hAnsiTheme="minorHAnsi" w:cstheme="minorHAnsi"/>
        </w:rPr>
        <w:fldChar w:fldCharType="separate"/>
      </w:r>
      <w:r w:rsidR="000F2588" w:rsidRPr="000F2588">
        <w:rPr>
          <w:rFonts w:asciiTheme="minorHAnsi" w:hAnsiTheme="minorHAnsi" w:cstheme="minorHAnsi"/>
        </w:rPr>
        <w:t xml:space="preserve">Slika </w:t>
      </w:r>
      <w:r w:rsidR="000F2588" w:rsidRPr="000F2588">
        <w:rPr>
          <w:rFonts w:asciiTheme="minorHAnsi" w:hAnsiTheme="minorHAnsi" w:cstheme="minorHAnsi"/>
          <w:noProof/>
        </w:rPr>
        <w:t>1</w:t>
      </w:r>
      <w:r w:rsidRPr="00371A4E">
        <w:rPr>
          <w:rFonts w:asciiTheme="minorHAnsi" w:hAnsiTheme="minorHAnsi" w:cstheme="minorHAnsi"/>
        </w:rPr>
        <w:fldChar w:fldCharType="end"/>
      </w:r>
      <w:r w:rsidRPr="00371A4E">
        <w:rPr>
          <w:rFonts w:asciiTheme="minorHAnsi" w:hAnsiTheme="minorHAnsi" w:cstheme="minorHAnsi"/>
        </w:rPr>
        <w:t>).</w:t>
      </w:r>
    </w:p>
    <w:p w14:paraId="5F6B90F3" w14:textId="77777777" w:rsidR="00C5474C" w:rsidRPr="00371A4E" w:rsidRDefault="00C5474C" w:rsidP="00824067">
      <w:pPr>
        <w:spacing w:before="120"/>
        <w:rPr>
          <w:rFonts w:asciiTheme="minorHAnsi" w:hAnsiTheme="minorHAnsi" w:cstheme="minorHAnsi"/>
        </w:rPr>
      </w:pPr>
      <w:r w:rsidRPr="00371A4E">
        <w:rPr>
          <w:rFonts w:asciiTheme="minorHAnsi" w:hAnsiTheme="minorHAnsi" w:cstheme="minorHAnsi"/>
          <w:b/>
        </w:rPr>
        <w:t>Sliv priobalnih izvora vršnog dijela Riječkog zaljeva</w:t>
      </w:r>
      <w:r w:rsidRPr="00371A4E">
        <w:rPr>
          <w:rFonts w:asciiTheme="minorHAnsi" w:hAnsiTheme="minorHAnsi" w:cstheme="minorHAnsi"/>
        </w:rPr>
        <w:t xml:space="preserve"> obuhvaća široku zonu istjecanja od Mošćeničke Drage na istočnoj obali Istarskog poluotoka preko obalnog područja Opatije i Voloskog do Preluke i dijela riječkog obalnog područja do naselja Mlaka u gradu Rijeci. Značajna karakteristika ove zone istjecanja su velike razlike u količinama istjecanja u različitim hidrološkim uvjetima. Tijekom kišnih razdoblja u cijelom obalnom području Riječkog zaljeva istječu ogromne količine podzemne vode, koje se bitno smanjuju tijekom sušnih razdoblja, kada se istjecanje koncentrira samo na dio obalnog područja Slatine u Opatiji i nekoliko stalnih krških izvora na obalnom području između brodogradilišta 3.maj i Mlake u gradu Rijeci. Centralni dio zone istjecanja od Voloskog do Kantride u Rijeci praktički ostaje bez istjecanja radi slabih retencijskih sposobnosti tog dijela sliva s karbonatnim stijenama bočno otvorenim prema moru. </w:t>
      </w:r>
    </w:p>
    <w:p w14:paraId="15FD5915" w14:textId="77777777" w:rsidR="00C5474C" w:rsidRPr="00371A4E" w:rsidRDefault="00C5474C" w:rsidP="00824067">
      <w:pPr>
        <w:spacing w:before="120"/>
        <w:rPr>
          <w:rFonts w:asciiTheme="minorHAnsi" w:hAnsiTheme="minorHAnsi" w:cstheme="minorHAnsi"/>
        </w:rPr>
      </w:pPr>
      <w:r w:rsidRPr="00371A4E">
        <w:rPr>
          <w:rFonts w:asciiTheme="minorHAnsi" w:hAnsiTheme="minorHAnsi" w:cstheme="minorHAnsi"/>
        </w:rPr>
        <w:t xml:space="preserve">Dugo vremena je prevladavalo mišljenje da se radi samo o lokalnom slivu u neposrednom zaleđu Riječkog zaljeva, ali trasiranja podzemnih tokova su pokazala da se sliv prostire daleko prema području Krasa u Sloveniji, gdje se zonarnom razvodnicom sliv Riječkog zaljeva odvaja od sliva Tršćanskog zaljeva i slivova rijeka Dragonje, Mirne i Raše na Istarskom poluotoku (BIONDIĆ, R. et al., 2004). Za potrebe ovog projekta interesantan je dio sliva priobalnih izvora od Preluke prema području Mlake u gradu Rijeci. Razgraničenje sliva na istarski i riječki dio moguće je temeljem trasiranja podzemnih tokova iz ponornih zona kod Pasjaka i Novokračina. Relativno kratki vodotoci formirani su na područjima izgrađenim od vodonepropusnih stijena fliša Vinodolske doline, a ponori su na jugozapadnom rubu doline nakon prijelaza vodotoka u područje izgrađeno od okršenih karbonatnih stijena. Dok je s područja Pasjaka traser (Na-fluorescein) registriran na priobalnim izvorima u Opatiji i Preluci — istarski dio sliva, s područja Novokračina (Slovenija) se konus pojave trasera proširio i na Riječko područje obuhvaćajući priobalne izvore u Opatiji i Preluci, ali i priobalne izvore na području grada Rijeke uključivo i kaptirani izvor Cerovicu u brodogradilištu 3. Maj. Prema tome cijelo područje sliva od pravca Preluka — Šapjane pripada u cijelosti ili djelomično slivu izvora u gradu Rijeci. </w:t>
      </w:r>
    </w:p>
    <w:p w14:paraId="49E1009A" w14:textId="77777777" w:rsidR="00C92E45" w:rsidRPr="00371A4E" w:rsidRDefault="00C92E45" w:rsidP="00824067">
      <w:pPr>
        <w:keepNext/>
        <w:spacing w:before="120"/>
        <w:rPr>
          <w:rFonts w:asciiTheme="minorHAnsi" w:hAnsiTheme="minorHAnsi" w:cstheme="minorHAnsi"/>
        </w:rPr>
      </w:pPr>
      <w:r w:rsidRPr="00371A4E">
        <w:rPr>
          <w:rFonts w:asciiTheme="minorHAnsi" w:hAnsiTheme="minorHAnsi" w:cstheme="minorHAnsi"/>
          <w:noProof/>
          <w:lang w:eastAsia="hr-HR"/>
        </w:rPr>
        <w:drawing>
          <wp:inline distT="0" distB="0" distL="0" distR="0" wp14:anchorId="3B258781" wp14:editId="29CC46AB">
            <wp:extent cx="2638425" cy="1981200"/>
            <wp:effectExtent l="19050" t="0" r="9525" b="0"/>
            <wp:docPr id="8" name="Picture 2" descr="PC02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020009.JPG"/>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2638425" cy="1981200"/>
                    </a:xfrm>
                    <a:prstGeom prst="rect">
                      <a:avLst/>
                    </a:prstGeom>
                    <a:noFill/>
                    <a:ln w="9525">
                      <a:noFill/>
                      <a:miter lim="800000"/>
                      <a:headEnd/>
                      <a:tailEnd/>
                    </a:ln>
                  </pic:spPr>
                </pic:pic>
              </a:graphicData>
            </a:graphic>
          </wp:inline>
        </w:drawing>
      </w:r>
      <w:r w:rsidRPr="00371A4E">
        <w:rPr>
          <w:rFonts w:asciiTheme="minorHAnsi" w:hAnsiTheme="minorHAnsi" w:cstheme="minorHAnsi"/>
        </w:rPr>
        <w:t xml:space="preserve"> </w:t>
      </w:r>
      <w:r w:rsidRPr="00371A4E">
        <w:rPr>
          <w:rFonts w:asciiTheme="minorHAnsi" w:hAnsiTheme="minorHAnsi" w:cstheme="minorHAnsi"/>
          <w:noProof/>
          <w:lang w:eastAsia="hr-HR"/>
        </w:rPr>
        <w:drawing>
          <wp:inline distT="0" distB="0" distL="0" distR="0" wp14:anchorId="2EA2D5A0" wp14:editId="37EA290D">
            <wp:extent cx="2638425" cy="1981200"/>
            <wp:effectExtent l="19050" t="0" r="9525" b="0"/>
            <wp:docPr id="9" name="Picture 3" descr="PC02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C020014.JPG"/>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2638425" cy="1981200"/>
                    </a:xfrm>
                    <a:prstGeom prst="rect">
                      <a:avLst/>
                    </a:prstGeom>
                    <a:noFill/>
                    <a:ln w="9525">
                      <a:noFill/>
                      <a:miter lim="800000"/>
                      <a:headEnd/>
                      <a:tailEnd/>
                    </a:ln>
                  </pic:spPr>
                </pic:pic>
              </a:graphicData>
            </a:graphic>
          </wp:inline>
        </w:drawing>
      </w:r>
    </w:p>
    <w:p w14:paraId="02F5AD76" w14:textId="0D372F33" w:rsidR="00C5474C" w:rsidRPr="00371A4E" w:rsidRDefault="00C92E45" w:rsidP="00824067">
      <w:pPr>
        <w:pStyle w:val="Opisslike"/>
        <w:rPr>
          <w:rFonts w:asciiTheme="minorHAnsi" w:hAnsiTheme="minorHAnsi" w:cstheme="minorHAnsi"/>
          <w:i w:val="0"/>
        </w:rPr>
      </w:pPr>
      <w:bookmarkStart w:id="27" w:name="_Ref507143980"/>
      <w:r w:rsidRPr="00371A4E">
        <w:rPr>
          <w:rFonts w:asciiTheme="minorHAnsi" w:hAnsiTheme="minorHAnsi" w:cstheme="minorHAnsi"/>
          <w:b/>
          <w:i w:val="0"/>
        </w:rPr>
        <w:t xml:space="preserve">Slika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Slika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2</w:t>
      </w:r>
      <w:r w:rsidRPr="00371A4E">
        <w:rPr>
          <w:rFonts w:asciiTheme="minorHAnsi" w:hAnsiTheme="minorHAnsi" w:cstheme="minorHAnsi"/>
          <w:b/>
          <w:i w:val="0"/>
        </w:rPr>
        <w:fldChar w:fldCharType="end"/>
      </w:r>
      <w:bookmarkEnd w:id="27"/>
      <w:r w:rsidRPr="00371A4E">
        <w:rPr>
          <w:rFonts w:asciiTheme="minorHAnsi" w:hAnsiTheme="minorHAnsi" w:cstheme="minorHAnsi"/>
          <w:b/>
          <w:i w:val="0"/>
        </w:rPr>
        <w:t>.</w:t>
      </w:r>
      <w:r w:rsidRPr="00371A4E">
        <w:rPr>
          <w:rFonts w:asciiTheme="minorHAnsi" w:hAnsiTheme="minorHAnsi" w:cstheme="minorHAnsi"/>
          <w:i w:val="0"/>
        </w:rPr>
        <w:t xml:space="preserve"> Izvor Cerovica (lijevo) i izvor Pod Jelšun (desno)</w:t>
      </w:r>
    </w:p>
    <w:p w14:paraId="551D3D3A" w14:textId="378F492D" w:rsidR="00C5474C" w:rsidRPr="00371A4E" w:rsidRDefault="00C5474C" w:rsidP="00824067">
      <w:pPr>
        <w:spacing w:before="120"/>
        <w:rPr>
          <w:rFonts w:asciiTheme="minorHAnsi" w:hAnsiTheme="minorHAnsi" w:cstheme="minorHAnsi"/>
        </w:rPr>
      </w:pPr>
      <w:r w:rsidRPr="00371A4E">
        <w:rPr>
          <w:rFonts w:asciiTheme="minorHAnsi" w:hAnsiTheme="minorHAnsi" w:cstheme="minorHAnsi"/>
        </w:rPr>
        <w:t>Za riječki dio sliva do izvora Mlaka posebno su interesantna trasiranja ponora Gotovž u Klani, bušotine BM-1 na Marišćini i estavele uz korito Rječine na području Kukuljana. Trasiranjem ponora Gotovž u Klani potvrđena je podzemna povezanost s priobalnim izvorima na Kantridi u Rijeci, izvorom Cerovica u brodogradilištu 3. Maj i izvorom Pod Jelšun na ulazu u bivšu tvornicu Torpedo (</w:t>
      </w:r>
      <w:r w:rsidR="00C92E45" w:rsidRPr="00371A4E">
        <w:rPr>
          <w:rFonts w:asciiTheme="minorHAnsi" w:hAnsiTheme="minorHAnsi" w:cstheme="minorHAnsi"/>
        </w:rPr>
        <w:fldChar w:fldCharType="begin"/>
      </w:r>
      <w:r w:rsidR="00C92E45" w:rsidRPr="00371A4E">
        <w:rPr>
          <w:rFonts w:asciiTheme="minorHAnsi" w:hAnsiTheme="minorHAnsi" w:cstheme="minorHAnsi"/>
        </w:rPr>
        <w:instrText xml:space="preserve"> REF _Ref507143980 \h  \* MERGEFORMAT </w:instrText>
      </w:r>
      <w:r w:rsidR="00C92E45" w:rsidRPr="00371A4E">
        <w:rPr>
          <w:rFonts w:asciiTheme="minorHAnsi" w:hAnsiTheme="minorHAnsi" w:cstheme="minorHAnsi"/>
        </w:rPr>
      </w:r>
      <w:r w:rsidR="00C92E45" w:rsidRPr="00371A4E">
        <w:rPr>
          <w:rFonts w:asciiTheme="minorHAnsi" w:hAnsiTheme="minorHAnsi" w:cstheme="minorHAnsi"/>
        </w:rPr>
        <w:fldChar w:fldCharType="separate"/>
      </w:r>
      <w:r w:rsidR="000F2588" w:rsidRPr="000F2588">
        <w:rPr>
          <w:rFonts w:asciiTheme="minorHAnsi" w:hAnsiTheme="minorHAnsi" w:cstheme="minorHAnsi"/>
          <w:b/>
        </w:rPr>
        <w:t xml:space="preserve">Slika </w:t>
      </w:r>
      <w:r w:rsidR="000F2588">
        <w:rPr>
          <w:rFonts w:asciiTheme="minorHAnsi" w:hAnsiTheme="minorHAnsi" w:cstheme="minorHAnsi"/>
          <w:b/>
          <w:i/>
          <w:noProof/>
        </w:rPr>
        <w:t>2</w:t>
      </w:r>
      <w:r w:rsidR="00C92E45" w:rsidRPr="00371A4E">
        <w:rPr>
          <w:rFonts w:asciiTheme="minorHAnsi" w:hAnsiTheme="minorHAnsi" w:cstheme="minorHAnsi"/>
        </w:rPr>
        <w:fldChar w:fldCharType="end"/>
      </w:r>
      <w:r w:rsidRPr="00371A4E">
        <w:rPr>
          <w:rFonts w:asciiTheme="minorHAnsi" w:hAnsiTheme="minorHAnsi" w:cstheme="minorHAnsi"/>
        </w:rPr>
        <w:t xml:space="preserve">). Izračunate prividne brzine podzemnih tokova su bile između 0,375 i 0,392 cm/s, što je relativno nisko u odnosu na uobičajene brzine u krškim područjima Dinarida. Trasiranjem istražne bušotine BM-1 u Marišćini dobiveni su slični rezultati obzirom na lokacije pojave trasera, ali daleko veće prividne brzine podzemnih tokova u rasponu od 4,71 do 4,86 cm/s. Razlike prividnih brzina mogu se tumačiti različitim hidrološkim uvjetima. Trasiranjem estavele uz korito Rječine u Kukuljanima dobiveni su posebno interesantni podaci. Traser je registriran na najvećim stalnim krškim izvorima grada Rijeke Zvir, kaptažnom zahvatu Zvir II, ali i drugim izvorima u gradu Rijeci uključivo i izvor Cerovica u brodogradilištu, izvoru Pod Jelšun i izvoru Mlaka. Prema tome, poniruće vode Rječine u Kukuljanima imaju direktan utjecaj na glavne vodoopskrbne izvore Zvir i Zvir II, ali i poput lepeze šire svoj utjecaj na praktički sve veće izvore u zapadnom dijelu grada Rijeke. To je dosta teško objašnjivo obzirom na prostiranje Škurinjske sinklinale s vodonepropusnim pojavama fliša u jezgri, tim više što su mjerenja podzemnih vodostaja u toj sinklinali pokazala da je u tom području formiran jedan "viseći" vodonosnik, koji se tijekom kišnih razdoblja prelijeva prema glavnom drenažnom području izvora na području grada. </w:t>
      </w:r>
    </w:p>
    <w:p w14:paraId="145122BB" w14:textId="77777777" w:rsidR="00C5474C" w:rsidRPr="00371A4E" w:rsidRDefault="00C5474C" w:rsidP="00824067">
      <w:pPr>
        <w:spacing w:before="120"/>
        <w:rPr>
          <w:rFonts w:asciiTheme="minorHAnsi" w:hAnsiTheme="minorHAnsi" w:cstheme="minorHAnsi"/>
        </w:rPr>
      </w:pPr>
      <w:r w:rsidRPr="00371A4E">
        <w:rPr>
          <w:rFonts w:asciiTheme="minorHAnsi" w:hAnsiTheme="minorHAnsi" w:cstheme="minorHAnsi"/>
        </w:rPr>
        <w:t>U zapadnom dijelu grada Rijeke prirodni izvori su korišteni kao industrijska voda. Izvor Mlaka i nekoliko kopanih zdenaca u tom području s ukupno oko 300 l/s u sušnim razdobljima, korišteni su kao tehnološka voda za potrebe Rafinerije nafte Mlaka (stara rafinerija), koja danas više ne radi, pa voda bez korištenja otječe u more. Izvor Pod Jelšun kapaciteta oko 120 l/s u minimumu korišten je ranije kao tehnološka voda za tvornicu Torpedo, koja danas više ne radi i vode otječu u more. Izvor Cerovica s oko 80 l/s u minimumu koristi se kao tehnološka voda za potrebe brodogradilišta 3. Maj. Na izvoru je izgrađen uređaj za pročišćavanje vode prije korištenja. Priobalni izvori od brodogradilišta prema Preluci su najvećim dijelom povremeni, ali tijekom jakih kišnih razdoblja mogu izazvati poplave obalnih područja kao što je to bio slučaj sa Stadionom Kantrida u proljeće 2014. godine.</w:t>
      </w:r>
    </w:p>
    <w:p w14:paraId="3BB2BA40" w14:textId="77777777" w:rsidR="00C5474C" w:rsidRPr="00371A4E" w:rsidRDefault="00C5474C" w:rsidP="00824067">
      <w:pPr>
        <w:spacing w:before="120"/>
        <w:rPr>
          <w:rFonts w:asciiTheme="minorHAnsi" w:hAnsiTheme="minorHAnsi" w:cstheme="minorHAnsi"/>
        </w:rPr>
      </w:pPr>
      <w:r w:rsidRPr="00371A4E">
        <w:rPr>
          <w:rFonts w:asciiTheme="minorHAnsi" w:hAnsiTheme="minorHAnsi" w:cstheme="minorHAnsi"/>
          <w:b/>
        </w:rPr>
        <w:t>Sliv izvora u gradu Rijeci</w:t>
      </w:r>
      <w:r w:rsidRPr="00371A4E">
        <w:rPr>
          <w:rFonts w:asciiTheme="minorHAnsi" w:hAnsiTheme="minorHAnsi" w:cstheme="minorHAnsi"/>
        </w:rPr>
        <w:t xml:space="preserve"> obuhvaća sve velike stalne krške izvore radi kojih je i nastao grad Rijeka na tom mjestu. To su izvori Zvir, Zvir II, Marganovo i veliki broj izvora u kanalizaciji grada sve do izvora Mlake na zapadnom dijelu grada. Glavni podzemni dotoci prema toj grupi izvora su iz smjera Grobničkog polja i planinskog područja Gorskog kotara bogatog padalinama, koji pripada Jadranskom slivu. Važno je istaći da su na dijelu Vinodolske sinklinale u zaleđu grada Rijeke bitno istanjene vodonepropusne fliške naslage i da sinklinala više nema funkciju barijere kao na području izvora Rječine, što omogućuje podzemna protjecanja vode s područja Gorskog kotara prema morskoj obali. Centralno mjesto za distribuciju podzemnih voda iz planinskog područja Gorskog kotara prema izvorima u priobalju ima Grobničko polje. Nastalo je na mjestu presijecanja velikog broja rasjeda. Sedimenti pokazuju da je depresija Grobničkog polja nastala već krajem neogena kao izolirano jezero s pretežito površinskim dotocima vode. Postepenim širenjem slivnog područja Grobničkog polja tijekom kvartara radi napredovanja krških procesa u zaleđu povećavani su i dotoci vode, koji su aktivirali krške procese u nizvodnom dijelu sliva prema Jadranskoj depresiji. Najveći dio otjecanja vode iz Grobničkog polja događao se podzemno, a visoki vodni valovi su se tek kasnije uspjeli probiti površinski formirajući kanjon Rječine do Delte u centru grada Rijeke. </w:t>
      </w:r>
    </w:p>
    <w:p w14:paraId="5CC37C22" w14:textId="77777777" w:rsidR="00C5474C" w:rsidRPr="00371A4E" w:rsidRDefault="00C5474C" w:rsidP="00824067">
      <w:pPr>
        <w:spacing w:before="120"/>
        <w:rPr>
          <w:rFonts w:asciiTheme="minorHAnsi" w:hAnsiTheme="minorHAnsi" w:cstheme="minorHAnsi"/>
        </w:rPr>
      </w:pPr>
      <w:r w:rsidRPr="00371A4E">
        <w:rPr>
          <w:rFonts w:asciiTheme="minorHAnsi" w:hAnsiTheme="minorHAnsi" w:cstheme="minorHAnsi"/>
        </w:rPr>
        <w:t xml:space="preserve">Sliv izvora u gradu Rijeci površine oko 600 km2 može se u hidrogeološkom pogledu podijeliti u dva dijela. Visoki dio sliva obuhvaća područje najvećeg prihranjivanja sa zonom povremenog izviranja na razini Grobničkog polja i izvora Rječine i područje stalnog izviranja u gradu Rijeci (razina mora) u obalnom području između izvora Mlaka u zapadnom dijelu grada do izvorišta Martinščica uključivo i desnu obalu kanjona Rječine do izvora Marganovo u bivšoj Tvornici papira. Najveći izvor područja povremenog izviranja je izvor Rječine uzvodno od naselja Kukuljani maksimalne izdašnosti do 120 m3/s, koji oko 3 mjeseca godišnje ostaje potpuno bez vode. To je glavni vodoopskrbni izvor grada Rijeke u razdoblju dok ima izviranja radi svog položaja na 325 m n. v. i mogućnosti gravitacijskog odvoda vrlo kvalitetne vode za piće prema potrošačima. U vrijeme prestanka izviranja na izvoru Rječine za vodoopskrbu se aktiviraju izvori u području stalnog izviranja u gradu Rijeci (Zvir, Zvir II i Martinščica). Povremeni izvori na sjeverozapadnom rubu Grobničkog polja nisu uključeni u vodoopskrbu radi relativno kratkog razdoblja izviranja tijekom jakih kišnih razdoblja iako su hidrogeološka istraživanja pokazala mogućnosti zahvata vode iz podzemlja kada izvori na površini terena ostaju potpuno bez vode. </w:t>
      </w:r>
    </w:p>
    <w:p w14:paraId="495C0F24" w14:textId="77777777" w:rsidR="00C5474C" w:rsidRPr="00371A4E" w:rsidRDefault="00C5474C" w:rsidP="00824067">
      <w:pPr>
        <w:spacing w:before="120"/>
        <w:rPr>
          <w:rFonts w:asciiTheme="minorHAnsi" w:hAnsiTheme="minorHAnsi" w:cstheme="minorHAnsi"/>
        </w:rPr>
      </w:pPr>
      <w:r w:rsidRPr="00371A4E">
        <w:rPr>
          <w:rFonts w:asciiTheme="minorHAnsi" w:hAnsiTheme="minorHAnsi" w:cstheme="minorHAnsi"/>
        </w:rPr>
        <w:t xml:space="preserve">Povezanost sjeverozapadnog ruba Grobničkog polja, odnosno sliva u planinskom području Gorskog kotara s područjem stalnog izviranja u gradu Rijeci potvrđena je s više trasiranja podzemnih tokova. Jedno od najznačajnijih je bilo trasiranje ponora Rupa, u koji povremeno ponire dio voda sjeverozapadnog ruba Grobničkog polja. Potvrđena je podzemna veza s vodoopskrbnim izvorima u gradu Rijeci (Zvir, Zvir II) velikim prividnim brzinama podzemnog toka (&gt;7 cm/s), ali i ostalim izvorima u gradu do uključivo izvora Mlaka na zapadnom dijelu grada. </w:t>
      </w:r>
    </w:p>
    <w:p w14:paraId="6822CD3F" w14:textId="77777777" w:rsidR="00C5474C" w:rsidRPr="00371A4E" w:rsidRDefault="00C5474C" w:rsidP="00824067">
      <w:pPr>
        <w:spacing w:before="120"/>
        <w:rPr>
          <w:rFonts w:asciiTheme="minorHAnsi" w:hAnsiTheme="minorHAnsi" w:cstheme="minorHAnsi"/>
        </w:rPr>
      </w:pPr>
      <w:r w:rsidRPr="00371A4E">
        <w:rPr>
          <w:rFonts w:asciiTheme="minorHAnsi" w:hAnsiTheme="minorHAnsi" w:cstheme="minorHAnsi"/>
        </w:rPr>
        <w:t>Izvor Zvir je najveći izvor područja stalnog istjecanja u gradu Rijeci. Smješten je u kanjonu Rječine oko 1 km udaljen od mora. Prirodna izdašnost izvora varira između 0,9 i 7,5 m3/s. Na izvoru je izgrađen novi moderni kaptažni zahvat, koji omogućuje crpljenje u sušnim razdobljima do 1,6 m3/s (precrpljivanje) vode za vodoopskrbni sustav grada Rijeke. Izvor se crpi samo 3 sušna mjeseca, kada izvor Rječine presuši radi troškova eksploatacije. Oko 200 m nizvodno u kanjonu Rječine izgrađen je kaptažni zahvat Zvir II, kojim se kaptira dio vode (600 l/s), koja prirodno izvire na izvorima duž kanjona prema moru. Kaptažni zahvat je kombinacija pristupne galerije dužine 400 m i 8 kopanih zdenaca do dubine oko 3 m ispod razine mora. Zahvat se eksploatira samo u vrijeme najveće suše, kada se smanje mogućnosti eksploatacije vode na izvoru Zvir. U području stalnog istjecanja sliva izvora u gradu Rijeci još je i crpilište Martinščica s oko 420 l/s eksploatabilnih količina vode. Dio crpilišta se stalno eksploatira radi problema u mreži vodovoda, a najveći dio tijekom sušnih razdoblja. Dio crpilišta je tijekom ljetnih sušnih razdoblja pod utjecajem mora. Ovim kratkim opisom želi se naglasiti da je područje stalnog izviranja u gradu Rijeci najvažnije područje izvora vodoopskrbnog sustava grada Rijeke, Opatije, Bakra i otoka Krka tijekom ljetnih sušnih razdoblja, kada je potrošnja vode zbog turizma najveća.</w:t>
      </w:r>
    </w:p>
    <w:p w14:paraId="2CDD5AB9" w14:textId="77777777" w:rsidR="00C5474C" w:rsidRPr="00371A4E" w:rsidRDefault="00C5474C" w:rsidP="00824067">
      <w:pPr>
        <w:spacing w:before="120"/>
        <w:rPr>
          <w:rFonts w:asciiTheme="minorHAnsi" w:hAnsiTheme="minorHAnsi" w:cstheme="minorHAnsi"/>
        </w:rPr>
      </w:pPr>
      <w:r w:rsidRPr="00371A4E">
        <w:rPr>
          <w:rFonts w:asciiTheme="minorHAnsi" w:hAnsiTheme="minorHAnsi" w:cstheme="minorHAnsi"/>
        </w:rPr>
        <w:t xml:space="preserve">Jama "Sovjak" (crna jama) se nalazi unutar </w:t>
      </w:r>
      <w:r w:rsidRPr="00371A4E">
        <w:rPr>
          <w:rFonts w:asciiTheme="minorHAnsi" w:hAnsiTheme="minorHAnsi" w:cstheme="minorHAnsi"/>
          <w:b/>
        </w:rPr>
        <w:t>sliva priobalnih izvora vršnog dijela Riječkog zaljeva</w:t>
      </w:r>
      <w:r w:rsidRPr="00371A4E">
        <w:rPr>
          <w:rFonts w:asciiTheme="minorHAnsi" w:hAnsiTheme="minorHAnsi" w:cstheme="minorHAnsi"/>
        </w:rPr>
        <w:t xml:space="preserve"> u graničnom području prema </w:t>
      </w:r>
      <w:r w:rsidRPr="00371A4E">
        <w:rPr>
          <w:rFonts w:asciiTheme="minorHAnsi" w:hAnsiTheme="minorHAnsi" w:cstheme="minorHAnsi"/>
          <w:b/>
        </w:rPr>
        <w:t>slivu izvora u gradu Rijeci</w:t>
      </w:r>
      <w:r w:rsidRPr="00371A4E">
        <w:rPr>
          <w:rFonts w:asciiTheme="minorHAnsi" w:hAnsiTheme="minorHAnsi" w:cstheme="minorHAnsi"/>
        </w:rPr>
        <w:t xml:space="preserve">. Što to znači s hidrogeološkog stanovišta i gledišta zaštite izvorišta uključenih u javnu vodoopskrbu gradova Rijeke, Opatije, Bakra, otoka Krka i općina u neposrednom okolišu grada Rijeke? Važna je činjenica da su svi krški izvori uključeni stalno ili povremeno u javnu vodoopskrbu gradova i općina šireg područja Riječkog zaljeva vezani uz sliv izvora u gradu Rijeci s podzemnim dotocima iz prostranog sliva prema planinskom području Gorskog kotara i da se izvori u zapadnom dijelu grada Rijeke od Mlake do Preluke, koji se prihranjuju iz sliva priobalnih izvora vršnog dijela Riječkog zaljeva, uglavnom koriste ili su ranije korišteni za potrebe industrije. Jedino je izvor Cerovica u brodogradilištu 3. Maj ozbiljnije kaptiran s uređajem za pročišćavanje, ali se ne koristi kao voda za piće. </w:t>
      </w:r>
    </w:p>
    <w:p w14:paraId="42EE256D" w14:textId="77777777" w:rsidR="00C5474C" w:rsidRPr="00371A4E" w:rsidRDefault="00C5474C" w:rsidP="00824067">
      <w:pPr>
        <w:spacing w:before="120"/>
        <w:rPr>
          <w:rFonts w:asciiTheme="minorHAnsi" w:hAnsiTheme="minorHAnsi" w:cstheme="minorHAnsi"/>
        </w:rPr>
      </w:pPr>
    </w:p>
    <w:p w14:paraId="39629125" w14:textId="451EA59B" w:rsidR="0075115B" w:rsidRPr="00371A4E" w:rsidRDefault="00C5474C" w:rsidP="00824067">
      <w:pPr>
        <w:spacing w:before="120"/>
        <w:rPr>
          <w:rFonts w:asciiTheme="minorHAnsi" w:hAnsiTheme="minorHAnsi" w:cstheme="minorHAnsi"/>
        </w:rPr>
      </w:pPr>
      <w:r w:rsidRPr="00371A4E">
        <w:rPr>
          <w:rFonts w:asciiTheme="minorHAnsi" w:hAnsiTheme="minorHAnsi" w:cstheme="minorHAnsi"/>
        </w:rPr>
        <w:t>Jama Sovjak je s geološkog aspekta smještena u sjeveroistočnom graničnom području boranih karbonatnih stijena donje kredne starosti zapadnog dijela grada Rijeke i Škurinjske sinklinale, koja u svojoj jezgri ima vodonepropusne fliške naslage. Litološki stup naslaga prijelaza iz donje u gornju kredu je ujednačen na području sjevernog Jadrana, pa i u velikom dijelu Dinaridima. U "paketu" naslaga donje kredne starosti prevladavaju dobro uslojeni vapnenci, mjestimice bituminizirani, sivo smeđe boje. Naslage donje krede završavaju sa slabo uslojenim do neuslojenim grubim vapnenačkim brečama, koje prelaze u dolomitne breče i šupljikave vapnence karakteristične za prijelaz u gornju kredu. Debljina prelaznih dolomitnih breča je do 100 m i na području izgrađenim od tih stijena uobičajeno dolazi i do promjene reljefa iz grubljeg u blaži s tankim pokrovnim naslagama (crvenica). Na prelaznim dolomitnim brečama slijedi uslojeni vapnenac s fosilnim zajednicama rudista i chodrodonta karakterističnim za početak razdoblja gornje krede. Debljina tih vapnenaca varira do oko 80 m, a zatim slijedi izmjena dolomita i vapnenaca gornje kredne starosti. To su karakteristične naslage za šire područje deponije komunalnog otpada Viševac i jame Sovjak. Naslage su prostiranja sjeverozapad - jugoistok kao i sve strukturne forme sjevernojadranskog područja. Treba se ponovno prisjetiti da su vapnenci dobro vodopropusne stijene, a dolomitne breče i dolomiti slabo vodopropusne stijena i da su duboke vrtače vezane uglavnom uz dobro vodopropusne vapnence, a zaravnjena krška područja uz slabo vodopropusne dolomitne breče i dolomite.</w:t>
      </w:r>
    </w:p>
    <w:p w14:paraId="3C42CD04" w14:textId="66F61AAD" w:rsidR="0075115B" w:rsidRPr="00371A4E" w:rsidRDefault="0091516A" w:rsidP="0054337F">
      <w:pPr>
        <w:pStyle w:val="Naslov3"/>
      </w:pPr>
      <w:bookmarkStart w:id="28" w:name="_Toc18582095"/>
      <w:r w:rsidRPr="00371A4E">
        <w:t>Seizmičke značajke</w:t>
      </w:r>
      <w:bookmarkEnd w:id="28"/>
    </w:p>
    <w:p w14:paraId="6B697BFA" w14:textId="77777777" w:rsidR="003E10A7" w:rsidRPr="00371A4E" w:rsidRDefault="003E10A7" w:rsidP="00824067">
      <w:pPr>
        <w:spacing w:before="120"/>
        <w:rPr>
          <w:rFonts w:asciiTheme="minorHAnsi" w:hAnsiTheme="minorHAnsi" w:cstheme="minorHAnsi"/>
        </w:rPr>
      </w:pPr>
      <w:r w:rsidRPr="00371A4E">
        <w:rPr>
          <w:rFonts w:asciiTheme="minorHAnsi" w:hAnsiTheme="minorHAnsi" w:cstheme="minorHAnsi"/>
        </w:rPr>
        <w:t xml:space="preserve">Cijelo šire riječko područje pa tako i lokacija jame Sovjak se nalazi u seizmički aktivnom prostoru. Izražena koncentracija zabilježenih potresa prostire se u širokoj zoni od Ilirske Bistrice (Slovenija), područja Rijeke, Vinodolske doline sve do Senja. Upravo ta zona predstavlja i prostor dodira strukturnih jedinica Adriatika i Dinarida čiji tektonski pokreti stvaraju kompresiju prostora koja nadalje uvjetuje reversne pomake u krilima rasjeda. Južno od te zone Jadranska mikroploča gura pred sobom dijelove Adriatika stvarajući dodatnu kompresiju prostora. Geodetskim mjerenjima u širem riječkom području dobivene su vrijednosti pomaka koje upućuju na tu dinamiku. Tako se područje Učke pomiče u smjeru SZS brzinom od 0,85 cm/god, dok je istovremeno izmjeren i pomak na području Bakra od 1,23 cm/god u smjeru S (ALTINER, 1999; ALTINER et al., 1998; PRIBIČEVIĆ et al., 2002). </w:t>
      </w:r>
    </w:p>
    <w:p w14:paraId="721583B9" w14:textId="77777777" w:rsidR="003E10A7" w:rsidRPr="00371A4E" w:rsidRDefault="003E10A7" w:rsidP="00824067">
      <w:pPr>
        <w:spacing w:before="120"/>
        <w:rPr>
          <w:rFonts w:asciiTheme="minorHAnsi" w:hAnsiTheme="minorHAnsi" w:cstheme="minorHAnsi"/>
        </w:rPr>
      </w:pPr>
      <w:r w:rsidRPr="00371A4E">
        <w:rPr>
          <w:rFonts w:asciiTheme="minorHAnsi" w:hAnsiTheme="minorHAnsi" w:cstheme="minorHAnsi"/>
        </w:rPr>
        <w:t xml:space="preserve">Na ovom području žarišta potresa se pojavljuju do dubine od -30 km, dok je naglašena koncentracija žarišta potresa na dubini od oko -20 km. Temeljem seizmoloških i geoloških parametara u seizmičkom izvoru najjači potres može imati magnitudu 6,5 (PRELOGOVIĆ, 2007). </w:t>
      </w:r>
    </w:p>
    <w:p w14:paraId="34D64B07" w14:textId="3D148930" w:rsidR="003E10A7" w:rsidRPr="00371A4E" w:rsidRDefault="003E10A7" w:rsidP="00824067">
      <w:pPr>
        <w:spacing w:before="120"/>
        <w:rPr>
          <w:rFonts w:asciiTheme="minorHAnsi" w:hAnsiTheme="minorHAnsi" w:cstheme="minorHAnsi"/>
        </w:rPr>
      </w:pPr>
      <w:r w:rsidRPr="00371A4E">
        <w:rPr>
          <w:rFonts w:asciiTheme="minorHAnsi" w:hAnsiTheme="minorHAnsi" w:cstheme="minorHAnsi"/>
        </w:rPr>
        <w:t>Prema Seizmološkoj karti za područje Republike Hrvatske (SEIZMOLOŠKI ZAVOD PMF, 1987) sama lokacija jame Sovjak se nalazi u graničnom području maksimalnog intenziteta očekivanih potresa od 7° do 8° MSK 64 ljestvice i vjerojatnosti pojave 63% za povratno razdoblje od 100 godina (</w:t>
      </w:r>
      <w:r w:rsidRPr="00371A4E">
        <w:rPr>
          <w:rFonts w:asciiTheme="minorHAnsi" w:hAnsiTheme="minorHAnsi" w:cstheme="minorHAnsi"/>
        </w:rPr>
        <w:fldChar w:fldCharType="begin"/>
      </w:r>
      <w:r w:rsidRPr="00371A4E">
        <w:rPr>
          <w:rFonts w:asciiTheme="minorHAnsi" w:hAnsiTheme="minorHAnsi" w:cstheme="minorHAnsi"/>
        </w:rPr>
        <w:instrText xml:space="preserve"> REF _Ref507144239 \h  \* MERGEFORMAT </w:instrText>
      </w:r>
      <w:r w:rsidRPr="00371A4E">
        <w:rPr>
          <w:rFonts w:asciiTheme="minorHAnsi" w:hAnsiTheme="minorHAnsi" w:cstheme="minorHAnsi"/>
        </w:rPr>
      </w:r>
      <w:r w:rsidRPr="00371A4E">
        <w:rPr>
          <w:rFonts w:asciiTheme="minorHAnsi" w:hAnsiTheme="minorHAnsi" w:cstheme="minorHAnsi"/>
        </w:rPr>
        <w:fldChar w:fldCharType="separate"/>
      </w:r>
      <w:r w:rsidR="000F2588" w:rsidRPr="000F2588">
        <w:rPr>
          <w:rFonts w:asciiTheme="minorHAnsi" w:hAnsiTheme="minorHAnsi" w:cstheme="minorHAnsi"/>
        </w:rPr>
        <w:t xml:space="preserve">Slika </w:t>
      </w:r>
      <w:r w:rsidR="000F2588" w:rsidRPr="000F2588">
        <w:rPr>
          <w:rFonts w:asciiTheme="minorHAnsi" w:hAnsiTheme="minorHAnsi" w:cstheme="minorHAnsi"/>
          <w:noProof/>
        </w:rPr>
        <w:t>3</w:t>
      </w:r>
      <w:r w:rsidRPr="00371A4E">
        <w:rPr>
          <w:rFonts w:asciiTheme="minorHAnsi" w:hAnsiTheme="minorHAnsi" w:cstheme="minorHAnsi"/>
        </w:rPr>
        <w:fldChar w:fldCharType="end"/>
      </w:r>
      <w:r w:rsidRPr="00371A4E">
        <w:rPr>
          <w:rFonts w:asciiTheme="minorHAnsi" w:hAnsiTheme="minorHAnsi" w:cstheme="minorHAnsi"/>
        </w:rPr>
        <w:t>).</w:t>
      </w:r>
    </w:p>
    <w:p w14:paraId="271404F4" w14:textId="77777777" w:rsidR="003E10A7" w:rsidRPr="00371A4E" w:rsidRDefault="003E10A7" w:rsidP="00824067">
      <w:pPr>
        <w:spacing w:before="120"/>
        <w:rPr>
          <w:rFonts w:asciiTheme="minorHAnsi" w:hAnsiTheme="minorHAnsi" w:cstheme="minorHAnsi"/>
        </w:rPr>
      </w:pPr>
      <w:r w:rsidRPr="00371A4E">
        <w:rPr>
          <w:rFonts w:asciiTheme="minorHAnsi" w:hAnsiTheme="minorHAnsi" w:cstheme="minorHAnsi"/>
        </w:rPr>
        <w:t>U dosadašnjim razdoblju od kada jama Sovjak postoji nije primijećen negativan utjecaj seizmičkih aktivnosti na stabilnost jame ili time uzrokovan negativan utjecaj na nizvodne korespondentne izvore.</w:t>
      </w:r>
    </w:p>
    <w:p w14:paraId="7DB25F8F" w14:textId="3982BA72" w:rsidR="0075115B" w:rsidRPr="00371A4E" w:rsidRDefault="003E10A7" w:rsidP="00824067">
      <w:pPr>
        <w:spacing w:before="120"/>
        <w:rPr>
          <w:rFonts w:asciiTheme="minorHAnsi" w:hAnsiTheme="minorHAnsi" w:cstheme="minorHAnsi"/>
        </w:rPr>
      </w:pPr>
      <w:r w:rsidRPr="00371A4E">
        <w:rPr>
          <w:rFonts w:asciiTheme="minorHAnsi" w:hAnsiTheme="minorHAnsi" w:cstheme="minorHAnsi"/>
          <w:noProof/>
          <w:lang w:eastAsia="hr-HR"/>
        </w:rPr>
        <w:drawing>
          <wp:inline distT="0" distB="0" distL="0" distR="0" wp14:anchorId="67378AB1" wp14:editId="58D09BFD">
            <wp:extent cx="2876550" cy="2952750"/>
            <wp:effectExtent l="19050" t="0" r="0" b="0"/>
            <wp:docPr id="10" name="Picture 1" descr="D:\proj_gi\2014_Sovjak_SUO\tekst\sovjak - seizmolog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j_gi\2014_Sovjak_SUO\tekst\sovjak - seizmologija.jpg"/>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876550" cy="2952750"/>
                    </a:xfrm>
                    <a:prstGeom prst="rect">
                      <a:avLst/>
                    </a:prstGeom>
                    <a:noFill/>
                    <a:ln w="9525">
                      <a:noFill/>
                      <a:miter lim="800000"/>
                      <a:headEnd/>
                      <a:tailEnd/>
                    </a:ln>
                  </pic:spPr>
                </pic:pic>
              </a:graphicData>
            </a:graphic>
          </wp:inline>
        </w:drawing>
      </w:r>
    </w:p>
    <w:p w14:paraId="199F95A4" w14:textId="352F312B" w:rsidR="0091516A" w:rsidRPr="00371A4E" w:rsidRDefault="003E10A7" w:rsidP="00824067">
      <w:pPr>
        <w:pStyle w:val="Opisslike"/>
        <w:rPr>
          <w:rFonts w:asciiTheme="minorHAnsi" w:hAnsiTheme="minorHAnsi" w:cstheme="minorHAnsi"/>
          <w:i w:val="0"/>
        </w:rPr>
      </w:pPr>
      <w:bookmarkStart w:id="29" w:name="_Ref507144239"/>
      <w:r w:rsidRPr="00371A4E">
        <w:rPr>
          <w:rFonts w:asciiTheme="minorHAnsi" w:hAnsiTheme="minorHAnsi" w:cstheme="minorHAnsi"/>
          <w:b/>
          <w:i w:val="0"/>
        </w:rPr>
        <w:t xml:space="preserve">Slika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Slika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3</w:t>
      </w:r>
      <w:r w:rsidRPr="00371A4E">
        <w:rPr>
          <w:rFonts w:asciiTheme="minorHAnsi" w:hAnsiTheme="minorHAnsi" w:cstheme="minorHAnsi"/>
          <w:b/>
          <w:i w:val="0"/>
        </w:rPr>
        <w:fldChar w:fldCharType="end"/>
      </w:r>
      <w:bookmarkEnd w:id="29"/>
      <w:r w:rsidRPr="00371A4E">
        <w:rPr>
          <w:rFonts w:asciiTheme="minorHAnsi" w:hAnsiTheme="minorHAnsi" w:cstheme="minorHAnsi"/>
          <w:b/>
          <w:i w:val="0"/>
        </w:rPr>
        <w:t>.</w:t>
      </w:r>
      <w:r w:rsidRPr="00371A4E">
        <w:rPr>
          <w:rFonts w:asciiTheme="minorHAnsi" w:hAnsiTheme="minorHAnsi" w:cstheme="minorHAnsi"/>
          <w:i w:val="0"/>
        </w:rPr>
        <w:t xml:space="preserve"> Izvadak iz Seizmološke karte za povratno razdoblje od 100 godina</w:t>
      </w:r>
      <w:r w:rsidRPr="00371A4E">
        <w:rPr>
          <w:rFonts w:asciiTheme="minorHAnsi" w:hAnsiTheme="minorHAnsi" w:cstheme="minorHAnsi"/>
          <w:i w:val="0"/>
        </w:rPr>
        <w:br/>
        <w:t>(SEIZMOLOŠKI ZAVOD PMF, 1987)</w:t>
      </w:r>
    </w:p>
    <w:p w14:paraId="15E5C6A0" w14:textId="4F5A66CF" w:rsidR="0091516A" w:rsidRPr="00371A4E" w:rsidRDefault="0091516A" w:rsidP="0054337F">
      <w:pPr>
        <w:pStyle w:val="Naslov3"/>
      </w:pPr>
      <w:bookmarkStart w:id="30" w:name="_Toc18582096"/>
      <w:r w:rsidRPr="00371A4E">
        <w:t>Značajke tla</w:t>
      </w:r>
      <w:bookmarkEnd w:id="30"/>
    </w:p>
    <w:p w14:paraId="3E66ACC4" w14:textId="77777777" w:rsidR="003E10A7" w:rsidRPr="00371A4E" w:rsidRDefault="003E10A7" w:rsidP="00824067">
      <w:pPr>
        <w:spacing w:before="120"/>
        <w:rPr>
          <w:rFonts w:asciiTheme="minorHAnsi" w:hAnsiTheme="minorHAnsi" w:cstheme="minorHAnsi"/>
          <w:b/>
        </w:rPr>
      </w:pPr>
      <w:r w:rsidRPr="00371A4E">
        <w:rPr>
          <w:rFonts w:asciiTheme="minorHAnsi" w:hAnsiTheme="minorHAnsi" w:cstheme="minorHAnsi"/>
          <w:b/>
        </w:rPr>
        <w:t xml:space="preserve">Pedogenetske i pedofiziografske značajke područja </w:t>
      </w:r>
    </w:p>
    <w:p w14:paraId="5D041DB6" w14:textId="77777777" w:rsidR="003E10A7" w:rsidRPr="00371A4E" w:rsidRDefault="003E10A7" w:rsidP="00824067">
      <w:pPr>
        <w:spacing w:before="120"/>
        <w:rPr>
          <w:rFonts w:asciiTheme="minorHAnsi" w:hAnsiTheme="minorHAnsi" w:cstheme="minorHAnsi"/>
        </w:rPr>
      </w:pPr>
      <w:r w:rsidRPr="00371A4E">
        <w:rPr>
          <w:rFonts w:asciiTheme="minorHAnsi" w:hAnsiTheme="minorHAnsi" w:cstheme="minorHAnsi"/>
        </w:rPr>
        <w:t>Prema Prostornom planu Općine Viškovo, na području općine Viškovo evidentirani tipovi tla pripadaju uglavnom II bonitetnoj grupi te III i IV kategoriji zaštite. Tek kategorija, u kojoj prevladava crvenica je značajnija za poljodjelstvo, te je uvrštena u I kategoriju zaštite i I bonitetnu grupu. Srednje duboke, a pogotovo duboke crvenice se nalaze u ponikvama i čine najvrednije poljoprivredne površine. Zbog same morfologije terena takova zemljišta su malih pojedinačnih površina i međusobno rascjepkana u području općine Viškovo. Ova tla su na kartografskom prikazu br 1 "Korištenje i namjena površina" svrstana u P2 — vrijedna poljoprivredna tla. Vrijedna poljoprivredna tla na prostoru Općine Viškovo pokrivaju površinu od 50 ha. Područje jame "Sovjak" prema karti Korištenje i namjena prostora Općine Viškovo obuhvaća kategoriju: ostalo poljoprivredno tlo, šume i šumsko zemljište.</w:t>
      </w:r>
    </w:p>
    <w:p w14:paraId="230824E9" w14:textId="77777777" w:rsidR="003E10A7" w:rsidRPr="00371A4E" w:rsidRDefault="003E10A7" w:rsidP="00824067">
      <w:pPr>
        <w:spacing w:before="120"/>
        <w:rPr>
          <w:rFonts w:asciiTheme="minorHAnsi" w:hAnsiTheme="minorHAnsi" w:cstheme="minorHAnsi"/>
        </w:rPr>
      </w:pPr>
      <w:r w:rsidRPr="00371A4E">
        <w:rPr>
          <w:rFonts w:asciiTheme="minorHAnsi" w:hAnsiTheme="minorHAnsi" w:cstheme="minorHAnsi"/>
        </w:rPr>
        <w:t>Šire područje predmetnog samog zahvata karakteriziraju tla marginalno pogodna ili potpuno nepovoljna za poljoprivredu, a tek manji dio tla se može klasificirati kao srednje pogodno tlo uz veća ograničenja. Unutar tih cjelina nalaze se manja područja visoko pogodna za poljoprivredu. Prevladavaju kamenjar, crvenica i smeđa tla, a najveće značenje imaju tla nastala na flišu, laporu i aluvijalnim nanosima.</w:t>
      </w:r>
    </w:p>
    <w:p w14:paraId="6E0389D6" w14:textId="77777777" w:rsidR="003E10A7" w:rsidRPr="00371A4E" w:rsidRDefault="003E10A7" w:rsidP="00824067">
      <w:pPr>
        <w:spacing w:before="120"/>
        <w:rPr>
          <w:rFonts w:asciiTheme="minorHAnsi" w:hAnsiTheme="minorHAnsi" w:cstheme="minorHAnsi"/>
        </w:rPr>
      </w:pPr>
      <w:r w:rsidRPr="00371A4E">
        <w:rPr>
          <w:rFonts w:asciiTheme="minorHAnsi" w:hAnsiTheme="minorHAnsi" w:cstheme="minorHAnsi"/>
        </w:rPr>
        <w:t>Jama „Sovjak“ nalazi se u tektonski izrazito kompliciranom području u kojem vladaju zamršeni strukturni i litološki odnosi zbog kojih su u građi terena razvijene brojne pukotine i škrape. Pedološkog pokrivača gotovo da i nema. Tek u zaravnjenim dijelovima terena susreću se skromne količine crvenice koja i u takvim područjima ne čini jedinstven pokrov.</w:t>
      </w:r>
    </w:p>
    <w:p w14:paraId="18CBD898" w14:textId="77777777" w:rsidR="003E10A7" w:rsidRPr="00371A4E" w:rsidRDefault="003E10A7" w:rsidP="00824067">
      <w:pPr>
        <w:spacing w:before="120"/>
        <w:rPr>
          <w:rFonts w:asciiTheme="minorHAnsi" w:hAnsiTheme="minorHAnsi" w:cstheme="minorHAnsi"/>
        </w:rPr>
      </w:pPr>
      <w:r w:rsidRPr="00371A4E">
        <w:rPr>
          <w:rFonts w:asciiTheme="minorHAnsi" w:hAnsiTheme="minorHAnsi" w:cstheme="minorHAnsi"/>
        </w:rPr>
        <w:t>Prikaz dominantnih tipova tala na širem području predmetnog zahvata prikazan je na slici u nastavku.</w:t>
      </w:r>
    </w:p>
    <w:p w14:paraId="77D86EA3" w14:textId="77777777" w:rsidR="003E10A7" w:rsidRPr="00371A4E" w:rsidRDefault="003E10A7" w:rsidP="00824067">
      <w:pPr>
        <w:keepNext/>
        <w:spacing w:after="240"/>
        <w:rPr>
          <w:rFonts w:asciiTheme="minorHAnsi" w:hAnsiTheme="minorHAnsi" w:cstheme="minorHAnsi"/>
        </w:rPr>
      </w:pPr>
      <w:r w:rsidRPr="00371A4E">
        <w:rPr>
          <w:rFonts w:asciiTheme="minorHAnsi" w:hAnsiTheme="minorHAnsi" w:cstheme="minorHAnsi"/>
          <w:noProof/>
          <w:szCs w:val="24"/>
          <w:lang w:eastAsia="hr-HR"/>
        </w:rPr>
        <w:drawing>
          <wp:inline distT="0" distB="0" distL="0" distR="0" wp14:anchorId="16486C43" wp14:editId="736DF997">
            <wp:extent cx="5039995" cy="3572510"/>
            <wp:effectExtent l="0" t="0" r="8255" b="8890"/>
            <wp:docPr id="239" name="Picture 239" descr="prikaz_tipova_ta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kaz_tipova_tala"/>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5039995" cy="3572510"/>
                    </a:xfrm>
                    <a:prstGeom prst="rect">
                      <a:avLst/>
                    </a:prstGeom>
                    <a:noFill/>
                    <a:ln>
                      <a:noFill/>
                    </a:ln>
                  </pic:spPr>
                </pic:pic>
              </a:graphicData>
            </a:graphic>
          </wp:inline>
        </w:drawing>
      </w:r>
    </w:p>
    <w:p w14:paraId="5F4110D0" w14:textId="17F1FA09" w:rsidR="003E10A7" w:rsidRPr="00371A4E" w:rsidRDefault="003E10A7" w:rsidP="00824067">
      <w:pPr>
        <w:pStyle w:val="Opisslike"/>
        <w:rPr>
          <w:rFonts w:asciiTheme="minorHAnsi" w:hAnsiTheme="minorHAnsi" w:cstheme="minorHAnsi"/>
          <w:i w:val="0"/>
          <w:szCs w:val="24"/>
        </w:rPr>
      </w:pPr>
      <w:r w:rsidRPr="00371A4E">
        <w:rPr>
          <w:rFonts w:asciiTheme="minorHAnsi" w:hAnsiTheme="minorHAnsi" w:cstheme="minorHAnsi"/>
          <w:b/>
          <w:i w:val="0"/>
        </w:rPr>
        <w:t xml:space="preserve">Slika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Slika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4</w:t>
      </w:r>
      <w:r w:rsidRPr="00371A4E">
        <w:rPr>
          <w:rFonts w:asciiTheme="minorHAnsi" w:hAnsiTheme="minorHAnsi" w:cstheme="minorHAnsi"/>
          <w:b/>
          <w:i w:val="0"/>
        </w:rPr>
        <w:fldChar w:fldCharType="end"/>
      </w:r>
      <w:r w:rsidRPr="00371A4E">
        <w:rPr>
          <w:rFonts w:asciiTheme="minorHAnsi" w:hAnsiTheme="minorHAnsi" w:cstheme="minorHAnsi"/>
          <w:b/>
          <w:i w:val="0"/>
        </w:rPr>
        <w:t>.</w:t>
      </w:r>
      <w:r w:rsidRPr="00371A4E">
        <w:rPr>
          <w:rFonts w:asciiTheme="minorHAnsi" w:hAnsiTheme="minorHAnsi" w:cstheme="minorHAnsi"/>
          <w:i w:val="0"/>
        </w:rPr>
        <w:t xml:space="preserve"> Tipovi tala šireg predmetnog područja</w:t>
      </w:r>
    </w:p>
    <w:p w14:paraId="0EB1926F" w14:textId="77777777" w:rsidR="003E10A7" w:rsidRPr="00371A4E" w:rsidRDefault="003E10A7" w:rsidP="00824067">
      <w:pPr>
        <w:spacing w:before="120"/>
        <w:rPr>
          <w:rFonts w:asciiTheme="minorHAnsi" w:hAnsiTheme="minorHAnsi" w:cstheme="minorHAnsi"/>
        </w:rPr>
      </w:pPr>
    </w:p>
    <w:p w14:paraId="4A60CCAE" w14:textId="7EFEC3FC" w:rsidR="003E10A7" w:rsidRPr="00371A4E" w:rsidRDefault="003E10A7" w:rsidP="00824067">
      <w:pPr>
        <w:spacing w:before="120"/>
        <w:rPr>
          <w:rFonts w:asciiTheme="minorHAnsi" w:hAnsiTheme="minorHAnsi" w:cstheme="minorHAnsi"/>
          <w:b/>
        </w:rPr>
      </w:pPr>
      <w:r w:rsidRPr="00371A4E">
        <w:rPr>
          <w:rFonts w:asciiTheme="minorHAnsi" w:hAnsiTheme="minorHAnsi" w:cstheme="minorHAnsi"/>
          <w:b/>
        </w:rPr>
        <w:t>Bonitetno vrednovanje tala</w:t>
      </w:r>
    </w:p>
    <w:p w14:paraId="7E98FA96" w14:textId="77777777" w:rsidR="003E10A7" w:rsidRPr="00371A4E" w:rsidRDefault="003E10A7" w:rsidP="00824067">
      <w:pPr>
        <w:spacing w:before="120"/>
        <w:rPr>
          <w:rFonts w:asciiTheme="minorHAnsi" w:hAnsiTheme="minorHAnsi" w:cstheme="minorHAnsi"/>
        </w:rPr>
      </w:pPr>
      <w:r w:rsidRPr="00371A4E">
        <w:rPr>
          <w:rFonts w:asciiTheme="minorHAnsi" w:hAnsiTheme="minorHAnsi" w:cstheme="minorHAnsi"/>
        </w:rPr>
        <w:t>U okviru procjene proizvodnog potencijala tla na području zahvata izvršeno je bonitetno vrednovanje zemljišta. Pod bonitetom zemljišta podrazumijeva se prirodna proizvodna sposobnost zemljišta i njime se definira proizvodni potencijal tala. Bonitet zemljišta određuje se na temelju podataka o unutrašnjim i vanjskim značajkama tla, reljefu, klimi, te podataka za korekcijske čimbenike, odnosno podataka za stjenovitost, kamenitost, poplave i zasjenjenost. Procjena pogodnosti zemljišta izvršena je prema kriterijima i normativima danim u okviru FAO metode procjene zemljišta (FAO 1976) te prema Pravilniku o mjerilima za utvrđivanje osobito vrijednog obradivog (P1) i vrijednog obradivog (P2) poljoprivrednog zemljišta (NN 151/13). S obzirom na bonitet, zemljišta se razvrstavaju u jednu kategorija korištenja i zaštite zemljišta: osobito vrijedna obradiva tla (P1), vrijedna obradiva tla (P2), ostala obradiva tla (P3) te ostala poljoprivredna i šumska zemljišta (PŠ).</w:t>
      </w:r>
    </w:p>
    <w:p w14:paraId="4DD2425B" w14:textId="77777777" w:rsidR="003E10A7" w:rsidRPr="00371A4E" w:rsidRDefault="003E10A7" w:rsidP="00824067">
      <w:pPr>
        <w:spacing w:before="120"/>
        <w:rPr>
          <w:rFonts w:asciiTheme="minorHAnsi" w:hAnsiTheme="minorHAnsi" w:cstheme="minorHAnsi"/>
        </w:rPr>
      </w:pPr>
      <w:r w:rsidRPr="00371A4E">
        <w:rPr>
          <w:rFonts w:asciiTheme="minorHAnsi" w:hAnsiTheme="minorHAnsi" w:cstheme="minorHAnsi"/>
        </w:rPr>
        <w:t>S obzirom na bonitet, odnosno na proizvodnu sposobnost zemljišta, dominantnu kategoriju sačinjavaju ostala poljoprivredna i šumska zemljišta PŠ.</w:t>
      </w:r>
    </w:p>
    <w:p w14:paraId="7F1CF0E4" w14:textId="4D5EB61B" w:rsidR="0091516A" w:rsidRPr="00371A4E" w:rsidRDefault="0091516A" w:rsidP="0054337F">
      <w:pPr>
        <w:pStyle w:val="Naslov3"/>
      </w:pPr>
      <w:bookmarkStart w:id="31" w:name="_Toc18582097"/>
      <w:r w:rsidRPr="00371A4E">
        <w:t>Krajobrazna obilježja područja</w:t>
      </w:r>
      <w:bookmarkEnd w:id="31"/>
    </w:p>
    <w:p w14:paraId="09535E94" w14:textId="77777777" w:rsidR="003E10A7" w:rsidRPr="00371A4E" w:rsidRDefault="003E10A7" w:rsidP="00824067">
      <w:pPr>
        <w:spacing w:before="120"/>
        <w:rPr>
          <w:rFonts w:asciiTheme="minorHAnsi" w:hAnsiTheme="minorHAnsi" w:cstheme="minorHAnsi"/>
        </w:rPr>
      </w:pPr>
      <w:r w:rsidRPr="00371A4E">
        <w:rPr>
          <w:rFonts w:asciiTheme="minorHAnsi" w:hAnsiTheme="minorHAnsi" w:cstheme="minorHAnsi"/>
        </w:rPr>
        <w:t>Kako bi se mogla provesti procjena utjecaja planiranog zahvata na krajobrazna obilježja prostora, provedena je analiza prostorno-planske dokumentacije i kartografskih materijala (DOF, TK). Nakon toga je uslijedio terenski obilazak, te daljnja analiza i obrada prikupljenih podataka. Na temelju spomenutih analiza, utvrđeni su osnovni strukturni elementi krajobraza šireg i užeg područja zahvata, a zatim je, na temelju karakteristika samog zahvata, provedena procjena mogućeg utjecaja planiranog zahvata na krajobraz.</w:t>
      </w:r>
    </w:p>
    <w:p w14:paraId="0EE78C11" w14:textId="73023ACD" w:rsidR="003E10A7" w:rsidRPr="00371A4E" w:rsidRDefault="003E10A7" w:rsidP="00824067">
      <w:pPr>
        <w:pStyle w:val="Naslov4"/>
        <w:rPr>
          <w:rFonts w:asciiTheme="minorHAnsi" w:hAnsiTheme="minorHAnsi" w:cstheme="minorHAnsi"/>
          <w:lang w:val="hr-HR"/>
        </w:rPr>
      </w:pPr>
      <w:bookmarkStart w:id="32" w:name="_Toc18582098"/>
      <w:r w:rsidRPr="00371A4E">
        <w:rPr>
          <w:rFonts w:asciiTheme="minorHAnsi" w:hAnsiTheme="minorHAnsi" w:cstheme="minorHAnsi"/>
          <w:lang w:val="hr-HR"/>
        </w:rPr>
        <w:t>Š</w:t>
      </w:r>
      <w:r w:rsidR="00B1196C" w:rsidRPr="00371A4E">
        <w:rPr>
          <w:rFonts w:asciiTheme="minorHAnsi" w:hAnsiTheme="minorHAnsi" w:cstheme="minorHAnsi"/>
          <w:lang w:val="hr-HR"/>
        </w:rPr>
        <w:t>ire</w:t>
      </w:r>
      <w:r w:rsidRPr="00371A4E">
        <w:rPr>
          <w:rFonts w:asciiTheme="minorHAnsi" w:hAnsiTheme="minorHAnsi" w:cstheme="minorHAnsi"/>
          <w:lang w:val="hr-HR"/>
        </w:rPr>
        <w:t xml:space="preserve"> područje zahvata</w:t>
      </w:r>
      <w:bookmarkEnd w:id="32"/>
    </w:p>
    <w:p w14:paraId="3C21B882" w14:textId="77777777" w:rsidR="003E10A7" w:rsidRPr="00371A4E" w:rsidRDefault="003E10A7" w:rsidP="00824067">
      <w:pPr>
        <w:spacing w:before="120"/>
        <w:rPr>
          <w:rFonts w:asciiTheme="minorHAnsi" w:hAnsiTheme="minorHAnsi" w:cstheme="minorHAnsi"/>
        </w:rPr>
      </w:pPr>
    </w:p>
    <w:p w14:paraId="74B02EA3" w14:textId="77777777" w:rsidR="003E10A7" w:rsidRPr="00371A4E" w:rsidRDefault="003E10A7" w:rsidP="00824067">
      <w:pPr>
        <w:spacing w:before="120"/>
        <w:rPr>
          <w:rFonts w:asciiTheme="minorHAnsi" w:hAnsiTheme="minorHAnsi" w:cstheme="minorHAnsi"/>
        </w:rPr>
      </w:pPr>
      <w:r w:rsidRPr="00371A4E">
        <w:rPr>
          <w:rFonts w:asciiTheme="minorHAnsi" w:hAnsiTheme="minorHAnsi" w:cstheme="minorHAnsi"/>
        </w:rPr>
        <w:t>Prema krajobraznoj regionalizaciji Hrvatske, prostor zahvata pripada pod Kvarnersko-velebitski prostor (Bralić, I. 1995.), dok prema administrativno–teritorijalnom ustroju pripada Primorsko–goranskoj županiji, odnosno općini Viškovo.</w:t>
      </w:r>
    </w:p>
    <w:p w14:paraId="05E32C01" w14:textId="1B601112" w:rsidR="003E10A7" w:rsidRPr="00371A4E" w:rsidRDefault="003E10A7" w:rsidP="00824067">
      <w:pPr>
        <w:spacing w:before="120"/>
        <w:rPr>
          <w:rFonts w:asciiTheme="minorHAnsi" w:hAnsiTheme="minorHAnsi" w:cstheme="minorHAnsi"/>
        </w:rPr>
      </w:pPr>
      <w:r w:rsidRPr="00371A4E">
        <w:rPr>
          <w:rFonts w:asciiTheme="minorHAnsi" w:hAnsiTheme="minorHAnsi" w:cstheme="minorHAnsi"/>
        </w:rPr>
        <w:t>Lokacija visoko onečišćena opasnim otpadom, jama Sovjak, smještena je oko desetak kilometara sjeverozapadno od grada Rijeke, u  sjeverozapadnom dijelu naselja Marinići. Lokacija se nalazi na zaobalnom području Kvarnera koje karakterizira dinamični brežuljkasti teren, s brojnim krškim reljefnim oblicima — vrtačama, špiljama i depresijama. Teren se postepeno spušta od istoka (480 m n.v.) prema zapadu (250 m n.v.), (</w:t>
      </w:r>
      <w:r w:rsidR="00CE0A9B" w:rsidRPr="00371A4E">
        <w:rPr>
          <w:rFonts w:asciiTheme="minorHAnsi" w:hAnsiTheme="minorHAnsi" w:cstheme="minorHAnsi"/>
        </w:rPr>
        <w:fldChar w:fldCharType="begin"/>
      </w:r>
      <w:r w:rsidR="00CE0A9B" w:rsidRPr="00371A4E">
        <w:rPr>
          <w:rFonts w:asciiTheme="minorHAnsi" w:hAnsiTheme="minorHAnsi" w:cstheme="minorHAnsi"/>
        </w:rPr>
        <w:instrText xml:space="preserve"> REF _Ref507144854 \h  \* MERGEFORMAT </w:instrText>
      </w:r>
      <w:r w:rsidR="00CE0A9B" w:rsidRPr="00371A4E">
        <w:rPr>
          <w:rFonts w:asciiTheme="minorHAnsi" w:hAnsiTheme="minorHAnsi" w:cstheme="minorHAnsi"/>
        </w:rPr>
      </w:r>
      <w:r w:rsidR="00CE0A9B" w:rsidRPr="00371A4E">
        <w:rPr>
          <w:rFonts w:asciiTheme="minorHAnsi" w:hAnsiTheme="minorHAnsi" w:cstheme="minorHAnsi"/>
        </w:rPr>
        <w:fldChar w:fldCharType="separate"/>
      </w:r>
      <w:r w:rsidR="000F2588" w:rsidRPr="000F2588">
        <w:rPr>
          <w:rFonts w:asciiTheme="minorHAnsi" w:hAnsiTheme="minorHAnsi" w:cstheme="minorHAnsi"/>
        </w:rPr>
        <w:t xml:space="preserve">Slika </w:t>
      </w:r>
      <w:r w:rsidR="000F2588" w:rsidRPr="000F2588">
        <w:rPr>
          <w:rFonts w:asciiTheme="minorHAnsi" w:hAnsiTheme="minorHAnsi" w:cstheme="minorHAnsi"/>
          <w:noProof/>
        </w:rPr>
        <w:t>5</w:t>
      </w:r>
      <w:r w:rsidR="00CE0A9B" w:rsidRPr="00371A4E">
        <w:rPr>
          <w:rFonts w:asciiTheme="minorHAnsi" w:hAnsiTheme="minorHAnsi" w:cstheme="minorHAnsi"/>
        </w:rPr>
        <w:fldChar w:fldCharType="end"/>
      </w:r>
      <w:r w:rsidRPr="00371A4E">
        <w:rPr>
          <w:rFonts w:asciiTheme="minorHAnsi" w:hAnsiTheme="minorHAnsi" w:cstheme="minorHAnsi"/>
        </w:rPr>
        <w:t>), i najvećim dijelom je blagog nagiba u kategoriji od 0 do 5° (</w:t>
      </w:r>
      <w:r w:rsidR="00B1196C" w:rsidRPr="00371A4E">
        <w:rPr>
          <w:rFonts w:asciiTheme="minorHAnsi" w:hAnsiTheme="minorHAnsi" w:cstheme="minorHAnsi"/>
        </w:rPr>
        <w:fldChar w:fldCharType="begin"/>
      </w:r>
      <w:r w:rsidR="00B1196C" w:rsidRPr="00371A4E">
        <w:rPr>
          <w:rFonts w:asciiTheme="minorHAnsi" w:hAnsiTheme="minorHAnsi" w:cstheme="minorHAnsi"/>
        </w:rPr>
        <w:instrText xml:space="preserve"> REF _Ref507146461 \h  \* MERGEFORMAT </w:instrText>
      </w:r>
      <w:r w:rsidR="00B1196C" w:rsidRPr="00371A4E">
        <w:rPr>
          <w:rFonts w:asciiTheme="minorHAnsi" w:hAnsiTheme="minorHAnsi" w:cstheme="minorHAnsi"/>
        </w:rPr>
      </w:r>
      <w:r w:rsidR="00B1196C" w:rsidRPr="00371A4E">
        <w:rPr>
          <w:rFonts w:asciiTheme="minorHAnsi" w:hAnsiTheme="minorHAnsi" w:cstheme="minorHAnsi"/>
        </w:rPr>
        <w:fldChar w:fldCharType="separate"/>
      </w:r>
      <w:r w:rsidR="000F2588" w:rsidRPr="000F2588">
        <w:rPr>
          <w:rFonts w:asciiTheme="minorHAnsi" w:hAnsiTheme="minorHAnsi" w:cstheme="minorHAnsi"/>
        </w:rPr>
        <w:t xml:space="preserve">Slika </w:t>
      </w:r>
      <w:r w:rsidR="000F2588" w:rsidRPr="000F2588">
        <w:rPr>
          <w:rFonts w:asciiTheme="minorHAnsi" w:hAnsiTheme="minorHAnsi" w:cstheme="minorHAnsi"/>
          <w:noProof/>
        </w:rPr>
        <w:t>6</w:t>
      </w:r>
      <w:r w:rsidR="00B1196C" w:rsidRPr="00371A4E">
        <w:rPr>
          <w:rFonts w:asciiTheme="minorHAnsi" w:hAnsiTheme="minorHAnsi" w:cstheme="minorHAnsi"/>
        </w:rPr>
        <w:fldChar w:fldCharType="end"/>
      </w:r>
      <w:r w:rsidRPr="00371A4E">
        <w:rPr>
          <w:rFonts w:asciiTheme="minorHAnsi" w:hAnsiTheme="minorHAnsi" w:cstheme="minorHAnsi"/>
        </w:rPr>
        <w:t>). S obzirom da se praktički radi o naseljenom području predgrađa Rijeke, s razgranatom mrežom prigradskih naselja uz prometnice, između kojih se nalaze manji, fragmentirani potezi šumskih površina, šire područje zahvata moguće je okarakterizirati kao krajobraz suburbanog tipa. Tipologija naselja je niskogradnja, gustog sklopa i raštrkanog tipa, glavnog smjera pružanja u smjeru sjeverozapad — jugoistok.</w:t>
      </w:r>
    </w:p>
    <w:p w14:paraId="601A9A92" w14:textId="77777777" w:rsidR="00CE0A9B" w:rsidRPr="00371A4E" w:rsidRDefault="00CE0A9B" w:rsidP="00824067">
      <w:pPr>
        <w:keepNext/>
        <w:rPr>
          <w:rFonts w:asciiTheme="minorHAnsi" w:hAnsiTheme="minorHAnsi" w:cstheme="minorHAnsi"/>
        </w:rPr>
      </w:pPr>
      <w:r w:rsidRPr="00371A4E">
        <w:rPr>
          <w:rFonts w:asciiTheme="minorHAnsi" w:eastAsiaTheme="minorHAnsi" w:hAnsiTheme="minorHAnsi" w:cstheme="minorHAnsi"/>
          <w:noProof/>
          <w:lang w:eastAsia="hr-HR"/>
        </w:rPr>
        <w:drawing>
          <wp:inline distT="0" distB="0" distL="0" distR="0" wp14:anchorId="13959185" wp14:editId="2501B63B">
            <wp:extent cx="5760720" cy="4060190"/>
            <wp:effectExtent l="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gibi_2.jpeg"/>
                    <pic:cNvPicPr/>
                  </pic:nvPicPr>
                  <pic:blipFill>
                    <a:blip r:embed="rId21" cstate="screen">
                      <a:extLst>
                        <a:ext uri="{28A0092B-C50C-407E-A947-70E740481C1C}">
                          <a14:useLocalDpi xmlns:a14="http://schemas.microsoft.com/office/drawing/2010/main"/>
                        </a:ext>
                      </a:extLst>
                    </a:blip>
                    <a:stretch>
                      <a:fillRect/>
                    </a:stretch>
                  </pic:blipFill>
                  <pic:spPr>
                    <a:xfrm>
                      <a:off x="0" y="0"/>
                      <a:ext cx="5760720" cy="4060190"/>
                    </a:xfrm>
                    <a:prstGeom prst="rect">
                      <a:avLst/>
                    </a:prstGeom>
                  </pic:spPr>
                </pic:pic>
              </a:graphicData>
            </a:graphic>
          </wp:inline>
        </w:drawing>
      </w:r>
    </w:p>
    <w:p w14:paraId="31F8DC6F" w14:textId="76393D38" w:rsidR="003E10A7" w:rsidRPr="00371A4E" w:rsidRDefault="00CE0A9B" w:rsidP="00824067">
      <w:pPr>
        <w:pStyle w:val="Opisslike"/>
        <w:rPr>
          <w:rFonts w:asciiTheme="minorHAnsi" w:eastAsiaTheme="minorHAnsi" w:hAnsiTheme="minorHAnsi" w:cstheme="minorHAnsi"/>
          <w:i w:val="0"/>
        </w:rPr>
      </w:pPr>
      <w:bookmarkStart w:id="33" w:name="_Ref507144854"/>
      <w:r w:rsidRPr="00371A4E">
        <w:rPr>
          <w:rFonts w:asciiTheme="minorHAnsi" w:hAnsiTheme="minorHAnsi" w:cstheme="minorHAnsi"/>
          <w:b/>
          <w:i w:val="0"/>
        </w:rPr>
        <w:t xml:space="preserve">Slika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Slika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5</w:t>
      </w:r>
      <w:r w:rsidRPr="00371A4E">
        <w:rPr>
          <w:rFonts w:asciiTheme="minorHAnsi" w:hAnsiTheme="minorHAnsi" w:cstheme="minorHAnsi"/>
          <w:b/>
          <w:i w:val="0"/>
        </w:rPr>
        <w:fldChar w:fldCharType="end"/>
      </w:r>
      <w:bookmarkEnd w:id="33"/>
      <w:r w:rsidRPr="00371A4E">
        <w:rPr>
          <w:rFonts w:asciiTheme="minorHAnsi" w:hAnsiTheme="minorHAnsi" w:cstheme="minorHAnsi"/>
          <w:b/>
          <w:i w:val="0"/>
        </w:rPr>
        <w:t>.</w:t>
      </w:r>
      <w:r w:rsidRPr="00371A4E">
        <w:rPr>
          <w:rFonts w:asciiTheme="minorHAnsi" w:hAnsiTheme="minorHAnsi" w:cstheme="minorHAnsi"/>
          <w:i w:val="0"/>
        </w:rPr>
        <w:t xml:space="preserve"> </w:t>
      </w:r>
      <w:r w:rsidRPr="00371A4E">
        <w:rPr>
          <w:rFonts w:asciiTheme="minorHAnsi" w:eastAsiaTheme="minorHAnsi" w:hAnsiTheme="minorHAnsi" w:cstheme="minorHAnsi"/>
          <w:i w:val="0"/>
        </w:rPr>
        <w:t>Hipsometrijska karta</w:t>
      </w:r>
    </w:p>
    <w:p w14:paraId="316C2EE0" w14:textId="77777777" w:rsidR="00A946A2" w:rsidRPr="00371A4E" w:rsidRDefault="00A946A2" w:rsidP="00824067">
      <w:pPr>
        <w:keepNext/>
        <w:rPr>
          <w:rFonts w:asciiTheme="minorHAnsi" w:hAnsiTheme="minorHAnsi" w:cstheme="minorHAnsi"/>
        </w:rPr>
      </w:pPr>
      <w:r w:rsidRPr="00371A4E">
        <w:rPr>
          <w:rFonts w:asciiTheme="minorHAnsi" w:eastAsiaTheme="minorHAnsi" w:hAnsiTheme="minorHAnsi" w:cstheme="minorHAnsi"/>
          <w:noProof/>
          <w:lang w:eastAsia="hr-HR"/>
        </w:rPr>
        <w:drawing>
          <wp:inline distT="0" distB="0" distL="0" distR="0" wp14:anchorId="0FF59363" wp14:editId="5B23E4AD">
            <wp:extent cx="5067682" cy="357173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pso_2.jpeg"/>
                    <pic:cNvPicPr/>
                  </pic:nvPicPr>
                  <pic:blipFill>
                    <a:blip r:embed="rId22" cstate="screen">
                      <a:extLst>
                        <a:ext uri="{28A0092B-C50C-407E-A947-70E740481C1C}">
                          <a14:useLocalDpi xmlns:a14="http://schemas.microsoft.com/office/drawing/2010/main"/>
                        </a:ext>
                      </a:extLst>
                    </a:blip>
                    <a:stretch>
                      <a:fillRect/>
                    </a:stretch>
                  </pic:blipFill>
                  <pic:spPr>
                    <a:xfrm>
                      <a:off x="0" y="0"/>
                      <a:ext cx="5073327" cy="3575711"/>
                    </a:xfrm>
                    <a:prstGeom prst="rect">
                      <a:avLst/>
                    </a:prstGeom>
                  </pic:spPr>
                </pic:pic>
              </a:graphicData>
            </a:graphic>
          </wp:inline>
        </w:drawing>
      </w:r>
    </w:p>
    <w:p w14:paraId="0052E047" w14:textId="4D6D81BC" w:rsidR="00A946A2" w:rsidRPr="00371A4E" w:rsidRDefault="00A946A2" w:rsidP="00824067">
      <w:pPr>
        <w:pStyle w:val="Opisslike"/>
        <w:rPr>
          <w:rFonts w:asciiTheme="minorHAnsi" w:eastAsiaTheme="minorHAnsi" w:hAnsiTheme="minorHAnsi" w:cstheme="minorHAnsi"/>
          <w:i w:val="0"/>
        </w:rPr>
      </w:pPr>
      <w:bookmarkStart w:id="34" w:name="_Ref507146461"/>
      <w:r w:rsidRPr="00371A4E">
        <w:rPr>
          <w:rFonts w:asciiTheme="minorHAnsi" w:hAnsiTheme="minorHAnsi" w:cstheme="minorHAnsi"/>
          <w:b/>
          <w:i w:val="0"/>
        </w:rPr>
        <w:t xml:space="preserve">Slika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Slika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6</w:t>
      </w:r>
      <w:r w:rsidRPr="00371A4E">
        <w:rPr>
          <w:rFonts w:asciiTheme="minorHAnsi" w:hAnsiTheme="minorHAnsi" w:cstheme="minorHAnsi"/>
          <w:b/>
          <w:i w:val="0"/>
        </w:rPr>
        <w:fldChar w:fldCharType="end"/>
      </w:r>
      <w:bookmarkEnd w:id="34"/>
      <w:r w:rsidR="00B1196C" w:rsidRPr="00371A4E">
        <w:rPr>
          <w:rFonts w:asciiTheme="minorHAnsi" w:hAnsiTheme="minorHAnsi" w:cstheme="minorHAnsi"/>
          <w:b/>
          <w:i w:val="0"/>
        </w:rPr>
        <w:t>.</w:t>
      </w:r>
      <w:r w:rsidR="00B1196C" w:rsidRPr="00371A4E">
        <w:rPr>
          <w:rFonts w:asciiTheme="minorHAnsi" w:hAnsiTheme="minorHAnsi" w:cstheme="minorHAnsi"/>
          <w:i w:val="0"/>
        </w:rPr>
        <w:t xml:space="preserve"> </w:t>
      </w:r>
      <w:r w:rsidR="00B1196C" w:rsidRPr="00371A4E">
        <w:rPr>
          <w:rFonts w:asciiTheme="minorHAnsi" w:eastAsiaTheme="minorHAnsi" w:hAnsiTheme="minorHAnsi" w:cstheme="minorHAnsi"/>
          <w:i w:val="0"/>
        </w:rPr>
        <w:t>Karta nagiba</w:t>
      </w:r>
    </w:p>
    <w:p w14:paraId="6B891EEC" w14:textId="40311C84" w:rsidR="00B1196C" w:rsidRPr="00371A4E" w:rsidRDefault="00B1196C" w:rsidP="00824067">
      <w:pPr>
        <w:pStyle w:val="Naslov4"/>
        <w:rPr>
          <w:rFonts w:asciiTheme="minorHAnsi" w:hAnsiTheme="minorHAnsi" w:cstheme="minorHAnsi"/>
          <w:lang w:val="hr-HR"/>
        </w:rPr>
      </w:pPr>
      <w:bookmarkStart w:id="35" w:name="_Toc18582099"/>
      <w:r w:rsidRPr="00371A4E">
        <w:rPr>
          <w:rFonts w:asciiTheme="minorHAnsi" w:hAnsiTheme="minorHAnsi" w:cstheme="minorHAnsi"/>
          <w:lang w:val="hr-HR"/>
        </w:rPr>
        <w:t>Uže područje zahvata</w:t>
      </w:r>
      <w:bookmarkEnd w:id="35"/>
    </w:p>
    <w:p w14:paraId="447669AE" w14:textId="77777777" w:rsidR="00B1196C" w:rsidRPr="00371A4E" w:rsidRDefault="00B1196C" w:rsidP="00824067">
      <w:pPr>
        <w:spacing w:before="120"/>
        <w:rPr>
          <w:rFonts w:asciiTheme="minorHAnsi" w:hAnsiTheme="minorHAnsi" w:cstheme="minorHAnsi"/>
          <w:b/>
        </w:rPr>
      </w:pPr>
      <w:r w:rsidRPr="00371A4E">
        <w:rPr>
          <w:rFonts w:asciiTheme="minorHAnsi" w:hAnsiTheme="minorHAnsi" w:cstheme="minorHAnsi"/>
          <w:b/>
        </w:rPr>
        <w:t>Prirodni elementi krajobraza</w:t>
      </w:r>
    </w:p>
    <w:p w14:paraId="0DC123F6" w14:textId="77777777" w:rsidR="00B1196C" w:rsidRPr="00371A4E" w:rsidRDefault="00B1196C" w:rsidP="00824067">
      <w:pPr>
        <w:spacing w:before="120"/>
        <w:rPr>
          <w:rFonts w:asciiTheme="minorHAnsi" w:hAnsiTheme="minorHAnsi" w:cstheme="minorHAnsi"/>
        </w:rPr>
      </w:pPr>
      <w:r w:rsidRPr="00371A4E">
        <w:rPr>
          <w:rFonts w:asciiTheme="minorHAnsi" w:hAnsiTheme="minorHAnsi" w:cstheme="minorHAnsi"/>
        </w:rPr>
        <w:t>Jama Sovjak je prirodna ponikva, odnosno krški ponor, vrlo strmih rubova (padina) dubine veće od 30 m, s promjerom od oko 90 m, koja se koristila za odlaganje opasnog otpada, čime je njezin karakter u potpunosti izmijenjen ljudskim utjecajem.</w:t>
      </w:r>
    </w:p>
    <w:p w14:paraId="458D4F7C" w14:textId="77777777" w:rsidR="00B1196C" w:rsidRPr="00371A4E" w:rsidRDefault="00B1196C" w:rsidP="00824067">
      <w:pPr>
        <w:spacing w:before="120"/>
        <w:rPr>
          <w:rFonts w:asciiTheme="minorHAnsi" w:hAnsiTheme="minorHAnsi" w:cstheme="minorHAnsi"/>
        </w:rPr>
      </w:pPr>
      <w:r w:rsidRPr="00371A4E">
        <w:rPr>
          <w:rFonts w:asciiTheme="minorHAnsi" w:hAnsiTheme="minorHAnsi" w:cstheme="minorHAnsi"/>
        </w:rPr>
        <w:t>Uz rubno JI područje jame Sovjak se nalazi manja površina pod prirodnom vegetacijom u stadiju sukcesije. Karakterizira je višeslojan i autohton vegetacijski pokrov bez posebne prirodno — ekološke vrijednosti, no uzevši u obzir cjelokupno stanje užeg područja, ona ovdje predstavlja jedinu prirodnu vrijednost krajobraza.</w:t>
      </w:r>
    </w:p>
    <w:p w14:paraId="592F2DF3" w14:textId="77777777" w:rsidR="00B1196C" w:rsidRPr="00371A4E" w:rsidRDefault="00B1196C" w:rsidP="00824067">
      <w:pPr>
        <w:spacing w:before="120"/>
        <w:rPr>
          <w:rFonts w:asciiTheme="minorHAnsi" w:hAnsiTheme="minorHAnsi" w:cstheme="minorHAnsi"/>
          <w:b/>
        </w:rPr>
      </w:pPr>
      <w:r w:rsidRPr="00371A4E">
        <w:rPr>
          <w:rFonts w:asciiTheme="minorHAnsi" w:hAnsiTheme="minorHAnsi" w:cstheme="minorHAnsi"/>
          <w:b/>
        </w:rPr>
        <w:t>Antropogeni elementi krajobraza</w:t>
      </w:r>
    </w:p>
    <w:p w14:paraId="02029E52" w14:textId="77777777" w:rsidR="00B1196C" w:rsidRPr="00371A4E" w:rsidRDefault="00B1196C" w:rsidP="00824067">
      <w:pPr>
        <w:rPr>
          <w:rFonts w:asciiTheme="minorHAnsi" w:eastAsiaTheme="minorHAnsi" w:hAnsiTheme="minorHAnsi" w:cstheme="minorHAnsi"/>
          <w:i/>
        </w:rPr>
      </w:pPr>
      <w:r w:rsidRPr="00371A4E">
        <w:rPr>
          <w:rFonts w:asciiTheme="minorHAnsi" w:eastAsiaTheme="minorHAnsi" w:hAnsiTheme="minorHAnsi" w:cstheme="minorHAnsi"/>
          <w:i/>
        </w:rPr>
        <w:t>Jama Sovjak</w:t>
      </w:r>
    </w:p>
    <w:p w14:paraId="39805780" w14:textId="4135A43C" w:rsidR="00B1196C" w:rsidRPr="00371A4E" w:rsidRDefault="00B1196C" w:rsidP="00824067">
      <w:pPr>
        <w:spacing w:before="120"/>
        <w:rPr>
          <w:rFonts w:asciiTheme="minorHAnsi" w:hAnsiTheme="minorHAnsi" w:cstheme="minorHAnsi"/>
        </w:rPr>
      </w:pPr>
      <w:r w:rsidRPr="00371A4E">
        <w:rPr>
          <w:rFonts w:asciiTheme="minorHAnsi" w:hAnsiTheme="minorHAnsi" w:cstheme="minorHAnsi"/>
        </w:rPr>
        <w:t>Tijekom godina, u vrtaču Sovjak su odlagane razne vrste opasnog otpada, te se u njoj akumulirala i oborinska voda. Trenutno se na površini akumulirane vode nalazi tamni, masni sloj naftnih derivata, kojima vrtača duguje svoj degradirani izgled, čemu pridonose i brojne bačve i ostali odbačeni otpad koji pluta na površini jame, posebice na sjeveroistočnom dijelu u kontaktnoj zoni s naseljem. (</w:t>
      </w:r>
      <w:r w:rsidR="0073661B" w:rsidRPr="00371A4E">
        <w:rPr>
          <w:rFonts w:asciiTheme="minorHAnsi" w:hAnsiTheme="minorHAnsi" w:cstheme="minorHAnsi"/>
        </w:rPr>
        <w:fldChar w:fldCharType="begin"/>
      </w:r>
      <w:r w:rsidR="0073661B" w:rsidRPr="00371A4E">
        <w:rPr>
          <w:rFonts w:asciiTheme="minorHAnsi" w:hAnsiTheme="minorHAnsi" w:cstheme="minorHAnsi"/>
        </w:rPr>
        <w:instrText xml:space="preserve"> REF _Ref507148232 \h  \* MERGEFORMAT </w:instrText>
      </w:r>
      <w:r w:rsidR="0073661B" w:rsidRPr="00371A4E">
        <w:rPr>
          <w:rFonts w:asciiTheme="minorHAnsi" w:hAnsiTheme="minorHAnsi" w:cstheme="minorHAnsi"/>
        </w:rPr>
      </w:r>
      <w:r w:rsidR="0073661B" w:rsidRPr="00371A4E">
        <w:rPr>
          <w:rFonts w:asciiTheme="minorHAnsi" w:hAnsiTheme="minorHAnsi" w:cstheme="minorHAnsi"/>
        </w:rPr>
        <w:fldChar w:fldCharType="separate"/>
      </w:r>
      <w:r w:rsidR="000F2588" w:rsidRPr="000F2588">
        <w:rPr>
          <w:rFonts w:asciiTheme="minorHAnsi" w:hAnsiTheme="minorHAnsi" w:cstheme="minorHAnsi"/>
        </w:rPr>
        <w:t xml:space="preserve">Fotoprilog </w:t>
      </w:r>
      <w:r w:rsidR="000F2588" w:rsidRPr="000F2588">
        <w:rPr>
          <w:rFonts w:asciiTheme="minorHAnsi" w:hAnsiTheme="minorHAnsi" w:cstheme="minorHAnsi"/>
          <w:noProof/>
        </w:rPr>
        <w:t>1</w:t>
      </w:r>
      <w:r w:rsidR="0073661B" w:rsidRPr="00371A4E">
        <w:rPr>
          <w:rFonts w:asciiTheme="minorHAnsi" w:hAnsiTheme="minorHAnsi" w:cstheme="minorHAnsi"/>
        </w:rPr>
        <w:fldChar w:fldCharType="end"/>
      </w:r>
      <w:r w:rsidR="0073661B" w:rsidRPr="00371A4E">
        <w:rPr>
          <w:rFonts w:asciiTheme="minorHAnsi" w:hAnsiTheme="minorHAnsi" w:cstheme="minorHAnsi"/>
        </w:rPr>
        <w:t>, Slika 2.</w:t>
      </w:r>
      <w:r w:rsidRPr="00371A4E">
        <w:rPr>
          <w:rFonts w:asciiTheme="minorHAnsi" w:hAnsiTheme="minorHAnsi" w:cstheme="minorHAnsi"/>
        </w:rPr>
        <w:t>). Okomite stijene vrtače su intenzivno ispucale (</w:t>
      </w:r>
      <w:r w:rsidR="0073661B" w:rsidRPr="00371A4E">
        <w:rPr>
          <w:rFonts w:asciiTheme="minorHAnsi" w:hAnsiTheme="minorHAnsi" w:cstheme="minorHAnsi"/>
        </w:rPr>
        <w:fldChar w:fldCharType="begin"/>
      </w:r>
      <w:r w:rsidR="0073661B" w:rsidRPr="00371A4E">
        <w:rPr>
          <w:rFonts w:asciiTheme="minorHAnsi" w:hAnsiTheme="minorHAnsi" w:cstheme="minorHAnsi"/>
        </w:rPr>
        <w:instrText xml:space="preserve"> REF _Ref507148232 \h  \* MERGEFORMAT </w:instrText>
      </w:r>
      <w:r w:rsidR="0073661B" w:rsidRPr="00371A4E">
        <w:rPr>
          <w:rFonts w:asciiTheme="minorHAnsi" w:hAnsiTheme="minorHAnsi" w:cstheme="minorHAnsi"/>
        </w:rPr>
      </w:r>
      <w:r w:rsidR="0073661B" w:rsidRPr="00371A4E">
        <w:rPr>
          <w:rFonts w:asciiTheme="minorHAnsi" w:hAnsiTheme="minorHAnsi" w:cstheme="minorHAnsi"/>
        </w:rPr>
        <w:fldChar w:fldCharType="separate"/>
      </w:r>
      <w:r w:rsidR="000F2588" w:rsidRPr="000F2588">
        <w:rPr>
          <w:rFonts w:asciiTheme="minorHAnsi" w:hAnsiTheme="minorHAnsi" w:cstheme="minorHAnsi"/>
        </w:rPr>
        <w:t xml:space="preserve">Fotoprilog </w:t>
      </w:r>
      <w:r w:rsidR="000F2588" w:rsidRPr="000F2588">
        <w:rPr>
          <w:rFonts w:asciiTheme="minorHAnsi" w:hAnsiTheme="minorHAnsi" w:cstheme="minorHAnsi"/>
          <w:noProof/>
        </w:rPr>
        <w:t>1</w:t>
      </w:r>
      <w:r w:rsidR="0073661B" w:rsidRPr="00371A4E">
        <w:rPr>
          <w:rFonts w:asciiTheme="minorHAnsi" w:hAnsiTheme="minorHAnsi" w:cstheme="minorHAnsi"/>
        </w:rPr>
        <w:fldChar w:fldCharType="end"/>
      </w:r>
      <w:r w:rsidR="0073661B" w:rsidRPr="00371A4E">
        <w:rPr>
          <w:rFonts w:asciiTheme="minorHAnsi" w:hAnsiTheme="minorHAnsi" w:cstheme="minorHAnsi"/>
        </w:rPr>
        <w:t xml:space="preserve">, </w:t>
      </w:r>
      <w:r w:rsidRPr="00371A4E">
        <w:rPr>
          <w:rFonts w:asciiTheme="minorHAnsi" w:hAnsiTheme="minorHAnsi" w:cstheme="minorHAnsi"/>
        </w:rPr>
        <w:t>Slika 4.) i na njima je prisutno tamno obojenje do nekadašnje razine onečišćene vode. Mirna i glatka površina depresije ispunjene tekućinom je u kontrastu s površinom dinamičnih, stjenovitih rubova jame, i obližnje površine pod prirodnom vegetacijom (</w:t>
      </w:r>
      <w:r w:rsidR="0073661B" w:rsidRPr="00371A4E">
        <w:rPr>
          <w:rFonts w:asciiTheme="minorHAnsi" w:hAnsiTheme="minorHAnsi" w:cstheme="minorHAnsi"/>
        </w:rPr>
        <w:fldChar w:fldCharType="begin"/>
      </w:r>
      <w:r w:rsidR="0073661B" w:rsidRPr="00371A4E">
        <w:rPr>
          <w:rFonts w:asciiTheme="minorHAnsi" w:hAnsiTheme="minorHAnsi" w:cstheme="minorHAnsi"/>
        </w:rPr>
        <w:instrText xml:space="preserve"> REF _Ref507148232 \h  \* MERGEFORMAT </w:instrText>
      </w:r>
      <w:r w:rsidR="0073661B" w:rsidRPr="00371A4E">
        <w:rPr>
          <w:rFonts w:asciiTheme="minorHAnsi" w:hAnsiTheme="minorHAnsi" w:cstheme="minorHAnsi"/>
        </w:rPr>
      </w:r>
      <w:r w:rsidR="0073661B" w:rsidRPr="00371A4E">
        <w:rPr>
          <w:rFonts w:asciiTheme="minorHAnsi" w:hAnsiTheme="minorHAnsi" w:cstheme="minorHAnsi"/>
        </w:rPr>
        <w:fldChar w:fldCharType="separate"/>
      </w:r>
      <w:r w:rsidR="000F2588" w:rsidRPr="000F2588">
        <w:rPr>
          <w:rFonts w:asciiTheme="minorHAnsi" w:hAnsiTheme="minorHAnsi" w:cstheme="minorHAnsi"/>
        </w:rPr>
        <w:t xml:space="preserve">Fotoprilog </w:t>
      </w:r>
      <w:r w:rsidR="000F2588" w:rsidRPr="000F2588">
        <w:rPr>
          <w:rFonts w:asciiTheme="minorHAnsi" w:hAnsiTheme="minorHAnsi" w:cstheme="minorHAnsi"/>
          <w:noProof/>
        </w:rPr>
        <w:t>1</w:t>
      </w:r>
      <w:r w:rsidR="0073661B" w:rsidRPr="00371A4E">
        <w:rPr>
          <w:rFonts w:asciiTheme="minorHAnsi" w:hAnsiTheme="minorHAnsi" w:cstheme="minorHAnsi"/>
        </w:rPr>
        <w:fldChar w:fldCharType="end"/>
      </w:r>
      <w:r w:rsidR="0073661B" w:rsidRPr="00371A4E">
        <w:rPr>
          <w:rFonts w:asciiTheme="minorHAnsi" w:hAnsiTheme="minorHAnsi" w:cstheme="minorHAnsi"/>
        </w:rPr>
        <w:t xml:space="preserve">, </w:t>
      </w:r>
      <w:r w:rsidRPr="00371A4E">
        <w:rPr>
          <w:rFonts w:asciiTheme="minorHAnsi" w:hAnsiTheme="minorHAnsi" w:cstheme="minorHAnsi"/>
        </w:rPr>
        <w:t>Slike 3. i 5.). Danas je područje jame ograđeno visokom žičanom ogradom visine 2,3 m, a 1985. g. na sjevernoj strani jame je izgrađen i potporni betonski zid, kako bi se povećao volumen samog odlagališta i spriječilo izlijevanje otpadnog materijala iz jame.</w:t>
      </w:r>
    </w:p>
    <w:p w14:paraId="0BA9ADAF" w14:textId="77777777" w:rsidR="00B1196C" w:rsidRPr="00371A4E" w:rsidRDefault="00B1196C" w:rsidP="00824067">
      <w:pPr>
        <w:rPr>
          <w:rFonts w:asciiTheme="minorHAnsi" w:eastAsiaTheme="minorHAnsi" w:hAnsiTheme="minorHAnsi" w:cstheme="minorHAnsi"/>
          <w:i/>
        </w:rPr>
      </w:pPr>
      <w:r w:rsidRPr="00371A4E">
        <w:rPr>
          <w:rFonts w:asciiTheme="minorHAnsi" w:eastAsiaTheme="minorHAnsi" w:hAnsiTheme="minorHAnsi" w:cstheme="minorHAnsi"/>
          <w:i/>
        </w:rPr>
        <w:t>Odlagalište komunalnog otpada Viševac</w:t>
      </w:r>
    </w:p>
    <w:p w14:paraId="0778D770" w14:textId="2FC808FF" w:rsidR="00B1196C" w:rsidRPr="00371A4E" w:rsidRDefault="00B1196C" w:rsidP="00824067">
      <w:pPr>
        <w:spacing w:before="120"/>
        <w:rPr>
          <w:rFonts w:asciiTheme="minorHAnsi" w:hAnsiTheme="minorHAnsi" w:cstheme="minorHAnsi"/>
        </w:rPr>
      </w:pPr>
      <w:r w:rsidRPr="00371A4E">
        <w:rPr>
          <w:rFonts w:asciiTheme="minorHAnsi" w:hAnsiTheme="minorHAnsi" w:cstheme="minorHAnsi"/>
        </w:rPr>
        <w:t>Tridesetak metara zapadno od jame Sovjak se nalazi i odlagalište komunalnog otpada Viševac koje je također nastalo u susjednoj vrtači i trenutno je zatvoreno i u procesu sanacije. Izgledom je to blaga brežuljkasta forma većim dijelom pod travnatim pokrovom. Zbog relativno pravilne, neprirodne forme, nedostatka slojevite vegetacije i cijevnih ispusta, kao i još uvijek prisutne mehanizacije, moguće je zaključiti da se radi o umjetnoj formaciji. Ona predstavlja i vizualnu barijeru koja iz naselja zaklanja pogled prema Kvarnerskom zaljevu. (</w:t>
      </w:r>
      <w:r w:rsidR="0073661B" w:rsidRPr="00371A4E">
        <w:rPr>
          <w:rFonts w:asciiTheme="minorHAnsi" w:hAnsiTheme="minorHAnsi" w:cstheme="minorHAnsi"/>
        </w:rPr>
        <w:fldChar w:fldCharType="begin"/>
      </w:r>
      <w:r w:rsidR="0073661B" w:rsidRPr="00371A4E">
        <w:rPr>
          <w:rFonts w:asciiTheme="minorHAnsi" w:hAnsiTheme="minorHAnsi" w:cstheme="minorHAnsi"/>
        </w:rPr>
        <w:instrText xml:space="preserve"> REF _Ref507148232 \h  \* MERGEFORMAT </w:instrText>
      </w:r>
      <w:r w:rsidR="0073661B" w:rsidRPr="00371A4E">
        <w:rPr>
          <w:rFonts w:asciiTheme="minorHAnsi" w:hAnsiTheme="minorHAnsi" w:cstheme="minorHAnsi"/>
        </w:rPr>
      </w:r>
      <w:r w:rsidR="0073661B" w:rsidRPr="00371A4E">
        <w:rPr>
          <w:rFonts w:asciiTheme="minorHAnsi" w:hAnsiTheme="minorHAnsi" w:cstheme="minorHAnsi"/>
        </w:rPr>
        <w:fldChar w:fldCharType="separate"/>
      </w:r>
      <w:r w:rsidR="000F2588" w:rsidRPr="000F2588">
        <w:rPr>
          <w:rFonts w:asciiTheme="minorHAnsi" w:hAnsiTheme="minorHAnsi" w:cstheme="minorHAnsi"/>
        </w:rPr>
        <w:t xml:space="preserve">Fotoprilog </w:t>
      </w:r>
      <w:r w:rsidR="000F2588" w:rsidRPr="000F2588">
        <w:rPr>
          <w:rFonts w:asciiTheme="minorHAnsi" w:hAnsiTheme="minorHAnsi" w:cstheme="minorHAnsi"/>
          <w:noProof/>
        </w:rPr>
        <w:t>1</w:t>
      </w:r>
      <w:r w:rsidR="0073661B" w:rsidRPr="00371A4E">
        <w:rPr>
          <w:rFonts w:asciiTheme="minorHAnsi" w:hAnsiTheme="minorHAnsi" w:cstheme="minorHAnsi"/>
        </w:rPr>
        <w:fldChar w:fldCharType="end"/>
      </w:r>
      <w:r w:rsidR="0073661B" w:rsidRPr="00371A4E">
        <w:rPr>
          <w:rFonts w:asciiTheme="minorHAnsi" w:hAnsiTheme="minorHAnsi" w:cstheme="minorHAnsi"/>
        </w:rPr>
        <w:t xml:space="preserve">, </w:t>
      </w:r>
      <w:r w:rsidRPr="00371A4E">
        <w:rPr>
          <w:rFonts w:asciiTheme="minorHAnsi" w:hAnsiTheme="minorHAnsi" w:cstheme="minorHAnsi"/>
        </w:rPr>
        <w:t>Slika 1</w:t>
      </w:r>
      <w:r w:rsidR="0073661B" w:rsidRPr="00371A4E">
        <w:rPr>
          <w:rFonts w:asciiTheme="minorHAnsi" w:hAnsiTheme="minorHAnsi" w:cstheme="minorHAnsi"/>
        </w:rPr>
        <w:t>.</w:t>
      </w:r>
      <w:r w:rsidRPr="00371A4E">
        <w:rPr>
          <w:rFonts w:asciiTheme="minorHAnsi" w:hAnsiTheme="minorHAnsi" w:cstheme="minorHAnsi"/>
        </w:rPr>
        <w:t>)</w:t>
      </w:r>
    </w:p>
    <w:p w14:paraId="41ED9464" w14:textId="77777777" w:rsidR="00B1196C" w:rsidRPr="00371A4E" w:rsidRDefault="00B1196C" w:rsidP="00824067">
      <w:pPr>
        <w:rPr>
          <w:rFonts w:asciiTheme="minorHAnsi" w:eastAsiaTheme="minorHAnsi" w:hAnsiTheme="minorHAnsi" w:cstheme="minorHAnsi"/>
          <w:i/>
        </w:rPr>
      </w:pPr>
      <w:r w:rsidRPr="00371A4E">
        <w:rPr>
          <w:rFonts w:asciiTheme="minorHAnsi" w:eastAsiaTheme="minorHAnsi" w:hAnsiTheme="minorHAnsi" w:cstheme="minorHAnsi"/>
          <w:i/>
        </w:rPr>
        <w:t>Okolna naselja</w:t>
      </w:r>
    </w:p>
    <w:p w14:paraId="52629CB7" w14:textId="02488434" w:rsidR="00B1196C" w:rsidRPr="00371A4E" w:rsidRDefault="00B1196C" w:rsidP="00824067">
      <w:pPr>
        <w:spacing w:before="120"/>
        <w:rPr>
          <w:rFonts w:asciiTheme="minorHAnsi" w:hAnsiTheme="minorHAnsi" w:cstheme="minorHAnsi"/>
        </w:rPr>
      </w:pPr>
      <w:r w:rsidRPr="00371A4E">
        <w:rPr>
          <w:rFonts w:asciiTheme="minorHAnsi" w:hAnsiTheme="minorHAnsi" w:cstheme="minorHAnsi"/>
        </w:rPr>
        <w:t xml:space="preserve">Unatoč tome što se radi o neatraktivnoj lokaciji u koju se odlagao opasni otpad, predmetno područje je </w:t>
      </w:r>
      <w:r w:rsidR="00B75B45">
        <w:rPr>
          <w:rFonts w:asciiTheme="minorHAnsi" w:hAnsiTheme="minorHAnsi" w:cstheme="minorHAnsi"/>
        </w:rPr>
        <w:t>gusto</w:t>
      </w:r>
      <w:r w:rsidRPr="00371A4E">
        <w:rPr>
          <w:rFonts w:asciiTheme="minorHAnsi" w:hAnsiTheme="minorHAnsi" w:cstheme="minorHAnsi"/>
        </w:rPr>
        <w:t xml:space="preserve"> naseljeno. Na istočnoj strani odlagališta, na udaljenosti manjoj od </w:t>
      </w:r>
      <w:r w:rsidR="00E316EF">
        <w:rPr>
          <w:rFonts w:asciiTheme="minorHAnsi" w:hAnsiTheme="minorHAnsi" w:cstheme="minorHAnsi"/>
        </w:rPr>
        <w:t>20</w:t>
      </w:r>
      <w:r w:rsidR="00E316EF" w:rsidRPr="00371A4E">
        <w:rPr>
          <w:rFonts w:asciiTheme="minorHAnsi" w:hAnsiTheme="minorHAnsi" w:cstheme="minorHAnsi"/>
        </w:rPr>
        <w:t xml:space="preserve"> </w:t>
      </w:r>
      <w:r w:rsidRPr="00371A4E">
        <w:rPr>
          <w:rFonts w:asciiTheme="minorHAnsi" w:hAnsiTheme="minorHAnsi" w:cstheme="minorHAnsi"/>
        </w:rPr>
        <w:t>m, nalazi se skupina od nekoliko obiteljskih kuća (</w:t>
      </w:r>
      <w:r w:rsidR="0073661B" w:rsidRPr="00371A4E">
        <w:rPr>
          <w:rFonts w:asciiTheme="minorHAnsi" w:hAnsiTheme="minorHAnsi" w:cstheme="minorHAnsi"/>
        </w:rPr>
        <w:fldChar w:fldCharType="begin"/>
      </w:r>
      <w:r w:rsidR="0073661B" w:rsidRPr="00371A4E">
        <w:rPr>
          <w:rFonts w:asciiTheme="minorHAnsi" w:hAnsiTheme="minorHAnsi" w:cstheme="minorHAnsi"/>
        </w:rPr>
        <w:instrText xml:space="preserve"> REF _Ref507148232 \h  \* MERGEFORMAT </w:instrText>
      </w:r>
      <w:r w:rsidR="0073661B" w:rsidRPr="00371A4E">
        <w:rPr>
          <w:rFonts w:asciiTheme="minorHAnsi" w:hAnsiTheme="minorHAnsi" w:cstheme="minorHAnsi"/>
        </w:rPr>
      </w:r>
      <w:r w:rsidR="0073661B" w:rsidRPr="00371A4E">
        <w:rPr>
          <w:rFonts w:asciiTheme="minorHAnsi" w:hAnsiTheme="minorHAnsi" w:cstheme="minorHAnsi"/>
        </w:rPr>
        <w:fldChar w:fldCharType="separate"/>
      </w:r>
      <w:r w:rsidR="000F2588" w:rsidRPr="000F2588">
        <w:rPr>
          <w:rFonts w:asciiTheme="minorHAnsi" w:hAnsiTheme="minorHAnsi" w:cstheme="minorHAnsi"/>
        </w:rPr>
        <w:t xml:space="preserve">Fotoprilog </w:t>
      </w:r>
      <w:r w:rsidR="000F2588" w:rsidRPr="000F2588">
        <w:rPr>
          <w:rFonts w:asciiTheme="minorHAnsi" w:hAnsiTheme="minorHAnsi" w:cstheme="minorHAnsi"/>
          <w:noProof/>
        </w:rPr>
        <w:t>1</w:t>
      </w:r>
      <w:r w:rsidR="0073661B" w:rsidRPr="00371A4E">
        <w:rPr>
          <w:rFonts w:asciiTheme="minorHAnsi" w:hAnsiTheme="minorHAnsi" w:cstheme="minorHAnsi"/>
        </w:rPr>
        <w:fldChar w:fldCharType="end"/>
      </w:r>
      <w:r w:rsidR="0073661B" w:rsidRPr="00371A4E">
        <w:rPr>
          <w:rFonts w:asciiTheme="minorHAnsi" w:hAnsiTheme="minorHAnsi" w:cstheme="minorHAnsi"/>
        </w:rPr>
        <w:t xml:space="preserve">, </w:t>
      </w:r>
      <w:r w:rsidRPr="00371A4E">
        <w:rPr>
          <w:rFonts w:asciiTheme="minorHAnsi" w:hAnsiTheme="minorHAnsi" w:cstheme="minorHAnsi"/>
        </w:rPr>
        <w:t>Slika 5.). Riječ je o rubnom dijelu naselja Marinići iz kojeg je predmetna lokacija najvidljivija (</w:t>
      </w:r>
      <w:r w:rsidR="0073661B" w:rsidRPr="00371A4E">
        <w:rPr>
          <w:rFonts w:asciiTheme="minorHAnsi" w:hAnsiTheme="minorHAnsi" w:cstheme="minorHAnsi"/>
        </w:rPr>
        <w:fldChar w:fldCharType="begin"/>
      </w:r>
      <w:r w:rsidR="0073661B" w:rsidRPr="00371A4E">
        <w:rPr>
          <w:rFonts w:asciiTheme="minorHAnsi" w:hAnsiTheme="minorHAnsi" w:cstheme="minorHAnsi"/>
        </w:rPr>
        <w:instrText xml:space="preserve"> REF _Ref507148232 \h  \* MERGEFORMAT </w:instrText>
      </w:r>
      <w:r w:rsidR="0073661B" w:rsidRPr="00371A4E">
        <w:rPr>
          <w:rFonts w:asciiTheme="minorHAnsi" w:hAnsiTheme="minorHAnsi" w:cstheme="minorHAnsi"/>
        </w:rPr>
      </w:r>
      <w:r w:rsidR="0073661B" w:rsidRPr="00371A4E">
        <w:rPr>
          <w:rFonts w:asciiTheme="minorHAnsi" w:hAnsiTheme="minorHAnsi" w:cstheme="minorHAnsi"/>
        </w:rPr>
        <w:fldChar w:fldCharType="separate"/>
      </w:r>
      <w:r w:rsidR="000F2588" w:rsidRPr="000F2588">
        <w:rPr>
          <w:rFonts w:asciiTheme="minorHAnsi" w:hAnsiTheme="minorHAnsi" w:cstheme="minorHAnsi"/>
        </w:rPr>
        <w:t xml:space="preserve">Fotoprilog </w:t>
      </w:r>
      <w:r w:rsidR="000F2588" w:rsidRPr="000F2588">
        <w:rPr>
          <w:rFonts w:asciiTheme="minorHAnsi" w:hAnsiTheme="minorHAnsi" w:cstheme="minorHAnsi"/>
          <w:noProof/>
        </w:rPr>
        <w:t>1</w:t>
      </w:r>
      <w:r w:rsidR="0073661B" w:rsidRPr="00371A4E">
        <w:rPr>
          <w:rFonts w:asciiTheme="minorHAnsi" w:hAnsiTheme="minorHAnsi" w:cstheme="minorHAnsi"/>
        </w:rPr>
        <w:fldChar w:fldCharType="end"/>
      </w:r>
      <w:r w:rsidR="0073661B" w:rsidRPr="00371A4E">
        <w:rPr>
          <w:rFonts w:asciiTheme="minorHAnsi" w:hAnsiTheme="minorHAnsi" w:cstheme="minorHAnsi"/>
        </w:rPr>
        <w:t xml:space="preserve">, </w:t>
      </w:r>
      <w:r w:rsidRPr="00371A4E">
        <w:rPr>
          <w:rFonts w:asciiTheme="minorHAnsi" w:hAnsiTheme="minorHAnsi" w:cstheme="minorHAnsi"/>
        </w:rPr>
        <w:t xml:space="preserve">Slike 2. i 3.). Južno od jame Sovjak je smješteno naselje Bezjaki, na udaljenosti od cca 170 m, dok se na otprilike istoj udaljenosti, ali JI od lokacije, nalazi i naselje Marinići. </w:t>
      </w:r>
      <w:r w:rsidR="00DA66E4" w:rsidRPr="00371A4E">
        <w:rPr>
          <w:rFonts w:asciiTheme="minorHAnsi" w:hAnsiTheme="minorHAnsi" w:cstheme="minorHAnsi"/>
        </w:rPr>
        <w:t>Tipologija g</w:t>
      </w:r>
      <w:r w:rsidRPr="00371A4E">
        <w:rPr>
          <w:rFonts w:asciiTheme="minorHAnsi" w:hAnsiTheme="minorHAnsi" w:cstheme="minorHAnsi"/>
        </w:rPr>
        <w:t xml:space="preserve"> građevina u ovim naseljima je prilično ujednačena, a uglavnom se radi o samostojećim obiteljskim kućama, većih dimenzija i neujednačenog stila oblikovanja, tipičnog za novogradnju stihijskog karaktera (betonski elementi, nepostojanje fasada, jarke boje fasade, neskladno nadograđeni dijelovi i sl.).</w:t>
      </w:r>
      <w:r w:rsidR="00E316EF">
        <w:rPr>
          <w:rFonts w:asciiTheme="minorHAnsi" w:hAnsiTheme="minorHAnsi" w:cstheme="minorHAnsi"/>
        </w:rPr>
        <w:t xml:space="preserve"> N</w:t>
      </w:r>
      <w:r w:rsidR="00E316EF" w:rsidRPr="0033708C">
        <w:rPr>
          <w:rFonts w:asciiTheme="minorHAnsi" w:hAnsiTheme="minorHAnsi" w:cstheme="minorHAnsi"/>
        </w:rPr>
        <w:t>a  sjevernoj strani na udaljenosti od oko 60 m nalaze se prve kuće naselja Viškovo , na sjeverozapadu na udaljenosti osd oko 130m prve kuće  ulice Kapiti a na sjevero istoku na udaljenosti od oko 130 m kuće naselja Viškovo ulice furicevo i anselja marinići .</w:t>
      </w:r>
    </w:p>
    <w:p w14:paraId="2C22F0E6" w14:textId="77777777" w:rsidR="00B1196C" w:rsidRPr="00371A4E" w:rsidRDefault="00B1196C" w:rsidP="00824067">
      <w:pPr>
        <w:rPr>
          <w:rFonts w:asciiTheme="minorHAnsi" w:eastAsiaTheme="minorHAnsi" w:hAnsiTheme="minorHAnsi" w:cstheme="minorHAnsi"/>
          <w:i/>
        </w:rPr>
      </w:pPr>
      <w:r w:rsidRPr="00371A4E">
        <w:rPr>
          <w:rFonts w:asciiTheme="minorHAnsi" w:eastAsiaTheme="minorHAnsi" w:hAnsiTheme="minorHAnsi" w:cstheme="minorHAnsi"/>
          <w:i/>
        </w:rPr>
        <w:t>Infrastrukturni elementi</w:t>
      </w:r>
    </w:p>
    <w:p w14:paraId="538067EB" w14:textId="3C35E153" w:rsidR="00B1196C" w:rsidRPr="00371A4E" w:rsidRDefault="00B1196C" w:rsidP="00824067">
      <w:pPr>
        <w:spacing w:before="120"/>
        <w:rPr>
          <w:rFonts w:asciiTheme="minorHAnsi" w:hAnsiTheme="minorHAnsi" w:cstheme="minorHAnsi"/>
        </w:rPr>
      </w:pPr>
      <w:r w:rsidRPr="00371A4E">
        <w:rPr>
          <w:rFonts w:asciiTheme="minorHAnsi" w:hAnsiTheme="minorHAnsi" w:cstheme="minorHAnsi"/>
        </w:rPr>
        <w:t xml:space="preserve">Do jame Sovjak vodi pristupna asfaltirana cesta dužine stotinjak metara koja povezuje glavnu cestu Viškovo-Marinići s odlagalištem Viševac, a u tijeku je i izgradnja ceste koja će povezivati cestu Viškovo – Marinići s novom državnom cestom Rujevica – Marčelji D 427 za potrebe budućeg Županijskog centra za gospodarenjem otpadom, Mariščina. Završetak izgradnje ove ceste očekuje se </w:t>
      </w:r>
      <w:r w:rsidR="00B75B45">
        <w:rPr>
          <w:rFonts w:asciiTheme="minorHAnsi" w:hAnsiTheme="minorHAnsi" w:cstheme="minorHAnsi"/>
        </w:rPr>
        <w:t>tijekom 2019</w:t>
      </w:r>
      <w:r w:rsidRPr="00371A4E">
        <w:rPr>
          <w:rFonts w:asciiTheme="minorHAnsi" w:hAnsiTheme="minorHAnsi" w:cstheme="minorHAnsi"/>
        </w:rPr>
        <w:t>. godine. U blizini, s rubne sjeverne strane jame Sovjak, prolazi i dalekovod 2x220 kV Melin-Pehlin i Pehlin-Plomin (</w:t>
      </w:r>
      <w:r w:rsidR="0073661B" w:rsidRPr="00371A4E">
        <w:rPr>
          <w:rFonts w:asciiTheme="minorHAnsi" w:hAnsiTheme="minorHAnsi" w:cstheme="minorHAnsi"/>
        </w:rPr>
        <w:fldChar w:fldCharType="begin"/>
      </w:r>
      <w:r w:rsidR="0073661B" w:rsidRPr="00371A4E">
        <w:rPr>
          <w:rFonts w:asciiTheme="minorHAnsi" w:hAnsiTheme="minorHAnsi" w:cstheme="minorHAnsi"/>
        </w:rPr>
        <w:instrText xml:space="preserve"> REF _Ref507148232 \h  \* MERGEFORMAT </w:instrText>
      </w:r>
      <w:r w:rsidR="0073661B" w:rsidRPr="00371A4E">
        <w:rPr>
          <w:rFonts w:asciiTheme="minorHAnsi" w:hAnsiTheme="minorHAnsi" w:cstheme="minorHAnsi"/>
        </w:rPr>
      </w:r>
      <w:r w:rsidR="0073661B" w:rsidRPr="00371A4E">
        <w:rPr>
          <w:rFonts w:asciiTheme="minorHAnsi" w:hAnsiTheme="minorHAnsi" w:cstheme="minorHAnsi"/>
        </w:rPr>
        <w:fldChar w:fldCharType="separate"/>
      </w:r>
      <w:r w:rsidR="000F2588" w:rsidRPr="000F2588">
        <w:rPr>
          <w:rFonts w:asciiTheme="minorHAnsi" w:hAnsiTheme="minorHAnsi" w:cstheme="minorHAnsi"/>
        </w:rPr>
        <w:t xml:space="preserve">Fotoprilog </w:t>
      </w:r>
      <w:r w:rsidR="000F2588" w:rsidRPr="000F2588">
        <w:rPr>
          <w:rFonts w:asciiTheme="minorHAnsi" w:hAnsiTheme="minorHAnsi" w:cstheme="minorHAnsi"/>
          <w:noProof/>
        </w:rPr>
        <w:t>1</w:t>
      </w:r>
      <w:r w:rsidR="0073661B" w:rsidRPr="00371A4E">
        <w:rPr>
          <w:rFonts w:asciiTheme="minorHAnsi" w:hAnsiTheme="minorHAnsi" w:cstheme="minorHAnsi"/>
        </w:rPr>
        <w:fldChar w:fldCharType="end"/>
      </w:r>
      <w:r w:rsidR="0073661B" w:rsidRPr="00371A4E">
        <w:rPr>
          <w:rFonts w:asciiTheme="minorHAnsi" w:hAnsiTheme="minorHAnsi" w:cstheme="minorHAnsi"/>
        </w:rPr>
        <w:t xml:space="preserve">, </w:t>
      </w:r>
      <w:r w:rsidRPr="00371A4E">
        <w:rPr>
          <w:rFonts w:asciiTheme="minorHAnsi" w:hAnsiTheme="minorHAnsi" w:cstheme="minorHAnsi"/>
        </w:rPr>
        <w:t>Slike 1. i 5.).</w:t>
      </w:r>
    </w:p>
    <w:p w14:paraId="53181359" w14:textId="77777777" w:rsidR="00B1196C" w:rsidRPr="00371A4E" w:rsidRDefault="00B1196C" w:rsidP="00824067">
      <w:pPr>
        <w:rPr>
          <w:rFonts w:asciiTheme="minorHAnsi" w:eastAsiaTheme="minorHAnsi" w:hAnsiTheme="minorHAnsi" w:cstheme="minorHAnsi"/>
          <w:i/>
        </w:rPr>
      </w:pPr>
      <w:r w:rsidRPr="00371A4E">
        <w:rPr>
          <w:rFonts w:asciiTheme="minorHAnsi" w:eastAsiaTheme="minorHAnsi" w:hAnsiTheme="minorHAnsi" w:cstheme="minorHAnsi"/>
          <w:i/>
        </w:rPr>
        <w:t>Prostorni odnosi i vizualna obilježja prostora</w:t>
      </w:r>
    </w:p>
    <w:p w14:paraId="5DAB25A2" w14:textId="329268C2" w:rsidR="00B1196C" w:rsidRPr="00371A4E" w:rsidRDefault="00B1196C" w:rsidP="00824067">
      <w:pPr>
        <w:spacing w:before="120"/>
        <w:rPr>
          <w:rFonts w:asciiTheme="minorHAnsi" w:hAnsiTheme="minorHAnsi" w:cstheme="minorHAnsi"/>
        </w:rPr>
      </w:pPr>
      <w:r w:rsidRPr="00371A4E">
        <w:rPr>
          <w:rFonts w:asciiTheme="minorHAnsi" w:hAnsiTheme="minorHAnsi" w:cstheme="minorHAnsi"/>
        </w:rPr>
        <w:t>Uslijed djelatnosti gospodarenja otpadom, promatrano područje je gotovo u potpunosti poprimilo antropogenizirani, tehnogeni karakter. Dominantni elementi u prostoru su upravo jama Sovjak, te visoka i blago zaobljena forma odlagališta Viševac koja se izdiže jugozapadno od Sovjaka (</w:t>
      </w:r>
      <w:r w:rsidR="0073661B" w:rsidRPr="00371A4E">
        <w:rPr>
          <w:rFonts w:asciiTheme="minorHAnsi" w:hAnsiTheme="minorHAnsi" w:cstheme="minorHAnsi"/>
        </w:rPr>
        <w:fldChar w:fldCharType="begin"/>
      </w:r>
      <w:r w:rsidR="0073661B" w:rsidRPr="00371A4E">
        <w:rPr>
          <w:rFonts w:asciiTheme="minorHAnsi" w:hAnsiTheme="minorHAnsi" w:cstheme="minorHAnsi"/>
        </w:rPr>
        <w:instrText xml:space="preserve"> REF _Ref507148232 \h  \* MERGEFORMAT </w:instrText>
      </w:r>
      <w:r w:rsidR="0073661B" w:rsidRPr="00371A4E">
        <w:rPr>
          <w:rFonts w:asciiTheme="minorHAnsi" w:hAnsiTheme="minorHAnsi" w:cstheme="minorHAnsi"/>
        </w:rPr>
      </w:r>
      <w:r w:rsidR="0073661B" w:rsidRPr="00371A4E">
        <w:rPr>
          <w:rFonts w:asciiTheme="minorHAnsi" w:hAnsiTheme="minorHAnsi" w:cstheme="minorHAnsi"/>
        </w:rPr>
        <w:fldChar w:fldCharType="separate"/>
      </w:r>
      <w:r w:rsidR="000F2588" w:rsidRPr="000F2588">
        <w:rPr>
          <w:rFonts w:asciiTheme="minorHAnsi" w:hAnsiTheme="minorHAnsi" w:cstheme="minorHAnsi"/>
        </w:rPr>
        <w:t xml:space="preserve">Fotoprilog </w:t>
      </w:r>
      <w:r w:rsidR="000F2588" w:rsidRPr="000F2588">
        <w:rPr>
          <w:rFonts w:asciiTheme="minorHAnsi" w:hAnsiTheme="minorHAnsi" w:cstheme="minorHAnsi"/>
          <w:noProof/>
        </w:rPr>
        <w:t>1</w:t>
      </w:r>
      <w:r w:rsidR="0073661B" w:rsidRPr="00371A4E">
        <w:rPr>
          <w:rFonts w:asciiTheme="minorHAnsi" w:hAnsiTheme="minorHAnsi" w:cstheme="minorHAnsi"/>
        </w:rPr>
        <w:fldChar w:fldCharType="end"/>
      </w:r>
      <w:r w:rsidR="0073661B" w:rsidRPr="00371A4E">
        <w:rPr>
          <w:rFonts w:asciiTheme="minorHAnsi" w:hAnsiTheme="minorHAnsi" w:cstheme="minorHAnsi"/>
        </w:rPr>
        <w:t xml:space="preserve">, </w:t>
      </w:r>
      <w:r w:rsidRPr="00371A4E">
        <w:rPr>
          <w:rFonts w:asciiTheme="minorHAnsi" w:hAnsiTheme="minorHAnsi" w:cstheme="minorHAnsi"/>
        </w:rPr>
        <w:t>Slika 1</w:t>
      </w:r>
      <w:r w:rsidR="0073661B" w:rsidRPr="00371A4E">
        <w:rPr>
          <w:rFonts w:asciiTheme="minorHAnsi" w:hAnsiTheme="minorHAnsi" w:cstheme="minorHAnsi"/>
        </w:rPr>
        <w:t>.</w:t>
      </w:r>
      <w:r w:rsidRPr="00371A4E">
        <w:rPr>
          <w:rFonts w:asciiTheme="minorHAnsi" w:hAnsiTheme="minorHAnsi" w:cstheme="minorHAnsi"/>
        </w:rPr>
        <w:t>).</w:t>
      </w:r>
    </w:p>
    <w:p w14:paraId="09CF9A16" w14:textId="7A6A5112" w:rsidR="00B1196C" w:rsidRPr="00371A4E" w:rsidRDefault="00B1196C" w:rsidP="00824067">
      <w:pPr>
        <w:spacing w:before="120"/>
        <w:rPr>
          <w:rFonts w:asciiTheme="minorHAnsi" w:hAnsiTheme="minorHAnsi" w:cstheme="minorHAnsi"/>
        </w:rPr>
      </w:pPr>
      <w:r w:rsidRPr="00371A4E">
        <w:rPr>
          <w:rFonts w:asciiTheme="minorHAnsi" w:hAnsiTheme="minorHAnsi" w:cstheme="minorHAnsi"/>
        </w:rPr>
        <w:t>Jedina vizualna vrijednost u prostoru je rubno JI područje uz Sovjak, manjih dimenzija, pod prirodnom vegetacijom u stadiju sukcesije (</w:t>
      </w:r>
      <w:r w:rsidR="0073661B" w:rsidRPr="00371A4E">
        <w:rPr>
          <w:rFonts w:asciiTheme="minorHAnsi" w:hAnsiTheme="minorHAnsi" w:cstheme="minorHAnsi"/>
        </w:rPr>
        <w:fldChar w:fldCharType="begin"/>
      </w:r>
      <w:r w:rsidR="0073661B" w:rsidRPr="00371A4E">
        <w:rPr>
          <w:rFonts w:asciiTheme="minorHAnsi" w:hAnsiTheme="minorHAnsi" w:cstheme="minorHAnsi"/>
        </w:rPr>
        <w:instrText xml:space="preserve"> REF _Ref507148232 \h  \* MERGEFORMAT </w:instrText>
      </w:r>
      <w:r w:rsidR="0073661B" w:rsidRPr="00371A4E">
        <w:rPr>
          <w:rFonts w:asciiTheme="minorHAnsi" w:hAnsiTheme="minorHAnsi" w:cstheme="minorHAnsi"/>
        </w:rPr>
      </w:r>
      <w:r w:rsidR="0073661B" w:rsidRPr="00371A4E">
        <w:rPr>
          <w:rFonts w:asciiTheme="minorHAnsi" w:hAnsiTheme="minorHAnsi" w:cstheme="minorHAnsi"/>
        </w:rPr>
        <w:fldChar w:fldCharType="separate"/>
      </w:r>
      <w:r w:rsidR="000F2588" w:rsidRPr="000F2588">
        <w:rPr>
          <w:rFonts w:asciiTheme="minorHAnsi" w:hAnsiTheme="minorHAnsi" w:cstheme="minorHAnsi"/>
        </w:rPr>
        <w:t xml:space="preserve">Fotoprilog </w:t>
      </w:r>
      <w:r w:rsidR="000F2588" w:rsidRPr="000F2588">
        <w:rPr>
          <w:rFonts w:asciiTheme="minorHAnsi" w:hAnsiTheme="minorHAnsi" w:cstheme="minorHAnsi"/>
          <w:noProof/>
        </w:rPr>
        <w:t>1</w:t>
      </w:r>
      <w:r w:rsidR="0073661B" w:rsidRPr="00371A4E">
        <w:rPr>
          <w:rFonts w:asciiTheme="minorHAnsi" w:hAnsiTheme="minorHAnsi" w:cstheme="minorHAnsi"/>
        </w:rPr>
        <w:fldChar w:fldCharType="end"/>
      </w:r>
      <w:r w:rsidR="0073661B" w:rsidRPr="00371A4E">
        <w:rPr>
          <w:rFonts w:asciiTheme="minorHAnsi" w:hAnsiTheme="minorHAnsi" w:cstheme="minorHAnsi"/>
        </w:rPr>
        <w:t xml:space="preserve">, </w:t>
      </w:r>
      <w:r w:rsidRPr="00371A4E">
        <w:rPr>
          <w:rFonts w:asciiTheme="minorHAnsi" w:hAnsiTheme="minorHAnsi" w:cstheme="minorHAnsi"/>
        </w:rPr>
        <w:t>Slike 3. i 5</w:t>
      </w:r>
      <w:r w:rsidR="0073661B" w:rsidRPr="00371A4E">
        <w:rPr>
          <w:rFonts w:asciiTheme="minorHAnsi" w:hAnsiTheme="minorHAnsi" w:cstheme="minorHAnsi"/>
        </w:rPr>
        <w:t>.</w:t>
      </w:r>
      <w:r w:rsidRPr="00371A4E">
        <w:rPr>
          <w:rFonts w:asciiTheme="minorHAnsi" w:hAnsiTheme="minorHAnsi" w:cstheme="minorHAnsi"/>
        </w:rPr>
        <w:t>). Na području predmetnog zahvata nisu evidentirane ostale vizualne i ambijentalne vrijednosti, štoviše, trenutno stanje užeg područja zahvata je funkcionalno, vizualno i ekološki vrlo degradirano, a osim toga i neprimjereno karakteru šireg područja zahvata u kojem dominira suburbana obiteljska stanogradnja (</w:t>
      </w:r>
      <w:r w:rsidR="0073661B" w:rsidRPr="00371A4E">
        <w:rPr>
          <w:rFonts w:asciiTheme="minorHAnsi" w:hAnsiTheme="minorHAnsi" w:cstheme="minorHAnsi"/>
        </w:rPr>
        <w:fldChar w:fldCharType="begin"/>
      </w:r>
      <w:r w:rsidR="0073661B" w:rsidRPr="00371A4E">
        <w:rPr>
          <w:rFonts w:asciiTheme="minorHAnsi" w:hAnsiTheme="minorHAnsi" w:cstheme="minorHAnsi"/>
        </w:rPr>
        <w:instrText xml:space="preserve"> REF _Ref507148232 \h  \* MERGEFORMAT </w:instrText>
      </w:r>
      <w:r w:rsidR="0073661B" w:rsidRPr="00371A4E">
        <w:rPr>
          <w:rFonts w:asciiTheme="minorHAnsi" w:hAnsiTheme="minorHAnsi" w:cstheme="minorHAnsi"/>
        </w:rPr>
      </w:r>
      <w:r w:rsidR="0073661B" w:rsidRPr="00371A4E">
        <w:rPr>
          <w:rFonts w:asciiTheme="minorHAnsi" w:hAnsiTheme="minorHAnsi" w:cstheme="minorHAnsi"/>
        </w:rPr>
        <w:fldChar w:fldCharType="separate"/>
      </w:r>
      <w:r w:rsidR="000F2588" w:rsidRPr="000F2588">
        <w:rPr>
          <w:rFonts w:asciiTheme="minorHAnsi" w:hAnsiTheme="minorHAnsi" w:cstheme="minorHAnsi"/>
        </w:rPr>
        <w:t xml:space="preserve">Fotoprilog </w:t>
      </w:r>
      <w:r w:rsidR="000F2588" w:rsidRPr="000F2588">
        <w:rPr>
          <w:rFonts w:asciiTheme="minorHAnsi" w:hAnsiTheme="minorHAnsi" w:cstheme="minorHAnsi"/>
          <w:noProof/>
        </w:rPr>
        <w:t>1</w:t>
      </w:r>
      <w:r w:rsidR="0073661B" w:rsidRPr="00371A4E">
        <w:rPr>
          <w:rFonts w:asciiTheme="minorHAnsi" w:hAnsiTheme="minorHAnsi" w:cstheme="minorHAnsi"/>
        </w:rPr>
        <w:fldChar w:fldCharType="end"/>
      </w:r>
      <w:r w:rsidR="0073661B" w:rsidRPr="00371A4E">
        <w:rPr>
          <w:rFonts w:asciiTheme="minorHAnsi" w:hAnsiTheme="minorHAnsi" w:cstheme="minorHAnsi"/>
        </w:rPr>
        <w:t xml:space="preserve">, </w:t>
      </w:r>
      <w:r w:rsidRPr="00371A4E">
        <w:rPr>
          <w:rFonts w:asciiTheme="minorHAnsi" w:hAnsiTheme="minorHAnsi" w:cstheme="minorHAnsi"/>
        </w:rPr>
        <w:t>Slika 2</w:t>
      </w:r>
      <w:r w:rsidR="0073661B" w:rsidRPr="00371A4E">
        <w:rPr>
          <w:rFonts w:asciiTheme="minorHAnsi" w:hAnsiTheme="minorHAnsi" w:cstheme="minorHAnsi"/>
        </w:rPr>
        <w:t>.</w:t>
      </w:r>
      <w:r w:rsidRPr="00371A4E">
        <w:rPr>
          <w:rFonts w:asciiTheme="minorHAnsi" w:hAnsiTheme="minorHAnsi" w:cstheme="minorHAnsi"/>
        </w:rPr>
        <w:t>).</w:t>
      </w:r>
    </w:p>
    <w:p w14:paraId="7C56F67C" w14:textId="4488723F" w:rsidR="00B1196C" w:rsidRPr="00371A4E" w:rsidRDefault="00B1196C" w:rsidP="00824067">
      <w:pPr>
        <w:spacing w:before="120"/>
        <w:rPr>
          <w:rFonts w:asciiTheme="minorHAnsi" w:hAnsiTheme="minorHAnsi" w:cstheme="minorHAnsi"/>
        </w:rPr>
      </w:pPr>
      <w:r w:rsidRPr="00371A4E">
        <w:rPr>
          <w:rFonts w:asciiTheme="minorHAnsi" w:hAnsiTheme="minorHAnsi" w:cstheme="minorHAnsi"/>
        </w:rPr>
        <w:t xml:space="preserve">Lokacija Sovjak je najvidljivija iz rubnog područja naselja Marinići, iz kojeg se pružaju izravni pogledi na samu lokaciju. Oni su trenutno dijelom blokirani visokim potezom lovor — višnje koja služi kao vizualna barijera i zaštita od neprivlačnih vizura. Područje zahvata nije značajnije vidljivo s lokalne prometnice koja spaja naselje Viškovo i Rijeku, s obzirom na to da je djelomično zaklonjeno postojećim naseljem i potezom više vegetacije uz </w:t>
      </w:r>
      <w:r w:rsidR="00D76DEE" w:rsidRPr="00371A4E">
        <w:rPr>
          <w:rFonts w:asciiTheme="minorHAnsi" w:hAnsiTheme="minorHAnsi" w:cstheme="minorHAnsi"/>
        </w:rPr>
        <w:t>sjeverozapadni</w:t>
      </w:r>
      <w:r w:rsidRPr="00371A4E">
        <w:rPr>
          <w:rFonts w:asciiTheme="minorHAnsi" w:hAnsiTheme="minorHAnsi" w:cstheme="minorHAnsi"/>
        </w:rPr>
        <w:t xml:space="preserve"> rub.</w:t>
      </w:r>
    </w:p>
    <w:p w14:paraId="0CC5DCFA" w14:textId="497FF97F" w:rsidR="00F0107F" w:rsidRPr="00371A4E" w:rsidRDefault="00F0107F" w:rsidP="00824067">
      <w:pPr>
        <w:spacing w:before="120"/>
        <w:rPr>
          <w:rFonts w:asciiTheme="minorHAnsi" w:hAnsiTheme="minorHAnsi" w:cstheme="minorHAnsi"/>
        </w:rPr>
      </w:pPr>
    </w:p>
    <w:p w14:paraId="4D9348D0" w14:textId="236D45DE" w:rsidR="00F0107F" w:rsidRPr="00371A4E" w:rsidRDefault="00F0107F" w:rsidP="00824067">
      <w:pPr>
        <w:spacing w:before="120"/>
        <w:rPr>
          <w:rFonts w:asciiTheme="minorHAnsi" w:hAnsiTheme="minorHAnsi" w:cstheme="minorHAnsi"/>
        </w:rPr>
      </w:pPr>
      <w:r w:rsidRPr="00371A4E">
        <w:rPr>
          <w:rFonts w:asciiTheme="minorHAnsi" w:hAnsiTheme="minorHAnsi" w:cstheme="minorHAnsi"/>
          <w:b/>
        </w:rPr>
        <w:t xml:space="preserve">Fotoprilog 1: Prikaz krajobraza </w:t>
      </w:r>
      <w:r w:rsidRPr="00371A4E">
        <w:rPr>
          <w:rFonts w:asciiTheme="minorHAnsi" w:hAnsiTheme="minorHAnsi" w:cstheme="minorHAnsi"/>
        </w:rPr>
        <w:t>(u nastavku)</w:t>
      </w:r>
    </w:p>
    <w:p w14:paraId="65C5DBF6" w14:textId="77777777" w:rsidR="0073661B" w:rsidRPr="00371A4E" w:rsidRDefault="0073661B" w:rsidP="00824067">
      <w:pPr>
        <w:spacing w:after="0" w:line="240" w:lineRule="auto"/>
        <w:rPr>
          <w:rFonts w:asciiTheme="minorHAnsi" w:hAnsiTheme="minorHAnsi" w:cstheme="minorHAnsi"/>
        </w:rPr>
        <w:sectPr w:rsidR="0073661B" w:rsidRPr="00371A4E" w:rsidSect="00BA10A8">
          <w:headerReference w:type="first" r:id="rId23"/>
          <w:pgSz w:w="11906" w:h="16838"/>
          <w:pgMar w:top="1525" w:right="1417" w:bottom="1417" w:left="1417" w:header="708" w:footer="708" w:gutter="0"/>
          <w:cols w:space="708"/>
          <w:docGrid w:linePitch="360"/>
        </w:sectPr>
      </w:pPr>
    </w:p>
    <w:p w14:paraId="59B96478" w14:textId="73FBD637" w:rsidR="0073661B" w:rsidRPr="00371A4E" w:rsidRDefault="0073661B" w:rsidP="00824067">
      <w:pPr>
        <w:pStyle w:val="Opisslike"/>
        <w:keepNext/>
        <w:spacing w:before="0"/>
        <w:rPr>
          <w:rFonts w:asciiTheme="minorHAnsi" w:hAnsiTheme="minorHAnsi" w:cstheme="minorHAnsi"/>
          <w:b/>
          <w:i w:val="0"/>
        </w:rPr>
      </w:pPr>
      <w:bookmarkStart w:id="36" w:name="_Ref507148232"/>
      <w:r w:rsidRPr="00371A4E">
        <w:rPr>
          <w:rFonts w:asciiTheme="minorHAnsi" w:hAnsiTheme="minorHAnsi" w:cstheme="minorHAnsi"/>
          <w:b/>
          <w:i w:val="0"/>
        </w:rPr>
        <w:t xml:space="preserve">Fotoprilog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Fotoprilog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1</w:t>
      </w:r>
      <w:r w:rsidRPr="00371A4E">
        <w:rPr>
          <w:rFonts w:asciiTheme="minorHAnsi" w:hAnsiTheme="minorHAnsi" w:cstheme="minorHAnsi"/>
          <w:b/>
          <w:i w:val="0"/>
        </w:rPr>
        <w:fldChar w:fldCharType="end"/>
      </w:r>
      <w:bookmarkEnd w:id="36"/>
      <w:r w:rsidRPr="00371A4E">
        <w:rPr>
          <w:rFonts w:asciiTheme="minorHAnsi" w:hAnsiTheme="minorHAnsi" w:cstheme="minorHAnsi"/>
          <w:b/>
          <w:i w:val="0"/>
        </w:rPr>
        <w:t xml:space="preserve"> Prikaz krajobraza</w:t>
      </w:r>
    </w:p>
    <w:p w14:paraId="1202830B" w14:textId="3B1183A1" w:rsidR="0073661B" w:rsidRPr="00371A4E" w:rsidRDefault="00F0107F" w:rsidP="00824067">
      <w:pPr>
        <w:spacing w:before="120"/>
        <w:rPr>
          <w:rFonts w:asciiTheme="minorHAnsi" w:hAnsiTheme="minorHAnsi" w:cstheme="minorHAnsi"/>
          <w:b/>
        </w:rPr>
      </w:pPr>
      <w:r w:rsidRPr="00371A4E">
        <w:rPr>
          <w:rFonts w:asciiTheme="minorHAnsi" w:hAnsiTheme="minorHAnsi" w:cstheme="minorHAnsi"/>
          <w:b/>
          <w:noProof/>
          <w:lang w:eastAsia="hr-HR"/>
        </w:rPr>
        <w:drawing>
          <wp:inline distT="0" distB="0" distL="0" distR="0" wp14:anchorId="19DCD95A" wp14:editId="76AA18BE">
            <wp:extent cx="7058968" cy="5151857"/>
            <wp:effectExtent l="0" t="0" r="889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otoprilog 1_krajobraz.jpg"/>
                    <pic:cNvPicPr/>
                  </pic:nvPicPr>
                  <pic:blipFill rotWithShape="1">
                    <a:blip r:embed="rId24"/>
                    <a:srcRect l="4402" t="947" r="1074" b="1447"/>
                    <a:stretch/>
                  </pic:blipFill>
                  <pic:spPr bwMode="auto">
                    <a:xfrm>
                      <a:off x="0" y="0"/>
                      <a:ext cx="7072196" cy="5161511"/>
                    </a:xfrm>
                    <a:prstGeom prst="rect">
                      <a:avLst/>
                    </a:prstGeom>
                    <a:ln>
                      <a:noFill/>
                    </a:ln>
                    <a:extLst>
                      <a:ext uri="{53640926-AAD7-44D8-BBD7-CCE9431645EC}">
                        <a14:shadowObscured xmlns:a14="http://schemas.microsoft.com/office/drawing/2010/main"/>
                      </a:ext>
                    </a:extLst>
                  </pic:spPr>
                </pic:pic>
              </a:graphicData>
            </a:graphic>
          </wp:inline>
        </w:drawing>
      </w:r>
    </w:p>
    <w:p w14:paraId="358A2108" w14:textId="77777777" w:rsidR="0073661B" w:rsidRPr="00371A4E" w:rsidRDefault="0073661B" w:rsidP="00824067">
      <w:pPr>
        <w:spacing w:before="120"/>
        <w:rPr>
          <w:rFonts w:asciiTheme="minorHAnsi" w:hAnsiTheme="minorHAnsi" w:cstheme="minorHAnsi"/>
          <w:b/>
        </w:rPr>
        <w:sectPr w:rsidR="0073661B" w:rsidRPr="00371A4E" w:rsidSect="0073661B">
          <w:headerReference w:type="default" r:id="rId25"/>
          <w:footerReference w:type="default" r:id="rId26"/>
          <w:pgSz w:w="16838" w:h="11906" w:orient="landscape"/>
          <w:pgMar w:top="1276" w:right="1525" w:bottom="1276" w:left="1417" w:header="708" w:footer="708" w:gutter="0"/>
          <w:cols w:space="708"/>
          <w:docGrid w:linePitch="360"/>
        </w:sectPr>
      </w:pPr>
    </w:p>
    <w:p w14:paraId="5CC95F0D" w14:textId="1F3A8AB0" w:rsidR="006B5B17" w:rsidRPr="00371A4E" w:rsidRDefault="006B5B17" w:rsidP="00824067">
      <w:pPr>
        <w:pStyle w:val="Naslov2"/>
      </w:pPr>
      <w:bookmarkStart w:id="37" w:name="_Toc18582100"/>
      <w:r w:rsidRPr="00371A4E">
        <w:t xml:space="preserve">Pregled </w:t>
      </w:r>
      <w:r w:rsidR="002E0A8B" w:rsidRPr="00371A4E">
        <w:t>postojeće infrastrukture</w:t>
      </w:r>
      <w:bookmarkEnd w:id="37"/>
    </w:p>
    <w:p w14:paraId="1E9CA5E4" w14:textId="4869E5C2" w:rsidR="002E0A8B" w:rsidRPr="00371A4E" w:rsidRDefault="002E0A8B" w:rsidP="00824067">
      <w:pPr>
        <w:spacing w:before="120"/>
        <w:rPr>
          <w:rFonts w:asciiTheme="minorHAnsi" w:hAnsiTheme="minorHAnsi" w:cstheme="minorHAnsi"/>
        </w:rPr>
      </w:pPr>
      <w:r w:rsidRPr="00371A4E">
        <w:rPr>
          <w:rFonts w:asciiTheme="minorHAnsi" w:hAnsiTheme="minorHAnsi" w:cstheme="minorHAnsi"/>
        </w:rPr>
        <w:t>Područje oko jame ograđeno je visokom žičanom ogradom (oko 2 m visine). 1985. godine, na rubnim zidovima na sjevernoj strani jame izgrađen je betonski potporni zid za povećanje volumena za opasni otpad te kako bi se spriječilo prelijevanje otpada iz jame. Područje unutar ograde oko lokacije Sovjak obuhvaća 9 895 m2.</w:t>
      </w:r>
    </w:p>
    <w:p w14:paraId="733FE2BE" w14:textId="53914AA7" w:rsidR="002E0A8B" w:rsidRPr="00371A4E" w:rsidRDefault="002E0A8B" w:rsidP="00824067">
      <w:pPr>
        <w:spacing w:before="120"/>
        <w:rPr>
          <w:rFonts w:asciiTheme="minorHAnsi" w:hAnsiTheme="minorHAnsi" w:cstheme="minorHAnsi"/>
        </w:rPr>
      </w:pPr>
      <w:r w:rsidRPr="00371A4E">
        <w:rPr>
          <w:rFonts w:asciiTheme="minorHAnsi" w:hAnsiTheme="minorHAnsi" w:cstheme="minorHAnsi"/>
        </w:rPr>
        <w:t>Postojeći infrastrukturni objekti koji su izgrađeni u okruženju područja lokacije Sovjak pripadaju odlagalištu otpada Viševac, a obuhvaćaju:</w:t>
      </w:r>
    </w:p>
    <w:p w14:paraId="578D31BC" w14:textId="77777777" w:rsidR="002E0A8B" w:rsidRPr="00371A4E" w:rsidRDefault="002E0A8B" w:rsidP="00B75B45">
      <w:pPr>
        <w:pStyle w:val="Odlomakpopisa"/>
        <w:numPr>
          <w:ilvl w:val="0"/>
          <w:numId w:val="38"/>
        </w:numPr>
        <w:spacing w:before="120"/>
        <w:ind w:left="714" w:hanging="357"/>
        <w:contextualSpacing/>
        <w:rPr>
          <w:rFonts w:asciiTheme="minorHAnsi" w:hAnsiTheme="minorHAnsi" w:cstheme="minorHAnsi"/>
        </w:rPr>
      </w:pPr>
      <w:r w:rsidRPr="00371A4E">
        <w:rPr>
          <w:rFonts w:asciiTheme="minorHAnsi" w:hAnsiTheme="minorHAnsi" w:cstheme="minorHAnsi"/>
        </w:rPr>
        <w:t>ulazna vrata za dvosmjerni promet s kontrolnom točkom,</w:t>
      </w:r>
    </w:p>
    <w:p w14:paraId="0ADF4D31" w14:textId="77777777" w:rsidR="002E0A8B" w:rsidRPr="00371A4E" w:rsidRDefault="002E0A8B" w:rsidP="00B75B45">
      <w:pPr>
        <w:pStyle w:val="Odlomakpopisa"/>
        <w:numPr>
          <w:ilvl w:val="0"/>
          <w:numId w:val="38"/>
        </w:numPr>
        <w:spacing w:before="120"/>
        <w:ind w:left="714" w:hanging="357"/>
        <w:contextualSpacing/>
        <w:rPr>
          <w:rFonts w:asciiTheme="minorHAnsi" w:hAnsiTheme="minorHAnsi" w:cstheme="minorHAnsi"/>
        </w:rPr>
      </w:pPr>
      <w:r w:rsidRPr="00371A4E">
        <w:rPr>
          <w:rFonts w:asciiTheme="minorHAnsi" w:hAnsiTheme="minorHAnsi" w:cstheme="minorHAnsi"/>
        </w:rPr>
        <w:t>interne prometnice,</w:t>
      </w:r>
    </w:p>
    <w:p w14:paraId="79575E2F" w14:textId="77777777" w:rsidR="002E0A8B" w:rsidRPr="00371A4E" w:rsidRDefault="002E0A8B" w:rsidP="00B75B45">
      <w:pPr>
        <w:pStyle w:val="Odlomakpopisa"/>
        <w:numPr>
          <w:ilvl w:val="0"/>
          <w:numId w:val="38"/>
        </w:numPr>
        <w:spacing w:before="120"/>
        <w:ind w:left="714" w:hanging="357"/>
        <w:contextualSpacing/>
        <w:rPr>
          <w:rFonts w:asciiTheme="minorHAnsi" w:hAnsiTheme="minorHAnsi" w:cstheme="minorHAnsi"/>
        </w:rPr>
      </w:pPr>
      <w:r w:rsidRPr="00371A4E">
        <w:rPr>
          <w:rFonts w:asciiTheme="minorHAnsi" w:hAnsiTheme="minorHAnsi" w:cstheme="minorHAnsi"/>
        </w:rPr>
        <w:t>trafostanice,</w:t>
      </w:r>
    </w:p>
    <w:p w14:paraId="7E0B4A67" w14:textId="77777777" w:rsidR="002E0A8B" w:rsidRPr="00371A4E" w:rsidRDefault="002E0A8B" w:rsidP="00B75B45">
      <w:pPr>
        <w:pStyle w:val="Odlomakpopisa"/>
        <w:numPr>
          <w:ilvl w:val="0"/>
          <w:numId w:val="38"/>
        </w:numPr>
        <w:spacing w:before="120"/>
        <w:ind w:left="714" w:hanging="357"/>
        <w:contextualSpacing/>
        <w:rPr>
          <w:rFonts w:asciiTheme="minorHAnsi" w:hAnsiTheme="minorHAnsi" w:cstheme="minorHAnsi"/>
        </w:rPr>
      </w:pPr>
      <w:r w:rsidRPr="00371A4E">
        <w:rPr>
          <w:rFonts w:asciiTheme="minorHAnsi" w:hAnsiTheme="minorHAnsi" w:cstheme="minorHAnsi"/>
        </w:rPr>
        <w:t>elektroinstalacije,</w:t>
      </w:r>
    </w:p>
    <w:p w14:paraId="5CD73E0D" w14:textId="77777777" w:rsidR="002E0A8B" w:rsidRPr="00371A4E" w:rsidRDefault="002E0A8B" w:rsidP="00B75B45">
      <w:pPr>
        <w:pStyle w:val="Odlomakpopisa"/>
        <w:numPr>
          <w:ilvl w:val="0"/>
          <w:numId w:val="38"/>
        </w:numPr>
        <w:spacing w:before="120"/>
        <w:ind w:left="714" w:hanging="357"/>
        <w:contextualSpacing/>
        <w:rPr>
          <w:rFonts w:asciiTheme="minorHAnsi" w:hAnsiTheme="minorHAnsi" w:cstheme="minorHAnsi"/>
        </w:rPr>
      </w:pPr>
      <w:r w:rsidRPr="00371A4E">
        <w:rPr>
          <w:rFonts w:asciiTheme="minorHAnsi" w:hAnsiTheme="minorHAnsi" w:cstheme="minorHAnsi"/>
        </w:rPr>
        <w:t>dalekovod niskog napona za unutarnju rasvjetu obje lokacije,</w:t>
      </w:r>
    </w:p>
    <w:p w14:paraId="7FB5A961" w14:textId="77777777" w:rsidR="002E0A8B" w:rsidRPr="00371A4E" w:rsidRDefault="002E0A8B" w:rsidP="00B75B45">
      <w:pPr>
        <w:pStyle w:val="Odlomakpopisa"/>
        <w:numPr>
          <w:ilvl w:val="0"/>
          <w:numId w:val="38"/>
        </w:numPr>
        <w:spacing w:before="120"/>
        <w:ind w:left="714" w:hanging="357"/>
        <w:contextualSpacing/>
        <w:rPr>
          <w:rFonts w:asciiTheme="minorHAnsi" w:hAnsiTheme="minorHAnsi" w:cstheme="minorHAnsi"/>
        </w:rPr>
      </w:pPr>
      <w:r w:rsidRPr="00371A4E">
        <w:rPr>
          <w:rFonts w:asciiTheme="minorHAnsi" w:hAnsiTheme="minorHAnsi" w:cstheme="minorHAnsi"/>
        </w:rPr>
        <w:t>rasvjetni stupovi,</w:t>
      </w:r>
    </w:p>
    <w:p w14:paraId="65B57C58" w14:textId="77777777" w:rsidR="002E0A8B" w:rsidRPr="00371A4E" w:rsidRDefault="002E0A8B" w:rsidP="00B75B45">
      <w:pPr>
        <w:pStyle w:val="Odlomakpopisa"/>
        <w:numPr>
          <w:ilvl w:val="0"/>
          <w:numId w:val="38"/>
        </w:numPr>
        <w:spacing w:before="120"/>
        <w:ind w:left="714" w:hanging="357"/>
        <w:contextualSpacing/>
        <w:rPr>
          <w:rFonts w:asciiTheme="minorHAnsi" w:hAnsiTheme="minorHAnsi" w:cstheme="minorHAnsi"/>
        </w:rPr>
      </w:pPr>
      <w:r w:rsidRPr="00371A4E">
        <w:rPr>
          <w:rFonts w:asciiTheme="minorHAnsi" w:hAnsiTheme="minorHAnsi" w:cstheme="minorHAnsi"/>
        </w:rPr>
        <w:t>hidrantska mreža,</w:t>
      </w:r>
    </w:p>
    <w:p w14:paraId="5A307BC5" w14:textId="77777777" w:rsidR="002E0A8B" w:rsidRPr="00371A4E" w:rsidRDefault="002E0A8B" w:rsidP="00B75B45">
      <w:pPr>
        <w:pStyle w:val="Odlomakpopisa"/>
        <w:numPr>
          <w:ilvl w:val="0"/>
          <w:numId w:val="38"/>
        </w:numPr>
        <w:spacing w:before="120"/>
        <w:ind w:left="714" w:hanging="357"/>
        <w:contextualSpacing/>
        <w:rPr>
          <w:rFonts w:asciiTheme="minorHAnsi" w:hAnsiTheme="minorHAnsi" w:cstheme="minorHAnsi"/>
        </w:rPr>
      </w:pPr>
      <w:r w:rsidRPr="00371A4E">
        <w:rPr>
          <w:rFonts w:asciiTheme="minorHAnsi" w:hAnsiTheme="minorHAnsi" w:cstheme="minorHAnsi"/>
        </w:rPr>
        <w:t>telefonska žica,</w:t>
      </w:r>
    </w:p>
    <w:p w14:paraId="20320268" w14:textId="77777777" w:rsidR="002E0A8B" w:rsidRPr="00371A4E" w:rsidRDefault="002E0A8B" w:rsidP="00B75B45">
      <w:pPr>
        <w:pStyle w:val="Odlomakpopisa"/>
        <w:numPr>
          <w:ilvl w:val="0"/>
          <w:numId w:val="38"/>
        </w:numPr>
        <w:spacing w:before="120"/>
        <w:ind w:left="714" w:hanging="357"/>
        <w:contextualSpacing/>
        <w:rPr>
          <w:rFonts w:asciiTheme="minorHAnsi" w:hAnsiTheme="minorHAnsi" w:cstheme="minorHAnsi"/>
        </w:rPr>
      </w:pPr>
      <w:r w:rsidRPr="00371A4E">
        <w:rPr>
          <w:rFonts w:asciiTheme="minorHAnsi" w:hAnsiTheme="minorHAnsi" w:cstheme="minorHAnsi"/>
        </w:rPr>
        <w:t>žičana ograda,</w:t>
      </w:r>
    </w:p>
    <w:p w14:paraId="76BD9E41" w14:textId="5E306C74" w:rsidR="002E0A8B" w:rsidRDefault="002E0A8B" w:rsidP="00B75B45">
      <w:pPr>
        <w:pStyle w:val="Odlomakpopisa"/>
        <w:numPr>
          <w:ilvl w:val="0"/>
          <w:numId w:val="38"/>
        </w:numPr>
        <w:spacing w:before="120"/>
        <w:ind w:left="714" w:hanging="357"/>
        <w:contextualSpacing/>
        <w:rPr>
          <w:rFonts w:asciiTheme="minorHAnsi" w:hAnsiTheme="minorHAnsi" w:cstheme="minorHAnsi"/>
        </w:rPr>
      </w:pPr>
      <w:r w:rsidRPr="00371A4E">
        <w:rPr>
          <w:rFonts w:asciiTheme="minorHAnsi" w:hAnsiTheme="minorHAnsi" w:cstheme="minorHAnsi"/>
        </w:rPr>
        <w:t>prostor za smještaj osoblja i osobnu higijenu,</w:t>
      </w:r>
    </w:p>
    <w:p w14:paraId="02BD77E9" w14:textId="588CD237" w:rsidR="00B75B45" w:rsidRDefault="00B75B45" w:rsidP="00B75B45">
      <w:pPr>
        <w:pStyle w:val="Odlomakpopisa"/>
        <w:numPr>
          <w:ilvl w:val="0"/>
          <w:numId w:val="38"/>
        </w:numPr>
        <w:spacing w:before="120"/>
        <w:ind w:left="714" w:hanging="357"/>
        <w:contextualSpacing/>
        <w:rPr>
          <w:rFonts w:asciiTheme="minorHAnsi" w:hAnsiTheme="minorHAnsi" w:cstheme="minorHAnsi"/>
        </w:rPr>
      </w:pPr>
      <w:r>
        <w:rPr>
          <w:rFonts w:asciiTheme="minorHAnsi" w:hAnsiTheme="minorHAnsi" w:cstheme="minorHAnsi"/>
        </w:rPr>
        <w:t>Uređaj za pročišćavanje otpadnih voda odlagališta Viševac</w:t>
      </w:r>
    </w:p>
    <w:p w14:paraId="6C34A010" w14:textId="14C62DE2" w:rsidR="00B75B45" w:rsidRPr="00371A4E" w:rsidRDefault="00B75B45" w:rsidP="00B75B45">
      <w:pPr>
        <w:pStyle w:val="Odlomakpopisa"/>
        <w:numPr>
          <w:ilvl w:val="0"/>
          <w:numId w:val="38"/>
        </w:numPr>
        <w:spacing w:before="120"/>
        <w:ind w:left="714" w:hanging="357"/>
        <w:contextualSpacing/>
        <w:rPr>
          <w:rFonts w:asciiTheme="minorHAnsi" w:hAnsiTheme="minorHAnsi" w:cstheme="minorHAnsi"/>
        </w:rPr>
      </w:pPr>
      <w:r>
        <w:rPr>
          <w:rFonts w:asciiTheme="minorHAnsi" w:hAnsiTheme="minorHAnsi" w:cstheme="minorHAnsi"/>
        </w:rPr>
        <w:t>Po</w:t>
      </w:r>
      <w:r w:rsidR="006A75CE">
        <w:rPr>
          <w:rFonts w:asciiTheme="minorHAnsi" w:hAnsiTheme="minorHAnsi" w:cstheme="minorHAnsi"/>
        </w:rPr>
        <w:t>gon</w:t>
      </w:r>
      <w:r>
        <w:rPr>
          <w:rFonts w:asciiTheme="minorHAnsi" w:hAnsiTheme="minorHAnsi" w:cstheme="minorHAnsi"/>
        </w:rPr>
        <w:t xml:space="preserve"> za energetsku oporabu odlagališnog plina </w:t>
      </w:r>
      <w:r w:rsidR="006A75CE">
        <w:rPr>
          <w:rFonts w:asciiTheme="minorHAnsi" w:hAnsiTheme="minorHAnsi" w:cstheme="minorHAnsi"/>
        </w:rPr>
        <w:t>odlagališta Viševac</w:t>
      </w:r>
    </w:p>
    <w:p w14:paraId="3AED08FB" w14:textId="060079B7" w:rsidR="002E0A8B" w:rsidRDefault="002E0A8B" w:rsidP="00B75B45">
      <w:pPr>
        <w:pStyle w:val="Odlomakpopisa"/>
        <w:numPr>
          <w:ilvl w:val="0"/>
          <w:numId w:val="38"/>
        </w:numPr>
        <w:spacing w:before="120"/>
        <w:ind w:left="714" w:hanging="357"/>
        <w:contextualSpacing/>
        <w:rPr>
          <w:rFonts w:asciiTheme="minorHAnsi" w:hAnsiTheme="minorHAnsi" w:cstheme="minorHAnsi"/>
        </w:rPr>
      </w:pPr>
      <w:r w:rsidRPr="00371A4E">
        <w:rPr>
          <w:rFonts w:asciiTheme="minorHAnsi" w:hAnsiTheme="minorHAnsi" w:cstheme="minorHAnsi"/>
        </w:rPr>
        <w:t>objekti za održavanje i čuvanje radne opreme i vozila.</w:t>
      </w:r>
    </w:p>
    <w:p w14:paraId="327E5F06" w14:textId="41CE6E01" w:rsidR="002E0A8B" w:rsidRPr="00371A4E" w:rsidRDefault="000634F5" w:rsidP="00824067">
      <w:pPr>
        <w:spacing w:before="120"/>
        <w:rPr>
          <w:rFonts w:asciiTheme="minorHAnsi" w:hAnsiTheme="minorHAnsi" w:cstheme="minorHAnsi"/>
        </w:rPr>
      </w:pPr>
      <w:r>
        <w:rPr>
          <w:rFonts w:asciiTheme="minorHAnsi" w:hAnsiTheme="minorHAnsi" w:cstheme="minorHAnsi"/>
          <w:color w:val="000000" w:themeColor="text1"/>
        </w:rPr>
        <w:t>Imisijska postaja za mjerenje na odlagalištu Viševac (kontejner)</w:t>
      </w:r>
    </w:p>
    <w:p w14:paraId="35103ADA" w14:textId="77777777" w:rsidR="002E0A8B" w:rsidRPr="00371A4E" w:rsidRDefault="002E0A8B" w:rsidP="00824067">
      <w:pPr>
        <w:spacing w:before="120"/>
        <w:rPr>
          <w:rFonts w:asciiTheme="minorHAnsi" w:hAnsiTheme="minorHAnsi" w:cstheme="minorHAnsi"/>
        </w:rPr>
      </w:pPr>
      <w:r w:rsidRPr="00371A4E">
        <w:rPr>
          <w:rFonts w:asciiTheme="minorHAnsi" w:hAnsiTheme="minorHAnsi" w:cstheme="minorHAnsi"/>
        </w:rPr>
        <w:t>Dalekovod 2x220 kV Melina-Pehlin i Pehlin-Plomin nalazi se na sjevernoj strani graničnog područja lokacije jame Sovjak.</w:t>
      </w:r>
    </w:p>
    <w:p w14:paraId="06365590" w14:textId="328DC2F3" w:rsidR="002E0A8B" w:rsidRPr="00371A4E" w:rsidRDefault="002E0A8B" w:rsidP="00824067">
      <w:pPr>
        <w:spacing w:before="120"/>
        <w:rPr>
          <w:rFonts w:asciiTheme="minorHAnsi" w:hAnsiTheme="minorHAnsi" w:cstheme="minorHAnsi"/>
        </w:rPr>
      </w:pPr>
      <w:r w:rsidRPr="00371A4E">
        <w:rPr>
          <w:rFonts w:asciiTheme="minorHAnsi" w:hAnsiTheme="minorHAnsi" w:cstheme="minorHAnsi"/>
        </w:rPr>
        <w:t xml:space="preserve">Kanalizacijski sustav u širem području jame Sovjak i odlagališta Viševac ne postoji uključujući okolne stambene zgrade.Pristup jami Sovjak omogućen je asfaltnom pristupnom cestom koja povezuje cestu Viškovo-Marinići (dio županijske ceste Ž 5025) s lokacijom odlagališta Viševac u dužini od oko 100 m. To je ujedno put za naselje Kapiti dužine od oko 190 m. Neposredni prostor oko lokacije je urbaniziran te se najbliže kuće nalaze na samo 30-ak metara udaljenosti. Uz samu lokaciju Sovjak </w:t>
      </w:r>
      <w:r w:rsidRPr="009B7B8B">
        <w:rPr>
          <w:rFonts w:asciiTheme="minorHAnsi" w:hAnsiTheme="minorHAnsi" w:cstheme="minorHAnsi"/>
        </w:rPr>
        <w:t xml:space="preserve">u tijeku je izgradnja ceste </w:t>
      </w:r>
      <w:r w:rsidRPr="00371A4E">
        <w:rPr>
          <w:rFonts w:asciiTheme="minorHAnsi" w:hAnsiTheme="minorHAnsi" w:cstheme="minorHAnsi"/>
        </w:rPr>
        <w:t>koja će povezivati cestu Viškovo-Marinići s novom državnom cestom Rujevica (Grad Rijeka) — Marčelji za potrebe budućeg Županijskog centra za gospodarenje otpadom Primorsko-goranske županije — Mariščina.</w:t>
      </w:r>
      <w:r w:rsidR="000634F5">
        <w:rPr>
          <w:rFonts w:asciiTheme="minorHAnsi" w:hAnsiTheme="minorHAnsi" w:cstheme="minorHAnsi"/>
        </w:rPr>
        <w:t xml:space="preserve"> Na lokaciji jame Sovjak s njezine sjeverne strane, a u neposrednoj blizini ulaza u područje jame postoji vodomjerno okno i priključak kojeg koristi KD Čistoća d.o.o. Rijeka. </w:t>
      </w:r>
    </w:p>
    <w:p w14:paraId="20795896" w14:textId="77777777" w:rsidR="006B5B17" w:rsidRPr="00371A4E" w:rsidRDefault="006B5B17" w:rsidP="00824067">
      <w:pPr>
        <w:pStyle w:val="Naslov2"/>
      </w:pPr>
      <w:bookmarkStart w:id="38" w:name="_Toc18582101"/>
      <w:r w:rsidRPr="00371A4E">
        <w:t>Granica obuhvata</w:t>
      </w:r>
      <w:bookmarkEnd w:id="38"/>
    </w:p>
    <w:p w14:paraId="47D911FE" w14:textId="625F0952" w:rsidR="00D462B5" w:rsidRPr="00371A4E" w:rsidRDefault="00D462B5" w:rsidP="00824067">
      <w:pPr>
        <w:rPr>
          <w:rFonts w:asciiTheme="minorHAnsi" w:hAnsiTheme="minorHAnsi" w:cstheme="minorHAnsi"/>
          <w:lang w:eastAsia="hr-HR"/>
        </w:rPr>
      </w:pPr>
      <w:r w:rsidRPr="00371A4E">
        <w:rPr>
          <w:rFonts w:asciiTheme="minorHAnsi" w:hAnsiTheme="minorHAnsi" w:cstheme="minorHAnsi"/>
          <w:lang w:eastAsia="hr-HR"/>
        </w:rPr>
        <w:t>Jama ''Sovjak'' nalazi se na katastarskoj čestici 4457 k.o. Viškovo koja je u vlasništvu Općine Viškovo. Ukupna površina čestice iznosi 0,99 ha. Aktivnosti sanacije jame Sovjak provodit će se i na katastarskoj čestici 4458/2 k.o Viškovo i dijelovima katastarskih čestica 4456/1 i 4458/1 k.o. Viškovo.</w:t>
      </w:r>
    </w:p>
    <w:p w14:paraId="7A8DC44E" w14:textId="77777777" w:rsidR="006B5B17" w:rsidRPr="00371A4E" w:rsidRDefault="006B5B17" w:rsidP="00824067">
      <w:pPr>
        <w:pStyle w:val="Naslov2"/>
      </w:pPr>
      <w:bookmarkStart w:id="39" w:name="_Toc405740311"/>
      <w:bookmarkStart w:id="40" w:name="_Toc18582102"/>
      <w:r w:rsidRPr="00371A4E">
        <w:t>Dokumentacija koju daje Naručitelj</w:t>
      </w:r>
      <w:bookmarkEnd w:id="39"/>
      <w:bookmarkEnd w:id="40"/>
    </w:p>
    <w:p w14:paraId="2BB0E657" w14:textId="1771B403" w:rsidR="002711D3" w:rsidRPr="00371A4E" w:rsidRDefault="006B5B17" w:rsidP="00824067">
      <w:pPr>
        <w:spacing w:before="240"/>
        <w:rPr>
          <w:rFonts w:asciiTheme="minorHAnsi" w:hAnsiTheme="minorHAnsi" w:cstheme="minorHAnsi"/>
          <w:lang w:eastAsia="hr-HR"/>
        </w:rPr>
      </w:pPr>
      <w:r w:rsidRPr="00371A4E">
        <w:rPr>
          <w:rFonts w:asciiTheme="minorHAnsi" w:hAnsiTheme="minorHAnsi" w:cstheme="minorHAnsi"/>
          <w:lang w:eastAsia="hr-HR"/>
        </w:rPr>
        <w:t>U nastavku se po pojedinim poglavljima navodi i opisuje do sada izrađena dokumentacija koja će tijekom trajanja postupka javne nabave usluga i radova biti dostavljena u sklopu Knjige 5</w:t>
      </w:r>
      <w:r w:rsidR="006A75CE">
        <w:rPr>
          <w:rFonts w:asciiTheme="minorHAnsi" w:hAnsiTheme="minorHAnsi" w:cstheme="minorHAnsi"/>
          <w:lang w:eastAsia="hr-HR"/>
        </w:rPr>
        <w:t>.</w:t>
      </w:r>
    </w:p>
    <w:p w14:paraId="32040F59" w14:textId="60CD9130" w:rsidR="006B5B17" w:rsidRPr="00371A4E" w:rsidRDefault="002711D3" w:rsidP="00934CB8">
      <w:pPr>
        <w:tabs>
          <w:tab w:val="left" w:pos="3675"/>
        </w:tabs>
        <w:rPr>
          <w:rFonts w:asciiTheme="minorHAnsi" w:hAnsiTheme="minorHAnsi" w:cstheme="minorHAnsi"/>
          <w:lang w:eastAsia="hr-HR"/>
        </w:rPr>
      </w:pPr>
      <w:r w:rsidRPr="00371A4E">
        <w:rPr>
          <w:rFonts w:asciiTheme="minorHAnsi" w:hAnsiTheme="minorHAnsi" w:cstheme="minorHAnsi"/>
          <w:lang w:eastAsia="hr-HR"/>
        </w:rPr>
        <w:tab/>
      </w:r>
    </w:p>
    <w:p w14:paraId="3C8150C7" w14:textId="64C453BE" w:rsidR="006B5B17" w:rsidRPr="00371A4E" w:rsidRDefault="006B5B17" w:rsidP="00824067">
      <w:pPr>
        <w:spacing w:before="240"/>
        <w:rPr>
          <w:rFonts w:asciiTheme="minorHAnsi" w:hAnsiTheme="minorHAnsi" w:cstheme="minorHAnsi"/>
          <w:lang w:eastAsia="hr-HR"/>
        </w:rPr>
      </w:pPr>
      <w:r w:rsidRPr="00371A4E">
        <w:rPr>
          <w:rFonts w:asciiTheme="minorHAnsi" w:hAnsiTheme="minorHAnsi" w:cstheme="minorHAnsi"/>
          <w:lang w:eastAsia="hr-HR"/>
        </w:rPr>
        <w:t xml:space="preserve">Kopija sve navedene dokumentacije će se </w:t>
      </w:r>
      <w:r w:rsidR="005775FD" w:rsidRPr="00371A4E">
        <w:rPr>
          <w:rFonts w:asciiTheme="minorHAnsi" w:hAnsiTheme="minorHAnsi" w:cstheme="minorHAnsi"/>
          <w:lang w:eastAsia="hr-HR"/>
        </w:rPr>
        <w:t xml:space="preserve">nakon </w:t>
      </w:r>
      <w:r w:rsidRPr="00371A4E">
        <w:rPr>
          <w:rFonts w:asciiTheme="minorHAnsi" w:hAnsiTheme="minorHAnsi" w:cstheme="minorHAnsi"/>
          <w:lang w:eastAsia="hr-HR"/>
        </w:rPr>
        <w:t>odabir</w:t>
      </w:r>
      <w:r w:rsidR="005775FD" w:rsidRPr="00371A4E">
        <w:rPr>
          <w:rFonts w:asciiTheme="minorHAnsi" w:hAnsiTheme="minorHAnsi" w:cstheme="minorHAnsi"/>
          <w:lang w:eastAsia="hr-HR"/>
        </w:rPr>
        <w:t>a</w:t>
      </w:r>
      <w:r w:rsidRPr="00371A4E">
        <w:rPr>
          <w:rFonts w:asciiTheme="minorHAnsi" w:hAnsiTheme="minorHAnsi" w:cstheme="minorHAnsi"/>
          <w:lang w:eastAsia="hr-HR"/>
        </w:rPr>
        <w:t xml:space="preserve"> i uvođenj</w:t>
      </w:r>
      <w:r w:rsidR="005775FD" w:rsidRPr="00371A4E">
        <w:rPr>
          <w:rFonts w:asciiTheme="minorHAnsi" w:hAnsiTheme="minorHAnsi" w:cstheme="minorHAnsi"/>
          <w:lang w:eastAsia="hr-HR"/>
        </w:rPr>
        <w:t>a</w:t>
      </w:r>
      <w:r w:rsidRPr="00371A4E">
        <w:rPr>
          <w:rFonts w:asciiTheme="minorHAnsi" w:hAnsiTheme="minorHAnsi" w:cstheme="minorHAnsi"/>
          <w:lang w:eastAsia="hr-HR"/>
        </w:rPr>
        <w:t xml:space="preserve"> u posao </w:t>
      </w:r>
      <w:r w:rsidR="005775FD" w:rsidRPr="00371A4E">
        <w:rPr>
          <w:rFonts w:asciiTheme="minorHAnsi" w:hAnsiTheme="minorHAnsi" w:cstheme="minorHAnsi"/>
          <w:lang w:eastAsia="hr-HR"/>
        </w:rPr>
        <w:t xml:space="preserve">Izvođaču </w:t>
      </w:r>
      <w:r w:rsidRPr="00371A4E">
        <w:rPr>
          <w:rFonts w:asciiTheme="minorHAnsi" w:hAnsiTheme="minorHAnsi" w:cstheme="minorHAnsi"/>
          <w:lang w:eastAsia="hr-HR"/>
        </w:rPr>
        <w:t>ustupiti na privremeno korištenje, s time da Izvođač snosi trošak kopiranja.</w:t>
      </w:r>
    </w:p>
    <w:p w14:paraId="4804AC79" w14:textId="041C24F8" w:rsidR="006B5B17" w:rsidRPr="00371A4E" w:rsidRDefault="00306B17" w:rsidP="0054337F">
      <w:pPr>
        <w:pStyle w:val="Naslov3"/>
      </w:pPr>
      <w:bookmarkStart w:id="41" w:name="_Toc18582103"/>
      <w:bookmarkStart w:id="42" w:name="_Ref507416862"/>
      <w:r w:rsidRPr="00371A4E">
        <w:t xml:space="preserve">Dokumentacija </w:t>
      </w:r>
      <w:r w:rsidR="00B75D8F" w:rsidRPr="00371A4E">
        <w:t>i dozvole</w:t>
      </w:r>
      <w:bookmarkEnd w:id="41"/>
      <w:r w:rsidR="00B75D8F" w:rsidRPr="00371A4E">
        <w:t xml:space="preserve"> </w:t>
      </w:r>
      <w:bookmarkEnd w:id="42"/>
    </w:p>
    <w:p w14:paraId="0F20B168" w14:textId="77777777" w:rsidR="00B75D8F" w:rsidRPr="00371A4E" w:rsidRDefault="00B75D8F" w:rsidP="00B75D8F">
      <w:pPr>
        <w:spacing w:line="276" w:lineRule="auto"/>
        <w:rPr>
          <w:rFonts w:asciiTheme="minorHAnsi" w:hAnsiTheme="minorHAnsi" w:cstheme="minorHAnsi"/>
        </w:rPr>
      </w:pPr>
      <w:r w:rsidRPr="00371A4E">
        <w:rPr>
          <w:rFonts w:asciiTheme="minorHAnsi" w:hAnsiTheme="minorHAnsi" w:cstheme="minorHAnsi"/>
        </w:rPr>
        <w:t>Za radove sanacije jame Sovjak, koji su predmet ovog nadmetanja, izrađena je dokumentacija i ishođene su dozvole za predmet nabave, kako slijedi:</w:t>
      </w:r>
    </w:p>
    <w:p w14:paraId="5CDB12A0" w14:textId="77777777" w:rsidR="006A75CE" w:rsidRPr="00166AC3" w:rsidRDefault="006A75CE" w:rsidP="006A75CE">
      <w:pPr>
        <w:pStyle w:val="Odlomakpopisa"/>
        <w:numPr>
          <w:ilvl w:val="0"/>
          <w:numId w:val="58"/>
        </w:numPr>
        <w:rPr>
          <w:rFonts w:ascii="Trebuchet MS" w:hAnsi="Trebuchet MS" w:cs="Times New Roman"/>
          <w:lang w:bidi="en-US"/>
        </w:rPr>
      </w:pPr>
      <w:r w:rsidRPr="00371A4E">
        <w:rPr>
          <w:rFonts w:asciiTheme="minorHAnsi" w:hAnsiTheme="minorHAnsi" w:cstheme="minorHAnsi"/>
        </w:rPr>
        <w:t xml:space="preserve">Studija utjecaja na okoliš za zahvat sanacije lokacije visoko onečišćene opasnim otpadom (crna točka) "Sovjak" </w:t>
      </w:r>
      <w:r>
        <w:rPr>
          <w:rFonts w:asciiTheme="minorHAnsi" w:hAnsiTheme="minorHAnsi" w:cstheme="minorHAnsi"/>
        </w:rPr>
        <w:t xml:space="preserve">1. </w:t>
      </w:r>
      <w:r w:rsidRPr="009B7B8B">
        <w:rPr>
          <w:rFonts w:asciiTheme="minorHAnsi" w:hAnsiTheme="minorHAnsi" w:cstheme="minorHAnsi"/>
        </w:rPr>
        <w:t>travanj</w:t>
      </w:r>
      <w:r w:rsidRPr="00166AC3">
        <w:rPr>
          <w:rFonts w:asciiTheme="minorHAnsi" w:hAnsiTheme="minorHAnsi" w:cstheme="minorHAnsi"/>
        </w:rPr>
        <w:t xml:space="preserve"> </w:t>
      </w:r>
      <w:r w:rsidRPr="00371A4E">
        <w:rPr>
          <w:rFonts w:asciiTheme="minorHAnsi" w:hAnsiTheme="minorHAnsi" w:cstheme="minorHAnsi"/>
        </w:rPr>
        <w:t>2015. godine, izrađena od OIKON d.o.o.</w:t>
      </w:r>
      <w:r>
        <w:rPr>
          <w:rFonts w:asciiTheme="minorHAnsi" w:hAnsiTheme="minorHAnsi" w:cstheme="minorHAnsi"/>
        </w:rPr>
        <w:t xml:space="preserve"> i</w:t>
      </w:r>
      <w:r w:rsidRPr="00166AC3">
        <w:rPr>
          <w:rFonts w:asciiTheme="minorHAnsi" w:hAnsiTheme="minorHAnsi" w:cstheme="minorHAnsi"/>
        </w:rPr>
        <w:t xml:space="preserve"> IPZ Uniprojekt TERRA d.o.o.</w:t>
      </w:r>
    </w:p>
    <w:p w14:paraId="5B666A40" w14:textId="77777777" w:rsidR="006A75CE" w:rsidRPr="00371A4E" w:rsidRDefault="006A75CE" w:rsidP="006A75CE">
      <w:pPr>
        <w:pStyle w:val="Odlomakpopisa"/>
        <w:numPr>
          <w:ilvl w:val="0"/>
          <w:numId w:val="58"/>
        </w:numPr>
        <w:rPr>
          <w:rFonts w:asciiTheme="minorHAnsi" w:hAnsiTheme="minorHAnsi" w:cstheme="minorHAnsi"/>
        </w:rPr>
      </w:pPr>
      <w:r w:rsidRPr="00371A4E">
        <w:rPr>
          <w:rFonts w:asciiTheme="minorHAnsi" w:hAnsiTheme="minorHAnsi" w:cstheme="minorHAnsi"/>
        </w:rPr>
        <w:t>Rješenje Ministarstva zaštite okoliša i prirode o prihvatljivosti zahvata za okoliš (Klasa: UP/I 351-03/15-02/33, Urbroj: 517-06-2-1-1-16-16) od 11.01.2016. i pripadajući ispravak Rješenja (Klasa: UP/I 351-03/15-02/33, Urbroj: 517-06-2-1-1-16-18) od 08.02.2016.</w:t>
      </w:r>
    </w:p>
    <w:p w14:paraId="03070932" w14:textId="77777777" w:rsidR="006A75CE" w:rsidRPr="00371A4E" w:rsidRDefault="006A75CE" w:rsidP="006A75CE">
      <w:pPr>
        <w:pStyle w:val="Odlomakpopisa"/>
        <w:numPr>
          <w:ilvl w:val="0"/>
          <w:numId w:val="58"/>
        </w:numPr>
        <w:rPr>
          <w:rFonts w:asciiTheme="minorHAnsi" w:hAnsiTheme="minorHAnsi" w:cstheme="minorHAnsi"/>
        </w:rPr>
      </w:pPr>
      <w:r>
        <w:rPr>
          <w:rFonts w:asciiTheme="minorHAnsi" w:hAnsiTheme="minorHAnsi" w:cstheme="minorHAnsi"/>
        </w:rPr>
        <w:t xml:space="preserve">Sažetak </w:t>
      </w:r>
      <w:r w:rsidRPr="00371A4E">
        <w:rPr>
          <w:rFonts w:asciiTheme="minorHAnsi" w:hAnsiTheme="minorHAnsi" w:cstheme="minorHAnsi"/>
        </w:rPr>
        <w:t>Studij</w:t>
      </w:r>
      <w:r>
        <w:rPr>
          <w:rFonts w:asciiTheme="minorHAnsi" w:hAnsiTheme="minorHAnsi" w:cstheme="minorHAnsi"/>
        </w:rPr>
        <w:t>e</w:t>
      </w:r>
      <w:r w:rsidRPr="00371A4E">
        <w:rPr>
          <w:rFonts w:asciiTheme="minorHAnsi" w:hAnsiTheme="minorHAnsi" w:cstheme="minorHAnsi"/>
        </w:rPr>
        <w:t xml:space="preserve"> izvedivosti za sanaciju lokacije visoko onečišćene opasnim otpadom (“crna točka”) jama Sovjak u općini Viškovo, Primorsko goranska županija, Republika Hrvatska </w:t>
      </w:r>
      <w:r w:rsidRPr="009B7B8B">
        <w:rPr>
          <w:rFonts w:asciiTheme="minorHAnsi" w:hAnsiTheme="minorHAnsi" w:cstheme="minorHAnsi"/>
        </w:rPr>
        <w:t xml:space="preserve">– listopad 2017. </w:t>
      </w:r>
      <w:r w:rsidRPr="00371A4E">
        <w:rPr>
          <w:rFonts w:asciiTheme="minorHAnsi" w:hAnsiTheme="minorHAnsi" w:cstheme="minorHAnsi"/>
        </w:rPr>
        <w:t xml:space="preserve">godine, izrađena od </w:t>
      </w:r>
      <w:r w:rsidRPr="006B7033">
        <w:rPr>
          <w:rFonts w:asciiTheme="minorHAnsi" w:hAnsiTheme="minorHAnsi" w:cstheme="minorHAnsi"/>
        </w:rPr>
        <w:t xml:space="preserve">COWI 2014, dorada 2016. Blue Wet d.o.o. i Izvan Kruga d.o.o. , </w:t>
      </w:r>
      <w:r>
        <w:rPr>
          <w:rFonts w:asciiTheme="minorHAnsi" w:hAnsiTheme="minorHAnsi" w:cstheme="minorHAnsi"/>
        </w:rPr>
        <w:t xml:space="preserve">dorada </w:t>
      </w:r>
      <w:r w:rsidRPr="006B7033">
        <w:rPr>
          <w:rFonts w:asciiTheme="minorHAnsi" w:hAnsiTheme="minorHAnsi" w:cstheme="minorHAnsi"/>
        </w:rPr>
        <w:t>FZOEU 2018. godine</w:t>
      </w:r>
    </w:p>
    <w:p w14:paraId="3FF884E0" w14:textId="77777777" w:rsidR="006A75CE" w:rsidRPr="00371A4E" w:rsidRDefault="006A75CE" w:rsidP="006A75CE">
      <w:pPr>
        <w:pStyle w:val="Odlomakpopisa"/>
        <w:numPr>
          <w:ilvl w:val="0"/>
          <w:numId w:val="58"/>
        </w:numPr>
        <w:rPr>
          <w:rFonts w:asciiTheme="minorHAnsi" w:hAnsiTheme="minorHAnsi" w:cstheme="minorHAnsi"/>
        </w:rPr>
      </w:pPr>
      <w:r w:rsidRPr="00371A4E">
        <w:rPr>
          <w:rFonts w:asciiTheme="minorHAnsi" w:hAnsiTheme="minorHAnsi" w:cstheme="minorHAnsi"/>
        </w:rPr>
        <w:t>Idejni projekt za zahvat u prostoru: Sanacija lokacije visoko onečišćene opasnim otpadom, (crna točka) „Sovjak“ – rev2 na k.č.4457, 4458/2 i na dijelu k.č. 4458/1 i 4456/1 k.o. Viškovo izrađen je od strane IPZ Uniprojekt TERRA d.o.o., Zagreb u srpnju 2016.</w:t>
      </w:r>
    </w:p>
    <w:p w14:paraId="3C0E6AAE" w14:textId="77777777" w:rsidR="006A75CE" w:rsidRPr="00371A4E" w:rsidRDefault="006A75CE" w:rsidP="006A75CE">
      <w:pPr>
        <w:pStyle w:val="Odlomakpopisa"/>
        <w:numPr>
          <w:ilvl w:val="0"/>
          <w:numId w:val="58"/>
        </w:numPr>
        <w:rPr>
          <w:rFonts w:asciiTheme="minorHAnsi" w:hAnsiTheme="minorHAnsi" w:cstheme="minorHAnsi"/>
        </w:rPr>
      </w:pPr>
      <w:r w:rsidRPr="00371A4E">
        <w:rPr>
          <w:rFonts w:asciiTheme="minorHAnsi" w:hAnsiTheme="minorHAnsi" w:cstheme="minorHAnsi"/>
        </w:rPr>
        <w:t>Lokacijska dozvola za sanaciju lokacije visoko onečišćene opasnim otpadom – jama Sovjak, klasa: UP/I-350-05/16-01/000052, urbroj: 531-06-1-1-2-16-0017 od 16.09.2016., koja je postala pravomoćna 05.11.2016.</w:t>
      </w:r>
    </w:p>
    <w:p w14:paraId="101F75DF" w14:textId="1A6B8DAE" w:rsidR="006A75CE" w:rsidRDefault="006A75CE" w:rsidP="006A75CE">
      <w:pPr>
        <w:pStyle w:val="Odlomakpopisa"/>
        <w:numPr>
          <w:ilvl w:val="0"/>
          <w:numId w:val="58"/>
        </w:numPr>
        <w:rPr>
          <w:rFonts w:asciiTheme="minorHAnsi" w:hAnsiTheme="minorHAnsi" w:cstheme="minorHAnsi"/>
        </w:rPr>
      </w:pPr>
      <w:r w:rsidRPr="006B7033">
        <w:rPr>
          <w:rFonts w:asciiTheme="minorHAnsi" w:hAnsiTheme="minorHAnsi" w:cstheme="minorHAnsi"/>
        </w:rPr>
        <w:t>Elaborati provedenih istražnih radova</w:t>
      </w:r>
    </w:p>
    <w:p w14:paraId="14D23617" w14:textId="77777777" w:rsidR="000634F5" w:rsidRDefault="000634F5" w:rsidP="000634F5">
      <w:pPr>
        <w:pStyle w:val="Odlomakpopisa"/>
        <w:numPr>
          <w:ilvl w:val="1"/>
          <w:numId w:val="58"/>
        </w:numPr>
        <w:rPr>
          <w:rFonts w:asciiTheme="minorHAnsi" w:hAnsiTheme="minorHAnsi" w:cstheme="minorHAnsi"/>
        </w:rPr>
      </w:pPr>
      <w:r w:rsidRPr="00310AFD">
        <w:rPr>
          <w:rFonts w:asciiTheme="minorHAnsi" w:hAnsiTheme="minorHAnsi" w:cstheme="minorHAnsi"/>
        </w:rPr>
        <w:t>- Izvje</w:t>
      </w:r>
      <w:r w:rsidRPr="00310AFD">
        <w:rPr>
          <w:rFonts w:asciiTheme="minorHAnsi" w:hAnsiTheme="minorHAnsi" w:cstheme="minorHAnsi" w:hint="eastAsia"/>
        </w:rPr>
        <w:t>šć</w:t>
      </w:r>
      <w:r w:rsidRPr="00310AFD">
        <w:rPr>
          <w:rFonts w:asciiTheme="minorHAnsi" w:hAnsiTheme="minorHAnsi" w:cstheme="minorHAnsi"/>
        </w:rPr>
        <w:t>e o prethodnim istra</w:t>
      </w:r>
      <w:r w:rsidRPr="00310AFD">
        <w:rPr>
          <w:rFonts w:asciiTheme="minorHAnsi" w:hAnsiTheme="minorHAnsi" w:cstheme="minorHAnsi" w:hint="eastAsia"/>
        </w:rPr>
        <w:t>ž</w:t>
      </w:r>
      <w:r w:rsidRPr="00310AFD">
        <w:rPr>
          <w:rFonts w:asciiTheme="minorHAnsi" w:hAnsiTheme="minorHAnsi" w:cstheme="minorHAnsi"/>
        </w:rPr>
        <w:t>nim radovima, travanj 2014, Oikon d.o.o. Institut za primijenjenu ekologiju;  IPZ Uniprojekt TERRA d.o.o., KARST d.o.o.</w:t>
      </w:r>
    </w:p>
    <w:p w14:paraId="2B27115F" w14:textId="33E14F56" w:rsidR="000634F5" w:rsidRPr="003B5AAC" w:rsidRDefault="000634F5" w:rsidP="003B5AAC">
      <w:pPr>
        <w:pStyle w:val="Odlomakpopisa"/>
        <w:numPr>
          <w:ilvl w:val="1"/>
          <w:numId w:val="58"/>
        </w:numPr>
        <w:rPr>
          <w:rFonts w:asciiTheme="minorHAnsi" w:hAnsiTheme="minorHAnsi" w:cstheme="minorHAnsi"/>
        </w:rPr>
      </w:pPr>
      <w:r w:rsidRPr="00310AFD">
        <w:rPr>
          <w:rFonts w:asciiTheme="minorHAnsi" w:hAnsiTheme="minorHAnsi" w:cstheme="minorHAnsi"/>
        </w:rPr>
        <w:t>- Elaborat o provedenim istra</w:t>
      </w:r>
      <w:r w:rsidRPr="00310AFD">
        <w:rPr>
          <w:rFonts w:asciiTheme="minorHAnsi" w:hAnsiTheme="minorHAnsi" w:cstheme="minorHAnsi" w:hint="eastAsia"/>
        </w:rPr>
        <w:t>ž</w:t>
      </w:r>
      <w:r w:rsidRPr="00310AFD">
        <w:rPr>
          <w:rFonts w:asciiTheme="minorHAnsi" w:hAnsiTheme="minorHAnsi" w:cstheme="minorHAnsi"/>
        </w:rPr>
        <w:t>nim radovima, ožujak 2015, Oikon d.o.o. Institut za primijenjenu ekologiju; IPZ Uniprojekt TERRA d.o.o., KARST d.o.o., Hidro.Lab. d.o.o.</w:t>
      </w:r>
    </w:p>
    <w:p w14:paraId="498BF996" w14:textId="77777777" w:rsidR="003B5AAC" w:rsidRDefault="003B5AAC" w:rsidP="00824067">
      <w:pPr>
        <w:rPr>
          <w:rFonts w:asciiTheme="minorHAnsi" w:hAnsiTheme="minorHAnsi" w:cstheme="minorHAnsi"/>
          <w:lang w:eastAsia="hr-HR"/>
        </w:rPr>
      </w:pPr>
    </w:p>
    <w:p w14:paraId="69A38CDF" w14:textId="4334541F" w:rsidR="00B13D43" w:rsidRPr="00371A4E" w:rsidRDefault="00B13D43" w:rsidP="00824067">
      <w:pPr>
        <w:rPr>
          <w:rFonts w:asciiTheme="minorHAnsi" w:hAnsiTheme="minorHAnsi" w:cstheme="minorHAnsi"/>
        </w:rPr>
      </w:pPr>
      <w:r w:rsidRPr="00371A4E">
        <w:rPr>
          <w:rFonts w:asciiTheme="minorHAnsi" w:hAnsiTheme="minorHAnsi" w:cstheme="minorHAnsi"/>
          <w:lang w:eastAsia="hr-HR"/>
        </w:rPr>
        <w:t>Navedena dokumentacija dostavljena je u sklopu Knjige 5</w:t>
      </w:r>
      <w:r w:rsidR="00F871B9" w:rsidRPr="00371A4E">
        <w:rPr>
          <w:rFonts w:asciiTheme="minorHAnsi" w:hAnsiTheme="minorHAnsi" w:cstheme="minorHAnsi"/>
          <w:lang w:eastAsia="hr-HR"/>
        </w:rPr>
        <w:t>.</w:t>
      </w:r>
    </w:p>
    <w:p w14:paraId="67F7FDE2" w14:textId="383761EB" w:rsidR="006B5B17" w:rsidRPr="00371A4E" w:rsidRDefault="00F56E1A" w:rsidP="00824067">
      <w:pPr>
        <w:pStyle w:val="Naslov4"/>
        <w:rPr>
          <w:rFonts w:asciiTheme="minorHAnsi" w:hAnsiTheme="minorHAnsi" w:cstheme="minorHAnsi"/>
          <w:lang w:val="hr-HR"/>
        </w:rPr>
      </w:pPr>
      <w:bookmarkStart w:id="43" w:name="_Toc18582104"/>
      <w:r w:rsidRPr="00371A4E">
        <w:rPr>
          <w:rFonts w:asciiTheme="minorHAnsi" w:hAnsiTheme="minorHAnsi" w:cstheme="minorHAnsi"/>
          <w:lang w:val="hr-HR"/>
        </w:rPr>
        <w:t>Podaci o vrstama</w:t>
      </w:r>
      <w:r w:rsidR="00BF4819" w:rsidRPr="00371A4E">
        <w:rPr>
          <w:rFonts w:asciiTheme="minorHAnsi" w:hAnsiTheme="minorHAnsi" w:cstheme="minorHAnsi"/>
          <w:lang w:val="hr-HR"/>
        </w:rPr>
        <w:t>,</w:t>
      </w:r>
      <w:r w:rsidRPr="00371A4E">
        <w:rPr>
          <w:rFonts w:asciiTheme="minorHAnsi" w:hAnsiTheme="minorHAnsi" w:cstheme="minorHAnsi"/>
          <w:lang w:val="hr-HR"/>
        </w:rPr>
        <w:t xml:space="preserve"> količinama </w:t>
      </w:r>
      <w:r w:rsidR="00BF4819" w:rsidRPr="00371A4E">
        <w:rPr>
          <w:rFonts w:asciiTheme="minorHAnsi" w:hAnsiTheme="minorHAnsi" w:cstheme="minorHAnsi"/>
          <w:lang w:val="hr-HR"/>
        </w:rPr>
        <w:t xml:space="preserve">i svojstvima </w:t>
      </w:r>
      <w:r w:rsidRPr="00371A4E">
        <w:rPr>
          <w:rFonts w:asciiTheme="minorHAnsi" w:hAnsiTheme="minorHAnsi" w:cstheme="minorHAnsi"/>
          <w:lang w:val="hr-HR"/>
        </w:rPr>
        <w:t>odloženog otpada</w:t>
      </w:r>
      <w:bookmarkEnd w:id="43"/>
    </w:p>
    <w:p w14:paraId="0D9122CF" w14:textId="17B86DB1" w:rsidR="00F56E1A" w:rsidRPr="00371A4E" w:rsidRDefault="00F56E1A" w:rsidP="00824067">
      <w:pPr>
        <w:rPr>
          <w:rFonts w:asciiTheme="minorHAnsi" w:hAnsiTheme="minorHAnsi" w:cstheme="minorHAnsi"/>
        </w:rPr>
      </w:pPr>
      <w:r w:rsidRPr="00371A4E">
        <w:rPr>
          <w:rFonts w:asciiTheme="minorHAnsi" w:hAnsiTheme="minorHAnsi" w:cstheme="minorHAnsi"/>
        </w:rPr>
        <w:t xml:space="preserve">Podaci koji se daju u nastavku, a odnose se na postojeće stanje na lokaciji izvođenja radova uključujući podatke o karakteristikama otpada informativnog </w:t>
      </w:r>
      <w:r w:rsidR="006512A4" w:rsidRPr="00371A4E">
        <w:rPr>
          <w:rFonts w:asciiTheme="minorHAnsi" w:hAnsiTheme="minorHAnsi" w:cstheme="minorHAnsi"/>
        </w:rPr>
        <w:t xml:space="preserve">su </w:t>
      </w:r>
      <w:r w:rsidRPr="00371A4E">
        <w:rPr>
          <w:rFonts w:asciiTheme="minorHAnsi" w:hAnsiTheme="minorHAnsi" w:cstheme="minorHAnsi"/>
        </w:rPr>
        <w:t>i indikativnog karaktera</w:t>
      </w:r>
      <w:r w:rsidR="006F57F9">
        <w:rPr>
          <w:rFonts w:asciiTheme="minorHAnsi" w:hAnsiTheme="minorHAnsi" w:cstheme="minorHAnsi"/>
        </w:rPr>
        <w:t>.</w:t>
      </w:r>
      <w:r w:rsidRPr="00371A4E">
        <w:rPr>
          <w:rFonts w:asciiTheme="minorHAnsi" w:hAnsiTheme="minorHAnsi" w:cstheme="minorHAnsi"/>
        </w:rPr>
        <w:t xml:space="preserve"> Točne podatke za projektiranje i izvođenje Radova Izvođač prikuplja tijekom perioda provođenja istražnih radova za projektiranje i građenje. </w:t>
      </w:r>
      <w:r w:rsidRPr="009B7B8B">
        <w:rPr>
          <w:rFonts w:asciiTheme="minorHAnsi" w:hAnsiTheme="minorHAnsi" w:cstheme="minorHAnsi"/>
        </w:rPr>
        <w:t xml:space="preserve">Specificirani dodatni istražni radovi </w:t>
      </w:r>
      <w:r w:rsidR="00AA0DF7">
        <w:rPr>
          <w:rFonts w:asciiTheme="minorHAnsi" w:hAnsiTheme="minorHAnsi" w:cstheme="minorHAnsi"/>
        </w:rPr>
        <w:t xml:space="preserve">u </w:t>
      </w:r>
      <w:r w:rsidR="00891EFA">
        <w:rPr>
          <w:rFonts w:asciiTheme="minorHAnsi" w:hAnsiTheme="minorHAnsi" w:cstheme="minorHAnsi"/>
        </w:rPr>
        <w:t xml:space="preserve">točki 4.1 ove knjige 3 </w:t>
      </w:r>
      <w:r w:rsidRPr="00371A4E">
        <w:rPr>
          <w:rFonts w:asciiTheme="minorHAnsi" w:hAnsiTheme="minorHAnsi" w:cstheme="minorHAnsi"/>
        </w:rPr>
        <w:t>predstavljaju minimalne Zahtjeve Naručitelja dok je Izvođač dužan ocijeniti njihovu dostatnost za izvođenje Radova te po potrebi dopuniti odgovarajućim istraživanjima.</w:t>
      </w:r>
    </w:p>
    <w:p w14:paraId="2ECC993D" w14:textId="77777777" w:rsidR="00F56E1A" w:rsidRPr="00371A4E" w:rsidRDefault="00F56E1A" w:rsidP="00824067">
      <w:pPr>
        <w:rPr>
          <w:rFonts w:asciiTheme="minorHAnsi" w:hAnsiTheme="minorHAnsi" w:cstheme="minorHAnsi"/>
        </w:rPr>
      </w:pPr>
      <w:r w:rsidRPr="00371A4E">
        <w:rPr>
          <w:rFonts w:asciiTheme="minorHAnsi" w:hAnsiTheme="minorHAnsi" w:cstheme="minorHAnsi"/>
        </w:rPr>
        <w:t>Prema obavljenim istraživanjima 1997. te 2002., 2003. i 2007. godine, zaključeno je da je u jamu Sovjak bilo odloženo oko 250.000 m3 različitog opasnog otpada. Istražni radovi provedeni 1987. godine bili su usmjereni uglavnom na ispitivanje svojstava odloženog otpada radi njegovog iskorištavanja u energetske svrhe.</w:t>
      </w:r>
    </w:p>
    <w:p w14:paraId="762E645C" w14:textId="0F209CDE" w:rsidR="0015530A" w:rsidRPr="00371A4E" w:rsidRDefault="0015530A" w:rsidP="00824067">
      <w:pPr>
        <w:rPr>
          <w:rFonts w:asciiTheme="minorHAnsi" w:hAnsiTheme="minorHAnsi" w:cstheme="minorHAnsi"/>
        </w:rPr>
      </w:pPr>
      <w:r w:rsidRPr="00371A4E">
        <w:rPr>
          <w:rFonts w:asciiTheme="minorHAnsi" w:hAnsiTheme="minorHAnsi" w:cstheme="minorHAnsi"/>
        </w:rPr>
        <w:t xml:space="preserve">Tijekom prvih deset godina, jama se koristila isključivo za odlaganje kiselog katrana koji je nastajao kao otpad u rafineriji tijekom proizvodnje maziva, motornih ulja i asfalta. Da bi se ovaj otpad učinio mobilnim i s mogućnošću crpljenja, zagrijan je na 80 °C u rafineriji i prevezen u cisternama što je prije moguće do otpadne jame gdje je zbog svojih svojstava, formirao čvrst i nepokretan sloj tzv. tvrdi katran. Kasnije su uz katran, u jamu Sovjak odlagane i druge vrste opasnog otpada, iako u znatno manjim količinama u odnosu na katran. Takav ostali otpad uključuje otpadni katran iz koksare, acetilenski mulj iz brodogradilišta, sirovu naftu i naftne proizvode iz spremnika, ostatke ulja, razni petrokemijski otpad, otpadne vode iz spremnika za čišćenje, otapala, otpadna ulja za rezanje i robu loše kvalitete od carinskih </w:t>
      </w:r>
      <w:r w:rsidR="00DA66E4" w:rsidRPr="00371A4E">
        <w:rPr>
          <w:rFonts w:asciiTheme="minorHAnsi" w:hAnsiTheme="minorHAnsi" w:cstheme="minorHAnsi"/>
        </w:rPr>
        <w:t>službi</w:t>
      </w:r>
      <w:r w:rsidR="00E316EF" w:rsidRPr="0033708C">
        <w:rPr>
          <w:rFonts w:asciiTheme="minorHAnsi" w:hAnsiTheme="minorHAnsi" w:cstheme="minorHAnsi"/>
        </w:rPr>
        <w:t xml:space="preserve"> i slično</w:t>
      </w:r>
      <w:r w:rsidR="00DA66E4" w:rsidRPr="00371A4E">
        <w:rPr>
          <w:rFonts w:asciiTheme="minorHAnsi" w:hAnsiTheme="minorHAnsi" w:cstheme="minorHAnsi"/>
        </w:rPr>
        <w:t>.</w:t>
      </w:r>
      <w:r w:rsidRPr="00371A4E">
        <w:rPr>
          <w:rFonts w:asciiTheme="minorHAnsi" w:hAnsiTheme="minorHAnsi" w:cstheme="minorHAnsi"/>
        </w:rPr>
        <w:t>.</w:t>
      </w:r>
    </w:p>
    <w:p w14:paraId="104D3F09" w14:textId="77777777" w:rsidR="0015530A" w:rsidRPr="00371A4E" w:rsidRDefault="0015530A" w:rsidP="00824067">
      <w:pPr>
        <w:rPr>
          <w:rFonts w:asciiTheme="minorHAnsi" w:hAnsiTheme="minorHAnsi" w:cstheme="minorHAnsi"/>
        </w:rPr>
      </w:pPr>
      <w:r w:rsidRPr="00371A4E">
        <w:rPr>
          <w:rFonts w:asciiTheme="minorHAnsi" w:hAnsiTheme="minorHAnsi" w:cstheme="minorHAnsi"/>
        </w:rPr>
        <w:t>Procijenjene količine i vrste odloženog otpada prikazane su u sljedećoj tablici:</w:t>
      </w:r>
    </w:p>
    <w:p w14:paraId="7CF27A89" w14:textId="3755EAC8" w:rsidR="004929E8" w:rsidRPr="00371A4E" w:rsidRDefault="004929E8" w:rsidP="00824067">
      <w:pPr>
        <w:pStyle w:val="Opisslike"/>
        <w:keepNext/>
        <w:rPr>
          <w:rFonts w:asciiTheme="minorHAnsi" w:hAnsiTheme="minorHAnsi" w:cstheme="minorHAnsi"/>
          <w:i w:val="0"/>
        </w:rPr>
      </w:pPr>
      <w:r w:rsidRPr="00371A4E">
        <w:rPr>
          <w:rFonts w:asciiTheme="minorHAnsi" w:hAnsiTheme="minorHAnsi" w:cstheme="minorHAnsi"/>
          <w:b/>
          <w:i w:val="0"/>
        </w:rPr>
        <w:t xml:space="preserve">Tablica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Tablica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1</w:t>
      </w:r>
      <w:r w:rsidRPr="00371A4E">
        <w:rPr>
          <w:rFonts w:asciiTheme="minorHAnsi" w:hAnsiTheme="minorHAnsi" w:cstheme="minorHAnsi"/>
          <w:b/>
          <w:i w:val="0"/>
        </w:rPr>
        <w:fldChar w:fldCharType="end"/>
      </w:r>
      <w:r w:rsidRPr="00371A4E">
        <w:rPr>
          <w:rFonts w:asciiTheme="minorHAnsi" w:hAnsiTheme="minorHAnsi" w:cstheme="minorHAnsi"/>
          <w:b/>
          <w:i w:val="0"/>
        </w:rPr>
        <w:t>.</w:t>
      </w:r>
      <w:r w:rsidRPr="00371A4E">
        <w:rPr>
          <w:rFonts w:asciiTheme="minorHAnsi" w:hAnsiTheme="minorHAnsi" w:cstheme="minorHAnsi"/>
          <w:i w:val="0"/>
        </w:rPr>
        <w:t xml:space="preserve"> </w:t>
      </w:r>
      <w:r w:rsidRPr="00371A4E">
        <w:rPr>
          <w:rFonts w:asciiTheme="minorHAnsi" w:hAnsiTheme="minorHAnsi" w:cstheme="minorHAnsi"/>
          <w:i w:val="0"/>
          <w:lang w:eastAsia="fr-FR"/>
        </w:rPr>
        <w:t>Vrste i volumen odloženog otpada u jami Sovjak</w:t>
      </w:r>
    </w:p>
    <w:tbl>
      <w:tblPr>
        <w:tblStyle w:val="TableGridOikon"/>
        <w:tblW w:w="0" w:type="auto"/>
        <w:tblLayout w:type="fixed"/>
        <w:tblLook w:val="0000" w:firstRow="0" w:lastRow="0" w:firstColumn="0" w:lastColumn="0" w:noHBand="0" w:noVBand="0"/>
      </w:tblPr>
      <w:tblGrid>
        <w:gridCol w:w="5130"/>
        <w:gridCol w:w="1876"/>
      </w:tblGrid>
      <w:tr w:rsidR="0015530A" w:rsidRPr="00371A4E" w14:paraId="6AA754F1" w14:textId="77777777" w:rsidTr="007E61E4">
        <w:trPr>
          <w:trHeight w:val="340"/>
        </w:trPr>
        <w:tc>
          <w:tcPr>
            <w:tcW w:w="5130" w:type="dxa"/>
          </w:tcPr>
          <w:p w14:paraId="7F75561F" w14:textId="77777777" w:rsidR="0015530A" w:rsidRPr="00371A4E" w:rsidRDefault="0015530A" w:rsidP="00824067">
            <w:pPr>
              <w:spacing w:after="0"/>
              <w:ind w:right="103"/>
              <w:rPr>
                <w:rFonts w:asciiTheme="minorHAnsi" w:hAnsiTheme="minorHAnsi" w:cstheme="minorHAnsi"/>
                <w:b/>
                <w:lang w:eastAsia="fr-FR"/>
              </w:rPr>
            </w:pPr>
            <w:r w:rsidRPr="00371A4E">
              <w:rPr>
                <w:rFonts w:asciiTheme="minorHAnsi" w:hAnsiTheme="minorHAnsi" w:cstheme="minorHAnsi"/>
                <w:b/>
                <w:lang w:eastAsia="fr-FR"/>
              </w:rPr>
              <w:t>Opis</w:t>
            </w:r>
          </w:p>
        </w:tc>
        <w:tc>
          <w:tcPr>
            <w:tcW w:w="1876" w:type="dxa"/>
          </w:tcPr>
          <w:p w14:paraId="5375D633" w14:textId="77777777" w:rsidR="0015530A" w:rsidRPr="00371A4E" w:rsidRDefault="0015530A" w:rsidP="00824067">
            <w:pPr>
              <w:tabs>
                <w:tab w:val="left" w:pos="2282"/>
              </w:tabs>
              <w:spacing w:after="0"/>
              <w:ind w:right="101"/>
              <w:rPr>
                <w:rFonts w:asciiTheme="minorHAnsi" w:hAnsiTheme="minorHAnsi" w:cstheme="minorHAnsi"/>
                <w:b/>
                <w:lang w:eastAsia="fr-FR"/>
              </w:rPr>
            </w:pPr>
            <w:r w:rsidRPr="00371A4E">
              <w:rPr>
                <w:rFonts w:asciiTheme="minorHAnsi" w:hAnsiTheme="minorHAnsi" w:cstheme="minorHAnsi"/>
                <w:b/>
                <w:lang w:eastAsia="fr-FR"/>
              </w:rPr>
              <w:t>Volumen (m</w:t>
            </w:r>
            <w:r w:rsidRPr="00371A4E">
              <w:rPr>
                <w:rFonts w:asciiTheme="minorHAnsi" w:hAnsiTheme="minorHAnsi" w:cstheme="minorHAnsi"/>
                <w:b/>
                <w:vertAlign w:val="superscript"/>
                <w:lang w:eastAsia="fr-FR"/>
              </w:rPr>
              <w:t>3</w:t>
            </w:r>
            <w:r w:rsidRPr="00371A4E">
              <w:rPr>
                <w:rFonts w:asciiTheme="minorHAnsi" w:hAnsiTheme="minorHAnsi" w:cstheme="minorHAnsi"/>
                <w:b/>
                <w:lang w:eastAsia="fr-FR"/>
              </w:rPr>
              <w:t>)</w:t>
            </w:r>
          </w:p>
        </w:tc>
      </w:tr>
      <w:tr w:rsidR="0015530A" w:rsidRPr="00371A4E" w14:paraId="75DB9BF1" w14:textId="77777777" w:rsidTr="007E61E4">
        <w:trPr>
          <w:trHeight w:val="340"/>
        </w:trPr>
        <w:tc>
          <w:tcPr>
            <w:tcW w:w="5130" w:type="dxa"/>
          </w:tcPr>
          <w:p w14:paraId="30728967" w14:textId="77777777" w:rsidR="0015530A" w:rsidRPr="00371A4E" w:rsidRDefault="0015530A" w:rsidP="00824067">
            <w:pPr>
              <w:spacing w:after="0"/>
              <w:ind w:right="103"/>
              <w:rPr>
                <w:rFonts w:asciiTheme="minorHAnsi" w:hAnsiTheme="minorHAnsi" w:cstheme="minorHAnsi"/>
                <w:b/>
                <w:lang w:eastAsia="fr-FR"/>
              </w:rPr>
            </w:pPr>
            <w:r w:rsidRPr="00371A4E">
              <w:rPr>
                <w:rFonts w:asciiTheme="minorHAnsi" w:hAnsiTheme="minorHAnsi" w:cstheme="minorHAnsi"/>
                <w:lang w:eastAsia="fr-FR"/>
              </w:rPr>
              <w:t xml:space="preserve">Katran iz rafinerije nafte </w:t>
            </w:r>
          </w:p>
        </w:tc>
        <w:tc>
          <w:tcPr>
            <w:tcW w:w="1876" w:type="dxa"/>
          </w:tcPr>
          <w:p w14:paraId="350E04D1" w14:textId="77777777" w:rsidR="0015530A" w:rsidRPr="00371A4E" w:rsidRDefault="0015530A" w:rsidP="00824067">
            <w:pPr>
              <w:tabs>
                <w:tab w:val="left" w:pos="2282"/>
              </w:tabs>
              <w:spacing w:after="0"/>
              <w:ind w:right="379"/>
              <w:rPr>
                <w:rFonts w:asciiTheme="minorHAnsi" w:hAnsiTheme="minorHAnsi" w:cstheme="minorHAnsi"/>
                <w:b/>
                <w:lang w:eastAsia="fr-FR"/>
              </w:rPr>
            </w:pPr>
            <w:r w:rsidRPr="00371A4E">
              <w:rPr>
                <w:rFonts w:asciiTheme="minorHAnsi" w:hAnsiTheme="minorHAnsi" w:cstheme="minorHAnsi"/>
                <w:lang w:eastAsia="fr-FR"/>
              </w:rPr>
              <w:t>110.000</w:t>
            </w:r>
          </w:p>
        </w:tc>
      </w:tr>
      <w:tr w:rsidR="0015530A" w:rsidRPr="00371A4E" w14:paraId="6EA35FF5" w14:textId="77777777" w:rsidTr="007E61E4">
        <w:trPr>
          <w:trHeight w:val="340"/>
        </w:trPr>
        <w:tc>
          <w:tcPr>
            <w:tcW w:w="5130" w:type="dxa"/>
          </w:tcPr>
          <w:p w14:paraId="04FA5A79" w14:textId="77777777" w:rsidR="0015530A" w:rsidRPr="00371A4E" w:rsidRDefault="0015530A" w:rsidP="00824067">
            <w:pPr>
              <w:spacing w:after="0"/>
              <w:ind w:right="103"/>
              <w:rPr>
                <w:rFonts w:asciiTheme="minorHAnsi" w:hAnsiTheme="minorHAnsi" w:cstheme="minorHAnsi"/>
                <w:b/>
                <w:lang w:eastAsia="fr-FR"/>
              </w:rPr>
            </w:pPr>
            <w:r w:rsidRPr="00371A4E">
              <w:rPr>
                <w:rFonts w:asciiTheme="minorHAnsi" w:hAnsiTheme="minorHAnsi" w:cstheme="minorHAnsi"/>
                <w:lang w:eastAsia="fr-FR"/>
              </w:rPr>
              <w:t>Otpad katrana iz koksare</w:t>
            </w:r>
          </w:p>
        </w:tc>
        <w:tc>
          <w:tcPr>
            <w:tcW w:w="1876" w:type="dxa"/>
          </w:tcPr>
          <w:p w14:paraId="136D996B" w14:textId="77777777" w:rsidR="0015530A" w:rsidRPr="00371A4E" w:rsidRDefault="0015530A" w:rsidP="00824067">
            <w:pPr>
              <w:tabs>
                <w:tab w:val="left" w:pos="2282"/>
              </w:tabs>
              <w:spacing w:after="0"/>
              <w:ind w:right="379"/>
              <w:rPr>
                <w:rFonts w:asciiTheme="minorHAnsi" w:hAnsiTheme="minorHAnsi" w:cstheme="minorHAnsi"/>
                <w:b/>
                <w:lang w:eastAsia="fr-FR"/>
              </w:rPr>
            </w:pPr>
            <w:r w:rsidRPr="00371A4E">
              <w:rPr>
                <w:rFonts w:asciiTheme="minorHAnsi" w:hAnsiTheme="minorHAnsi" w:cstheme="minorHAnsi"/>
                <w:lang w:eastAsia="fr-FR"/>
              </w:rPr>
              <w:t>30.000</w:t>
            </w:r>
          </w:p>
        </w:tc>
      </w:tr>
      <w:tr w:rsidR="0015530A" w:rsidRPr="00371A4E" w14:paraId="526A51BF" w14:textId="77777777" w:rsidTr="007E61E4">
        <w:trPr>
          <w:trHeight w:val="340"/>
        </w:trPr>
        <w:tc>
          <w:tcPr>
            <w:tcW w:w="5130" w:type="dxa"/>
          </w:tcPr>
          <w:p w14:paraId="0CA51BCA" w14:textId="77777777" w:rsidR="0015530A" w:rsidRPr="00371A4E" w:rsidRDefault="0015530A" w:rsidP="00824067">
            <w:pPr>
              <w:spacing w:after="0"/>
              <w:ind w:right="103"/>
              <w:rPr>
                <w:rFonts w:asciiTheme="minorHAnsi" w:hAnsiTheme="minorHAnsi" w:cstheme="minorHAnsi"/>
                <w:b/>
                <w:lang w:eastAsia="fr-FR"/>
              </w:rPr>
            </w:pPr>
            <w:r w:rsidRPr="00371A4E">
              <w:rPr>
                <w:rFonts w:asciiTheme="minorHAnsi" w:hAnsiTheme="minorHAnsi" w:cstheme="minorHAnsi"/>
                <w:lang w:eastAsia="fr-FR"/>
              </w:rPr>
              <w:t>Acetilenski mulj iz brodogradilišta</w:t>
            </w:r>
          </w:p>
        </w:tc>
        <w:tc>
          <w:tcPr>
            <w:tcW w:w="1876" w:type="dxa"/>
          </w:tcPr>
          <w:p w14:paraId="3527C982" w14:textId="77777777" w:rsidR="0015530A" w:rsidRPr="00371A4E" w:rsidRDefault="0015530A" w:rsidP="00824067">
            <w:pPr>
              <w:tabs>
                <w:tab w:val="left" w:pos="2282"/>
              </w:tabs>
              <w:spacing w:after="0"/>
              <w:ind w:right="379"/>
              <w:rPr>
                <w:rFonts w:asciiTheme="minorHAnsi" w:hAnsiTheme="minorHAnsi" w:cstheme="minorHAnsi"/>
                <w:b/>
                <w:lang w:eastAsia="fr-FR"/>
              </w:rPr>
            </w:pPr>
            <w:r w:rsidRPr="00371A4E">
              <w:rPr>
                <w:rFonts w:asciiTheme="minorHAnsi" w:hAnsiTheme="minorHAnsi" w:cstheme="minorHAnsi"/>
                <w:lang w:eastAsia="fr-FR"/>
              </w:rPr>
              <w:t>35.000</w:t>
            </w:r>
          </w:p>
        </w:tc>
      </w:tr>
      <w:tr w:rsidR="0015530A" w:rsidRPr="00371A4E" w14:paraId="228A7F6D" w14:textId="77777777" w:rsidTr="007E61E4">
        <w:trPr>
          <w:trHeight w:val="340"/>
        </w:trPr>
        <w:tc>
          <w:tcPr>
            <w:tcW w:w="5130" w:type="dxa"/>
          </w:tcPr>
          <w:p w14:paraId="53CEFE34" w14:textId="77777777" w:rsidR="0015530A" w:rsidRPr="00371A4E" w:rsidRDefault="0015530A" w:rsidP="00824067">
            <w:pPr>
              <w:spacing w:after="0"/>
              <w:ind w:right="103"/>
              <w:rPr>
                <w:rFonts w:asciiTheme="minorHAnsi" w:hAnsiTheme="minorHAnsi" w:cstheme="minorHAnsi"/>
                <w:b/>
                <w:lang w:eastAsia="fr-FR"/>
              </w:rPr>
            </w:pPr>
            <w:r w:rsidRPr="00371A4E">
              <w:rPr>
                <w:rFonts w:asciiTheme="minorHAnsi" w:hAnsiTheme="minorHAnsi" w:cstheme="minorHAnsi"/>
                <w:lang w:eastAsia="fr-FR"/>
              </w:rPr>
              <w:t xml:space="preserve">Otpadna ulja ili teška ulja iz brodogradilišta </w:t>
            </w:r>
          </w:p>
        </w:tc>
        <w:tc>
          <w:tcPr>
            <w:tcW w:w="1876" w:type="dxa"/>
          </w:tcPr>
          <w:p w14:paraId="46FAE75C" w14:textId="77777777" w:rsidR="0015530A" w:rsidRPr="00371A4E" w:rsidRDefault="0015530A" w:rsidP="00824067">
            <w:pPr>
              <w:tabs>
                <w:tab w:val="left" w:pos="2282"/>
              </w:tabs>
              <w:spacing w:after="0"/>
              <w:ind w:right="379"/>
              <w:rPr>
                <w:rFonts w:asciiTheme="minorHAnsi" w:hAnsiTheme="minorHAnsi" w:cstheme="minorHAnsi"/>
                <w:b/>
                <w:lang w:eastAsia="fr-FR"/>
              </w:rPr>
            </w:pPr>
            <w:r w:rsidRPr="00371A4E">
              <w:rPr>
                <w:rFonts w:asciiTheme="minorHAnsi" w:hAnsiTheme="minorHAnsi" w:cstheme="minorHAnsi"/>
                <w:lang w:eastAsia="fr-FR"/>
              </w:rPr>
              <w:t>30.000</w:t>
            </w:r>
          </w:p>
        </w:tc>
      </w:tr>
      <w:tr w:rsidR="0015530A" w:rsidRPr="00371A4E" w14:paraId="1A3952C3" w14:textId="77777777" w:rsidTr="007E61E4">
        <w:trPr>
          <w:trHeight w:val="340"/>
        </w:trPr>
        <w:tc>
          <w:tcPr>
            <w:tcW w:w="5130" w:type="dxa"/>
          </w:tcPr>
          <w:p w14:paraId="36474B9E" w14:textId="77777777" w:rsidR="0015530A" w:rsidRPr="00371A4E" w:rsidRDefault="0015530A" w:rsidP="00824067">
            <w:pPr>
              <w:spacing w:after="0"/>
              <w:ind w:right="103"/>
              <w:rPr>
                <w:rFonts w:asciiTheme="minorHAnsi" w:hAnsiTheme="minorHAnsi" w:cstheme="minorHAnsi"/>
                <w:lang w:eastAsia="fr-FR"/>
              </w:rPr>
            </w:pPr>
            <w:r w:rsidRPr="00371A4E">
              <w:rPr>
                <w:rFonts w:asciiTheme="minorHAnsi" w:hAnsiTheme="minorHAnsi" w:cstheme="minorHAnsi"/>
                <w:lang w:eastAsia="fr-FR"/>
              </w:rPr>
              <w:t>Ostaci iz uljnih i naftnih spremnika</w:t>
            </w:r>
          </w:p>
        </w:tc>
        <w:tc>
          <w:tcPr>
            <w:tcW w:w="1876" w:type="dxa"/>
          </w:tcPr>
          <w:p w14:paraId="682CD020" w14:textId="77777777" w:rsidR="0015530A" w:rsidRPr="00371A4E" w:rsidRDefault="0015530A" w:rsidP="00824067">
            <w:pPr>
              <w:tabs>
                <w:tab w:val="left" w:pos="2282"/>
              </w:tabs>
              <w:spacing w:after="0"/>
              <w:ind w:right="379"/>
              <w:rPr>
                <w:rFonts w:asciiTheme="minorHAnsi" w:hAnsiTheme="minorHAnsi" w:cstheme="minorHAnsi"/>
                <w:b/>
                <w:lang w:eastAsia="fr-FR"/>
              </w:rPr>
            </w:pPr>
            <w:r w:rsidRPr="00371A4E">
              <w:rPr>
                <w:rFonts w:asciiTheme="minorHAnsi" w:hAnsiTheme="minorHAnsi" w:cstheme="minorHAnsi"/>
                <w:lang w:eastAsia="fr-FR"/>
              </w:rPr>
              <w:t>15.000</w:t>
            </w:r>
          </w:p>
        </w:tc>
      </w:tr>
      <w:tr w:rsidR="0015530A" w:rsidRPr="00371A4E" w14:paraId="39B3BE35" w14:textId="77777777" w:rsidTr="007E61E4">
        <w:trPr>
          <w:trHeight w:val="340"/>
        </w:trPr>
        <w:tc>
          <w:tcPr>
            <w:tcW w:w="5130" w:type="dxa"/>
          </w:tcPr>
          <w:p w14:paraId="2428D557" w14:textId="77777777" w:rsidR="0015530A" w:rsidRPr="00371A4E" w:rsidRDefault="0015530A" w:rsidP="00824067">
            <w:pPr>
              <w:spacing w:after="0"/>
              <w:ind w:right="102"/>
              <w:rPr>
                <w:rFonts w:asciiTheme="minorHAnsi" w:hAnsiTheme="minorHAnsi" w:cstheme="minorHAnsi"/>
                <w:b/>
                <w:lang w:eastAsia="fr-FR"/>
              </w:rPr>
            </w:pPr>
            <w:r w:rsidRPr="00371A4E">
              <w:rPr>
                <w:rFonts w:asciiTheme="minorHAnsi" w:hAnsiTheme="minorHAnsi" w:cstheme="minorHAnsi"/>
                <w:lang w:eastAsia="fr-FR"/>
              </w:rPr>
              <w:t>Otpadna otapala, ulja za strojeve za rezanje, i ostali tekući otpadi</w:t>
            </w:r>
          </w:p>
        </w:tc>
        <w:tc>
          <w:tcPr>
            <w:tcW w:w="1876" w:type="dxa"/>
          </w:tcPr>
          <w:p w14:paraId="4D8D1D8E" w14:textId="77777777" w:rsidR="0015530A" w:rsidRPr="00371A4E" w:rsidRDefault="0015530A" w:rsidP="00824067">
            <w:pPr>
              <w:tabs>
                <w:tab w:val="left" w:pos="2282"/>
              </w:tabs>
              <w:spacing w:after="0"/>
              <w:ind w:right="379"/>
              <w:rPr>
                <w:rFonts w:asciiTheme="minorHAnsi" w:hAnsiTheme="minorHAnsi" w:cstheme="minorHAnsi"/>
                <w:b/>
                <w:lang w:eastAsia="fr-FR"/>
              </w:rPr>
            </w:pPr>
            <w:r w:rsidRPr="00371A4E">
              <w:rPr>
                <w:rFonts w:asciiTheme="minorHAnsi" w:hAnsiTheme="minorHAnsi" w:cstheme="minorHAnsi"/>
                <w:lang w:eastAsia="fr-FR"/>
              </w:rPr>
              <w:t>30.000</w:t>
            </w:r>
          </w:p>
        </w:tc>
      </w:tr>
      <w:tr w:rsidR="0015530A" w:rsidRPr="00371A4E" w14:paraId="4E5E6D42" w14:textId="77777777" w:rsidTr="007E61E4">
        <w:trPr>
          <w:trHeight w:val="340"/>
        </w:trPr>
        <w:tc>
          <w:tcPr>
            <w:tcW w:w="5130" w:type="dxa"/>
          </w:tcPr>
          <w:p w14:paraId="3F94C721" w14:textId="77777777" w:rsidR="0015530A" w:rsidRPr="00371A4E" w:rsidRDefault="0015530A" w:rsidP="00824067">
            <w:pPr>
              <w:spacing w:after="0"/>
              <w:ind w:right="502"/>
              <w:rPr>
                <w:rFonts w:asciiTheme="minorHAnsi" w:hAnsiTheme="minorHAnsi" w:cstheme="minorHAnsi"/>
                <w:b/>
                <w:lang w:eastAsia="fr-FR"/>
              </w:rPr>
            </w:pPr>
            <w:r w:rsidRPr="00371A4E">
              <w:rPr>
                <w:rFonts w:asciiTheme="minorHAnsi" w:hAnsiTheme="minorHAnsi" w:cstheme="minorHAnsi"/>
                <w:b/>
                <w:lang w:eastAsia="fr-FR"/>
              </w:rPr>
              <w:t>Ukupno</w:t>
            </w:r>
          </w:p>
        </w:tc>
        <w:tc>
          <w:tcPr>
            <w:tcW w:w="1876" w:type="dxa"/>
          </w:tcPr>
          <w:p w14:paraId="49A80897" w14:textId="77777777" w:rsidR="0015530A" w:rsidRPr="00371A4E" w:rsidRDefault="0015530A" w:rsidP="00824067">
            <w:pPr>
              <w:tabs>
                <w:tab w:val="left" w:pos="2282"/>
              </w:tabs>
              <w:spacing w:after="0"/>
              <w:ind w:right="379"/>
              <w:rPr>
                <w:rFonts w:asciiTheme="minorHAnsi" w:hAnsiTheme="minorHAnsi" w:cstheme="minorHAnsi"/>
                <w:b/>
                <w:lang w:eastAsia="fr-FR"/>
              </w:rPr>
            </w:pPr>
            <w:r w:rsidRPr="00371A4E">
              <w:rPr>
                <w:rFonts w:asciiTheme="minorHAnsi" w:hAnsiTheme="minorHAnsi" w:cstheme="minorHAnsi"/>
                <w:b/>
                <w:lang w:eastAsia="fr-FR"/>
              </w:rPr>
              <w:t>250.000</w:t>
            </w:r>
          </w:p>
        </w:tc>
      </w:tr>
    </w:tbl>
    <w:p w14:paraId="1792661B" w14:textId="77777777" w:rsidR="0015530A" w:rsidRPr="00371A4E" w:rsidRDefault="0015530A" w:rsidP="00824067">
      <w:pPr>
        <w:rPr>
          <w:rFonts w:asciiTheme="minorHAnsi" w:hAnsiTheme="minorHAnsi" w:cstheme="minorHAnsi"/>
        </w:rPr>
      </w:pPr>
    </w:p>
    <w:p w14:paraId="6663C737" w14:textId="77777777" w:rsidR="0015530A" w:rsidRPr="00371A4E" w:rsidRDefault="0015530A" w:rsidP="00824067">
      <w:pPr>
        <w:rPr>
          <w:rFonts w:asciiTheme="minorHAnsi" w:hAnsiTheme="minorHAnsi" w:cstheme="minorHAnsi"/>
        </w:rPr>
      </w:pPr>
      <w:r w:rsidRPr="00371A4E">
        <w:rPr>
          <w:rFonts w:asciiTheme="minorHAnsi" w:hAnsiTheme="minorHAnsi" w:cstheme="minorHAnsi"/>
        </w:rPr>
        <w:t>To znači da je donji dio jame ispunjen katranom, dok su ostale vrste pohranjenog opasnog otpada pomiješane iznad sloja katrana. Kao što je bilo utvrđeno navedenim istraživanjima, kao rezultat niza fizikalnih i kemijskih procesa, a uslijed miješanja različitih vrsta otpada, formirali su se različiti slojevi otpada u jami Sovjak, koji se razlikuju po svojim fizikalnim i kemijskim parametrima.</w:t>
      </w:r>
    </w:p>
    <w:p w14:paraId="1AEF1F0D" w14:textId="77777777" w:rsidR="0015530A" w:rsidRPr="00371A4E" w:rsidRDefault="0015530A" w:rsidP="00824067">
      <w:pPr>
        <w:rPr>
          <w:rFonts w:asciiTheme="minorHAnsi" w:hAnsiTheme="minorHAnsi" w:cstheme="minorHAnsi"/>
        </w:rPr>
      </w:pPr>
      <w:r w:rsidRPr="00371A4E">
        <w:rPr>
          <w:rFonts w:asciiTheme="minorHAnsi" w:hAnsiTheme="minorHAnsi" w:cstheme="minorHAnsi"/>
        </w:rPr>
        <w:t>Na temelju istražnih radova provedenih 1997., 2002. i 2007. godine predložen je model odloženog otpada u jami "Sovjak" prema slojevima koji su se formirali s vremenom kao posljedica odlaganja različitih vrsta otpada i njihovih međusobnih interakcija te dugotrajne izloženosti vanjskim utjecajima. Krenuvši od površine prema dnu jame, formirani su sljedeći slojevi:</w:t>
      </w:r>
    </w:p>
    <w:p w14:paraId="6286E59A" w14:textId="77777777" w:rsidR="0015530A" w:rsidRPr="00371A4E" w:rsidRDefault="0015530A" w:rsidP="007E61E4">
      <w:pPr>
        <w:pStyle w:val="Odlomakpopisa"/>
        <w:numPr>
          <w:ilvl w:val="0"/>
          <w:numId w:val="41"/>
        </w:numPr>
        <w:rPr>
          <w:rFonts w:asciiTheme="minorHAnsi" w:hAnsiTheme="minorHAnsi" w:cstheme="minorHAnsi"/>
        </w:rPr>
      </w:pPr>
      <w:r w:rsidRPr="00371A4E">
        <w:rPr>
          <w:rFonts w:asciiTheme="minorHAnsi" w:hAnsiTheme="minorHAnsi" w:cstheme="minorHAnsi"/>
        </w:rPr>
        <w:t>plutajući sloj ugljikovodika</w:t>
      </w:r>
    </w:p>
    <w:p w14:paraId="6C232168" w14:textId="77777777" w:rsidR="0015530A" w:rsidRPr="00371A4E" w:rsidRDefault="0015530A" w:rsidP="007E61E4">
      <w:pPr>
        <w:pStyle w:val="Odlomakpopisa"/>
        <w:numPr>
          <w:ilvl w:val="0"/>
          <w:numId w:val="41"/>
        </w:numPr>
        <w:rPr>
          <w:rFonts w:asciiTheme="minorHAnsi" w:hAnsiTheme="minorHAnsi" w:cstheme="minorHAnsi"/>
        </w:rPr>
      </w:pPr>
      <w:r w:rsidRPr="00371A4E">
        <w:rPr>
          <w:rFonts w:asciiTheme="minorHAnsi" w:hAnsiTheme="minorHAnsi" w:cstheme="minorHAnsi"/>
        </w:rPr>
        <w:t>sloj otpadne vode</w:t>
      </w:r>
    </w:p>
    <w:p w14:paraId="1AC5722B" w14:textId="77777777" w:rsidR="0015530A" w:rsidRPr="00371A4E" w:rsidRDefault="0015530A" w:rsidP="007E61E4">
      <w:pPr>
        <w:pStyle w:val="Odlomakpopisa"/>
        <w:numPr>
          <w:ilvl w:val="0"/>
          <w:numId w:val="41"/>
        </w:numPr>
        <w:rPr>
          <w:rFonts w:asciiTheme="minorHAnsi" w:hAnsiTheme="minorHAnsi" w:cstheme="minorHAnsi"/>
        </w:rPr>
      </w:pPr>
      <w:r w:rsidRPr="00371A4E">
        <w:rPr>
          <w:rFonts w:asciiTheme="minorHAnsi" w:hAnsiTheme="minorHAnsi" w:cstheme="minorHAnsi"/>
        </w:rPr>
        <w:t>sloj mekog katrana</w:t>
      </w:r>
    </w:p>
    <w:p w14:paraId="23B997F1" w14:textId="77777777" w:rsidR="0015530A" w:rsidRPr="00371A4E" w:rsidRDefault="0015530A" w:rsidP="007E61E4">
      <w:pPr>
        <w:pStyle w:val="Odlomakpopisa"/>
        <w:numPr>
          <w:ilvl w:val="0"/>
          <w:numId w:val="41"/>
        </w:numPr>
        <w:rPr>
          <w:rFonts w:asciiTheme="minorHAnsi" w:hAnsiTheme="minorHAnsi" w:cstheme="minorHAnsi"/>
        </w:rPr>
      </w:pPr>
      <w:r w:rsidRPr="00371A4E">
        <w:rPr>
          <w:rFonts w:asciiTheme="minorHAnsi" w:hAnsiTheme="minorHAnsi" w:cstheme="minorHAnsi"/>
        </w:rPr>
        <w:t>sloj tvrdog katrana</w:t>
      </w:r>
    </w:p>
    <w:p w14:paraId="2206B47F" w14:textId="77777777" w:rsidR="0015530A" w:rsidRPr="00371A4E" w:rsidRDefault="0015530A" w:rsidP="00824067">
      <w:pPr>
        <w:rPr>
          <w:rFonts w:asciiTheme="minorHAnsi" w:hAnsiTheme="minorHAnsi" w:cstheme="minorHAnsi"/>
        </w:rPr>
      </w:pPr>
    </w:p>
    <w:p w14:paraId="76472B99" w14:textId="77777777" w:rsidR="0015530A" w:rsidRPr="00371A4E" w:rsidRDefault="0015530A" w:rsidP="00824067">
      <w:pPr>
        <w:pStyle w:val="Tijeloteksta"/>
        <w:jc w:val="both"/>
        <w:rPr>
          <w:rFonts w:asciiTheme="minorHAnsi" w:hAnsiTheme="minorHAnsi" w:cstheme="minorHAnsi"/>
          <w:lang w:val="hr-HR"/>
        </w:rPr>
      </w:pPr>
      <w:r w:rsidRPr="00371A4E">
        <w:rPr>
          <w:rFonts w:asciiTheme="minorHAnsi" w:hAnsiTheme="minorHAnsi" w:cstheme="minorHAnsi"/>
          <w:noProof/>
          <w:lang w:val="hr-HR"/>
        </w:rPr>
        <w:drawing>
          <wp:inline distT="0" distB="0" distL="0" distR="0" wp14:anchorId="665241D5" wp14:editId="7CB47B17">
            <wp:extent cx="4819650" cy="2701270"/>
            <wp:effectExtent l="0" t="0" r="0" b="4445"/>
            <wp:docPr id="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a:ext>
                      </a:extLst>
                    </a:blip>
                    <a:stretch>
                      <a:fillRect/>
                    </a:stretch>
                  </pic:blipFill>
                  <pic:spPr>
                    <a:xfrm>
                      <a:off x="0" y="0"/>
                      <a:ext cx="4827785" cy="2705829"/>
                    </a:xfrm>
                    <a:prstGeom prst="rect">
                      <a:avLst/>
                    </a:prstGeom>
                  </pic:spPr>
                </pic:pic>
              </a:graphicData>
            </a:graphic>
          </wp:inline>
        </w:drawing>
      </w:r>
    </w:p>
    <w:p w14:paraId="23608704" w14:textId="77777777" w:rsidR="0015530A" w:rsidRPr="00371A4E" w:rsidRDefault="0015530A" w:rsidP="00824067">
      <w:pPr>
        <w:pStyle w:val="Tijeloteksta"/>
        <w:jc w:val="both"/>
        <w:rPr>
          <w:rFonts w:asciiTheme="minorHAnsi" w:hAnsiTheme="minorHAnsi" w:cstheme="minorHAnsi"/>
          <w:b/>
          <w:szCs w:val="22"/>
          <w:lang w:val="hr-HR"/>
        </w:rPr>
      </w:pPr>
      <w:r w:rsidRPr="00371A4E">
        <w:rPr>
          <w:rFonts w:asciiTheme="minorHAnsi" w:hAnsiTheme="minorHAnsi" w:cstheme="minorHAnsi"/>
          <w:noProof/>
          <w:lang w:val="hr-HR"/>
        </w:rPr>
        <w:drawing>
          <wp:inline distT="0" distB="0" distL="0" distR="0" wp14:anchorId="32E32515" wp14:editId="4F1256B1">
            <wp:extent cx="4467223" cy="1729248"/>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a:ext>
                      </a:extLst>
                    </a:blip>
                    <a:stretch>
                      <a:fillRect/>
                    </a:stretch>
                  </pic:blipFill>
                  <pic:spPr>
                    <a:xfrm>
                      <a:off x="0" y="0"/>
                      <a:ext cx="4465653" cy="1728640"/>
                    </a:xfrm>
                    <a:prstGeom prst="rect">
                      <a:avLst/>
                    </a:prstGeom>
                  </pic:spPr>
                </pic:pic>
              </a:graphicData>
            </a:graphic>
          </wp:inline>
        </w:drawing>
      </w:r>
    </w:p>
    <w:p w14:paraId="492876CD" w14:textId="77777777" w:rsidR="0015530A" w:rsidRPr="00371A4E" w:rsidRDefault="0015530A" w:rsidP="00824067">
      <w:pPr>
        <w:rPr>
          <w:rFonts w:asciiTheme="minorHAnsi" w:hAnsiTheme="minorHAnsi" w:cstheme="minorHAnsi"/>
        </w:rPr>
      </w:pPr>
    </w:p>
    <w:p w14:paraId="306261DA" w14:textId="27CAA8A5" w:rsidR="0015530A" w:rsidRPr="00371A4E" w:rsidRDefault="004929E8" w:rsidP="00824067">
      <w:pPr>
        <w:pStyle w:val="Opisslike"/>
        <w:rPr>
          <w:rFonts w:asciiTheme="minorHAnsi" w:hAnsiTheme="minorHAnsi" w:cstheme="minorHAnsi"/>
          <w:i w:val="0"/>
        </w:rPr>
      </w:pPr>
      <w:r w:rsidRPr="00371A4E">
        <w:rPr>
          <w:rFonts w:asciiTheme="minorHAnsi" w:hAnsiTheme="minorHAnsi" w:cstheme="minorHAnsi"/>
          <w:b/>
          <w:i w:val="0"/>
        </w:rPr>
        <w:t xml:space="preserve">Slika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Slika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7</w:t>
      </w:r>
      <w:r w:rsidRPr="00371A4E">
        <w:rPr>
          <w:rFonts w:asciiTheme="minorHAnsi" w:hAnsiTheme="minorHAnsi" w:cstheme="minorHAnsi"/>
          <w:b/>
          <w:i w:val="0"/>
        </w:rPr>
        <w:fldChar w:fldCharType="end"/>
      </w:r>
      <w:r w:rsidRPr="00371A4E">
        <w:rPr>
          <w:rFonts w:asciiTheme="minorHAnsi" w:hAnsiTheme="minorHAnsi" w:cstheme="minorHAnsi"/>
          <w:b/>
          <w:i w:val="0"/>
        </w:rPr>
        <w:t>.</w:t>
      </w:r>
      <w:r w:rsidR="0015530A" w:rsidRPr="00371A4E">
        <w:rPr>
          <w:rFonts w:asciiTheme="minorHAnsi" w:hAnsiTheme="minorHAnsi" w:cstheme="minorHAnsi"/>
          <w:i w:val="0"/>
        </w:rPr>
        <w:t xml:space="preserve"> Konceptualni model otpadne jame i različite faze razdiobe otpada</w:t>
      </w:r>
    </w:p>
    <w:p w14:paraId="4950B7B2" w14:textId="77777777" w:rsidR="0015530A" w:rsidRPr="00371A4E" w:rsidRDefault="0015530A" w:rsidP="00824067">
      <w:pPr>
        <w:rPr>
          <w:rFonts w:asciiTheme="minorHAnsi" w:hAnsiTheme="minorHAnsi" w:cstheme="minorHAnsi"/>
        </w:rPr>
      </w:pPr>
      <w:r w:rsidRPr="00371A4E">
        <w:rPr>
          <w:rFonts w:asciiTheme="minorHAnsi" w:hAnsiTheme="minorHAnsi" w:cstheme="minorHAnsi"/>
        </w:rPr>
        <w:t>(Izvor: Istraživački radovi na terenu i u laboratoriju za mogućnosti sanacije aktivnog komunalnog odlagališta otpada Viševac i zatvorenog odlagališta opasnog otpada Sovjak u blizini Rijeke, u Hrvatskoj, 1998, ECOINA, Zagreb i Dames&amp;Moore, Cincinnati, SAD)</w:t>
      </w:r>
    </w:p>
    <w:p w14:paraId="1EB952C0" w14:textId="77777777" w:rsidR="004929E8" w:rsidRPr="00371A4E" w:rsidRDefault="004929E8" w:rsidP="00824067">
      <w:pPr>
        <w:rPr>
          <w:rFonts w:asciiTheme="minorHAnsi" w:hAnsiTheme="minorHAnsi" w:cstheme="minorHAnsi"/>
        </w:rPr>
      </w:pPr>
    </w:p>
    <w:p w14:paraId="053F7608" w14:textId="3FC84248" w:rsidR="0015530A" w:rsidRPr="00371A4E" w:rsidRDefault="0015530A" w:rsidP="00824067">
      <w:pPr>
        <w:rPr>
          <w:rFonts w:asciiTheme="minorHAnsi" w:hAnsiTheme="minorHAnsi" w:cstheme="minorHAnsi"/>
        </w:rPr>
      </w:pPr>
      <w:r w:rsidRPr="00371A4E">
        <w:rPr>
          <w:rFonts w:asciiTheme="minorHAnsi" w:hAnsiTheme="minorHAnsi" w:cstheme="minorHAnsi"/>
        </w:rPr>
        <w:t xml:space="preserve">Tijekom istraživanja provedenih 1997., 2002. i 2007. godine, procijenjen je i volumen otpada u jami koji je naveden u </w:t>
      </w:r>
      <w:r w:rsidR="00BE3563" w:rsidRPr="00371A4E">
        <w:rPr>
          <w:rFonts w:asciiTheme="minorHAnsi" w:hAnsiTheme="minorHAnsi" w:cstheme="minorHAnsi"/>
        </w:rPr>
        <w:fldChar w:fldCharType="begin"/>
      </w:r>
      <w:r w:rsidR="00BE3563" w:rsidRPr="00371A4E">
        <w:rPr>
          <w:rFonts w:asciiTheme="minorHAnsi" w:hAnsiTheme="minorHAnsi" w:cstheme="minorHAnsi"/>
        </w:rPr>
        <w:instrText xml:space="preserve"> REF _Ref507161600 \h  \* MERGEFORMAT </w:instrText>
      </w:r>
      <w:r w:rsidR="00BE3563" w:rsidRPr="00371A4E">
        <w:rPr>
          <w:rFonts w:asciiTheme="minorHAnsi" w:hAnsiTheme="minorHAnsi" w:cstheme="minorHAnsi"/>
        </w:rPr>
      </w:r>
      <w:r w:rsidR="00BE3563" w:rsidRPr="00371A4E">
        <w:rPr>
          <w:rFonts w:asciiTheme="minorHAnsi" w:hAnsiTheme="minorHAnsi" w:cstheme="minorHAnsi"/>
        </w:rPr>
        <w:fldChar w:fldCharType="separate"/>
      </w:r>
      <w:r w:rsidR="000F2588" w:rsidRPr="000F2588">
        <w:rPr>
          <w:rFonts w:asciiTheme="minorHAnsi" w:hAnsiTheme="minorHAnsi" w:cstheme="minorHAnsi"/>
        </w:rPr>
        <w:t xml:space="preserve">Tablica </w:t>
      </w:r>
      <w:r w:rsidR="000F2588" w:rsidRPr="000F2588">
        <w:rPr>
          <w:rFonts w:asciiTheme="minorHAnsi" w:hAnsiTheme="minorHAnsi" w:cstheme="minorHAnsi"/>
          <w:noProof/>
        </w:rPr>
        <w:t>2</w:t>
      </w:r>
      <w:r w:rsidR="00BE3563" w:rsidRPr="00371A4E">
        <w:rPr>
          <w:rFonts w:asciiTheme="minorHAnsi" w:hAnsiTheme="minorHAnsi" w:cstheme="minorHAnsi"/>
        </w:rPr>
        <w:fldChar w:fldCharType="end"/>
      </w:r>
      <w:r w:rsidRPr="00371A4E">
        <w:rPr>
          <w:rFonts w:asciiTheme="minorHAnsi" w:hAnsiTheme="minorHAnsi" w:cstheme="minorHAnsi"/>
        </w:rPr>
        <w:t>.</w:t>
      </w:r>
    </w:p>
    <w:p w14:paraId="1B1C965E" w14:textId="4F1CB570" w:rsidR="004929E8" w:rsidRPr="00371A4E" w:rsidRDefault="004929E8" w:rsidP="00824067">
      <w:pPr>
        <w:pStyle w:val="Opisslike"/>
        <w:keepNext/>
        <w:rPr>
          <w:rFonts w:asciiTheme="minorHAnsi" w:hAnsiTheme="minorHAnsi" w:cstheme="minorHAnsi"/>
          <w:i w:val="0"/>
        </w:rPr>
      </w:pPr>
      <w:bookmarkStart w:id="44" w:name="_Ref507161600"/>
      <w:bookmarkStart w:id="45" w:name="_Ref507161592"/>
      <w:r w:rsidRPr="00371A4E">
        <w:rPr>
          <w:rFonts w:asciiTheme="minorHAnsi" w:hAnsiTheme="minorHAnsi" w:cstheme="minorHAnsi"/>
          <w:b/>
          <w:i w:val="0"/>
        </w:rPr>
        <w:t xml:space="preserve">Tablica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Tablica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2</w:t>
      </w:r>
      <w:r w:rsidRPr="00371A4E">
        <w:rPr>
          <w:rFonts w:asciiTheme="minorHAnsi" w:hAnsiTheme="minorHAnsi" w:cstheme="minorHAnsi"/>
          <w:b/>
          <w:i w:val="0"/>
        </w:rPr>
        <w:fldChar w:fldCharType="end"/>
      </w:r>
      <w:bookmarkEnd w:id="44"/>
      <w:r w:rsidRPr="00371A4E">
        <w:rPr>
          <w:rFonts w:asciiTheme="minorHAnsi" w:hAnsiTheme="minorHAnsi" w:cstheme="minorHAnsi"/>
          <w:i w:val="0"/>
        </w:rPr>
        <w:t xml:space="preserve">. </w:t>
      </w:r>
      <w:r w:rsidRPr="00371A4E">
        <w:rPr>
          <w:rFonts w:asciiTheme="minorHAnsi" w:hAnsiTheme="minorHAnsi" w:cstheme="minorHAnsi"/>
          <w:bCs/>
          <w:i w:val="0"/>
          <w:lang w:eastAsia="fr-FR"/>
        </w:rPr>
        <w:t>Procijenjeni volumen slojeva otpada u odlagalištu Sovjak po godini istražnih radova</w:t>
      </w:r>
      <w:bookmarkEnd w:id="45"/>
    </w:p>
    <w:tbl>
      <w:tblPr>
        <w:tblStyle w:val="TableGridOikon"/>
        <w:tblW w:w="8800" w:type="dxa"/>
        <w:tblLook w:val="01E0" w:firstRow="1" w:lastRow="1" w:firstColumn="1" w:lastColumn="1" w:noHBand="0" w:noVBand="0"/>
      </w:tblPr>
      <w:tblGrid>
        <w:gridCol w:w="2274"/>
        <w:gridCol w:w="2137"/>
        <w:gridCol w:w="2280"/>
        <w:gridCol w:w="2109"/>
      </w:tblGrid>
      <w:tr w:rsidR="0015530A" w:rsidRPr="00371A4E" w14:paraId="7E0A08D4" w14:textId="77777777" w:rsidTr="007E61E4">
        <w:trPr>
          <w:trHeight w:val="340"/>
        </w:trPr>
        <w:tc>
          <w:tcPr>
            <w:tcW w:w="2274" w:type="dxa"/>
          </w:tcPr>
          <w:p w14:paraId="2F9C2253" w14:textId="77777777" w:rsidR="0015530A" w:rsidRPr="00371A4E" w:rsidRDefault="0015530A" w:rsidP="00824067">
            <w:pPr>
              <w:keepNext/>
              <w:spacing w:after="0"/>
              <w:rPr>
                <w:rFonts w:asciiTheme="minorHAnsi" w:hAnsiTheme="minorHAnsi" w:cstheme="minorHAnsi"/>
                <w:b/>
                <w:bCs/>
                <w:lang w:eastAsia="fr-FR"/>
              </w:rPr>
            </w:pPr>
            <w:r w:rsidRPr="00371A4E">
              <w:rPr>
                <w:rFonts w:asciiTheme="minorHAnsi" w:hAnsiTheme="minorHAnsi" w:cstheme="minorHAnsi"/>
                <w:b/>
                <w:bCs/>
                <w:lang w:eastAsia="fr-FR"/>
              </w:rPr>
              <w:t>Frakcija</w:t>
            </w:r>
          </w:p>
        </w:tc>
        <w:tc>
          <w:tcPr>
            <w:tcW w:w="2137" w:type="dxa"/>
          </w:tcPr>
          <w:p w14:paraId="13DD95AF" w14:textId="77777777" w:rsidR="0015530A" w:rsidRPr="00371A4E" w:rsidRDefault="0015530A" w:rsidP="00824067">
            <w:pPr>
              <w:keepNext/>
              <w:spacing w:after="0"/>
              <w:rPr>
                <w:rFonts w:asciiTheme="minorHAnsi" w:hAnsiTheme="minorHAnsi" w:cstheme="minorHAnsi"/>
                <w:b/>
                <w:bCs/>
                <w:lang w:eastAsia="fr-FR"/>
              </w:rPr>
            </w:pPr>
            <w:r w:rsidRPr="00371A4E">
              <w:rPr>
                <w:rFonts w:asciiTheme="minorHAnsi" w:hAnsiTheme="minorHAnsi" w:cstheme="minorHAnsi"/>
                <w:b/>
                <w:bCs/>
                <w:lang w:eastAsia="fr-FR"/>
              </w:rPr>
              <w:t>1997.</w:t>
            </w:r>
          </w:p>
        </w:tc>
        <w:tc>
          <w:tcPr>
            <w:tcW w:w="2280" w:type="dxa"/>
          </w:tcPr>
          <w:p w14:paraId="36C411A6" w14:textId="77777777" w:rsidR="0015530A" w:rsidRPr="00371A4E" w:rsidRDefault="0015530A" w:rsidP="00824067">
            <w:pPr>
              <w:keepNext/>
              <w:spacing w:after="0"/>
              <w:rPr>
                <w:rFonts w:asciiTheme="minorHAnsi" w:hAnsiTheme="minorHAnsi" w:cstheme="minorHAnsi"/>
                <w:b/>
                <w:bCs/>
                <w:lang w:eastAsia="fr-FR"/>
              </w:rPr>
            </w:pPr>
            <w:r w:rsidRPr="00371A4E">
              <w:rPr>
                <w:rFonts w:asciiTheme="minorHAnsi" w:hAnsiTheme="minorHAnsi" w:cstheme="minorHAnsi"/>
                <w:b/>
                <w:bCs/>
                <w:lang w:eastAsia="fr-FR"/>
              </w:rPr>
              <w:t>2002.</w:t>
            </w:r>
          </w:p>
        </w:tc>
        <w:tc>
          <w:tcPr>
            <w:tcW w:w="2109" w:type="dxa"/>
          </w:tcPr>
          <w:p w14:paraId="1AE5D430" w14:textId="77777777" w:rsidR="0015530A" w:rsidRPr="00371A4E" w:rsidRDefault="0015530A" w:rsidP="00824067">
            <w:pPr>
              <w:keepNext/>
              <w:spacing w:after="0"/>
              <w:rPr>
                <w:rFonts w:asciiTheme="minorHAnsi" w:hAnsiTheme="minorHAnsi" w:cstheme="minorHAnsi"/>
                <w:b/>
                <w:bCs/>
                <w:lang w:eastAsia="fr-FR"/>
              </w:rPr>
            </w:pPr>
            <w:r w:rsidRPr="00371A4E">
              <w:rPr>
                <w:rFonts w:asciiTheme="minorHAnsi" w:hAnsiTheme="minorHAnsi" w:cstheme="minorHAnsi"/>
                <w:b/>
                <w:bCs/>
                <w:lang w:eastAsia="fr-FR"/>
              </w:rPr>
              <w:t>2007.</w:t>
            </w:r>
          </w:p>
        </w:tc>
      </w:tr>
      <w:tr w:rsidR="0015530A" w:rsidRPr="00371A4E" w14:paraId="06D1839A" w14:textId="77777777" w:rsidTr="007E61E4">
        <w:trPr>
          <w:trHeight w:val="340"/>
        </w:trPr>
        <w:tc>
          <w:tcPr>
            <w:tcW w:w="2274" w:type="dxa"/>
          </w:tcPr>
          <w:p w14:paraId="6201B396"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Plutajući ugljikovodici</w:t>
            </w:r>
          </w:p>
        </w:tc>
        <w:tc>
          <w:tcPr>
            <w:tcW w:w="2137" w:type="dxa"/>
          </w:tcPr>
          <w:p w14:paraId="76536405"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5.000 — 9.000 m</w:t>
            </w:r>
            <w:r w:rsidRPr="00371A4E">
              <w:rPr>
                <w:rFonts w:asciiTheme="minorHAnsi" w:hAnsiTheme="minorHAnsi" w:cstheme="minorHAnsi"/>
                <w:bCs/>
                <w:vertAlign w:val="superscript"/>
                <w:lang w:eastAsia="fr-FR"/>
              </w:rPr>
              <w:t>3</w:t>
            </w:r>
          </w:p>
        </w:tc>
        <w:tc>
          <w:tcPr>
            <w:tcW w:w="2280" w:type="dxa"/>
          </w:tcPr>
          <w:p w14:paraId="78310E8C"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4.000 — 9.000 m</w:t>
            </w:r>
            <w:r w:rsidRPr="00371A4E">
              <w:rPr>
                <w:rFonts w:asciiTheme="minorHAnsi" w:hAnsiTheme="minorHAnsi" w:cstheme="minorHAnsi"/>
                <w:bCs/>
                <w:vertAlign w:val="superscript"/>
                <w:lang w:eastAsia="fr-FR"/>
              </w:rPr>
              <w:t>3</w:t>
            </w:r>
          </w:p>
        </w:tc>
        <w:tc>
          <w:tcPr>
            <w:tcW w:w="2109" w:type="dxa"/>
          </w:tcPr>
          <w:p w14:paraId="0D07FF15"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3.000 — 7.000 m</w:t>
            </w:r>
            <w:r w:rsidRPr="00371A4E">
              <w:rPr>
                <w:rFonts w:asciiTheme="minorHAnsi" w:hAnsiTheme="minorHAnsi" w:cstheme="minorHAnsi"/>
                <w:bCs/>
                <w:vertAlign w:val="superscript"/>
                <w:lang w:eastAsia="fr-FR"/>
              </w:rPr>
              <w:t>3</w:t>
            </w:r>
          </w:p>
        </w:tc>
      </w:tr>
      <w:tr w:rsidR="0015530A" w:rsidRPr="00371A4E" w14:paraId="01BBD0B9" w14:textId="77777777" w:rsidTr="007E61E4">
        <w:trPr>
          <w:trHeight w:val="340"/>
        </w:trPr>
        <w:tc>
          <w:tcPr>
            <w:tcW w:w="2274" w:type="dxa"/>
          </w:tcPr>
          <w:p w14:paraId="2EB25C8D"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Otpadna voda</w:t>
            </w:r>
          </w:p>
        </w:tc>
        <w:tc>
          <w:tcPr>
            <w:tcW w:w="2137" w:type="dxa"/>
          </w:tcPr>
          <w:p w14:paraId="0B954A25"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15.000 — 17.000 m</w:t>
            </w:r>
            <w:r w:rsidRPr="00371A4E">
              <w:rPr>
                <w:rFonts w:asciiTheme="minorHAnsi" w:hAnsiTheme="minorHAnsi" w:cstheme="minorHAnsi"/>
                <w:bCs/>
                <w:vertAlign w:val="superscript"/>
                <w:lang w:eastAsia="fr-FR"/>
              </w:rPr>
              <w:t>3</w:t>
            </w:r>
          </w:p>
        </w:tc>
        <w:tc>
          <w:tcPr>
            <w:tcW w:w="2280" w:type="dxa"/>
          </w:tcPr>
          <w:p w14:paraId="794A1467"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6.000 — 17.000 m</w:t>
            </w:r>
            <w:r w:rsidRPr="00371A4E">
              <w:rPr>
                <w:rFonts w:asciiTheme="minorHAnsi" w:hAnsiTheme="minorHAnsi" w:cstheme="minorHAnsi"/>
                <w:bCs/>
                <w:vertAlign w:val="superscript"/>
                <w:lang w:eastAsia="fr-FR"/>
              </w:rPr>
              <w:t>3</w:t>
            </w:r>
          </w:p>
        </w:tc>
        <w:tc>
          <w:tcPr>
            <w:tcW w:w="2109" w:type="dxa"/>
          </w:tcPr>
          <w:p w14:paraId="29FD9EA4" w14:textId="77777777" w:rsidR="0015530A" w:rsidRPr="00371A4E" w:rsidRDefault="0015530A" w:rsidP="00824067">
            <w:pPr>
              <w:keepNext/>
              <w:spacing w:after="0"/>
              <w:ind w:right="-51"/>
              <w:rPr>
                <w:rFonts w:asciiTheme="minorHAnsi" w:hAnsiTheme="minorHAnsi" w:cstheme="minorHAnsi"/>
                <w:bCs/>
                <w:lang w:eastAsia="fr-FR"/>
              </w:rPr>
            </w:pPr>
            <w:r w:rsidRPr="00371A4E">
              <w:rPr>
                <w:rFonts w:asciiTheme="minorHAnsi" w:hAnsiTheme="minorHAnsi" w:cstheme="minorHAnsi"/>
                <w:bCs/>
                <w:lang w:eastAsia="fr-FR"/>
              </w:rPr>
              <w:t>3.000 — 15.000 m</w:t>
            </w:r>
            <w:r w:rsidRPr="00371A4E">
              <w:rPr>
                <w:rFonts w:asciiTheme="minorHAnsi" w:hAnsiTheme="minorHAnsi" w:cstheme="minorHAnsi"/>
                <w:bCs/>
                <w:vertAlign w:val="superscript"/>
                <w:lang w:eastAsia="fr-FR"/>
              </w:rPr>
              <w:t>3</w:t>
            </w:r>
          </w:p>
        </w:tc>
      </w:tr>
      <w:tr w:rsidR="0015530A" w:rsidRPr="00371A4E" w14:paraId="554AD6DD" w14:textId="77777777" w:rsidTr="007E61E4">
        <w:trPr>
          <w:trHeight w:val="340"/>
        </w:trPr>
        <w:tc>
          <w:tcPr>
            <w:tcW w:w="2274" w:type="dxa"/>
          </w:tcPr>
          <w:p w14:paraId="1D430633" w14:textId="77777777" w:rsidR="0015530A" w:rsidRPr="00371A4E" w:rsidRDefault="0015530A" w:rsidP="00824067">
            <w:pPr>
              <w:keepNext/>
              <w:spacing w:after="0"/>
              <w:ind w:right="-51"/>
              <w:rPr>
                <w:rFonts w:asciiTheme="minorHAnsi" w:hAnsiTheme="minorHAnsi" w:cstheme="minorHAnsi"/>
                <w:bCs/>
                <w:lang w:eastAsia="fr-FR"/>
              </w:rPr>
            </w:pPr>
            <w:r w:rsidRPr="00371A4E">
              <w:rPr>
                <w:rFonts w:asciiTheme="minorHAnsi" w:hAnsiTheme="minorHAnsi" w:cstheme="minorHAnsi"/>
                <w:bCs/>
                <w:lang w:eastAsia="fr-FR"/>
              </w:rPr>
              <w:t>Meki katran</w:t>
            </w:r>
          </w:p>
        </w:tc>
        <w:tc>
          <w:tcPr>
            <w:tcW w:w="2137" w:type="dxa"/>
          </w:tcPr>
          <w:p w14:paraId="2F51A6D3"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40.000 m</w:t>
            </w:r>
            <w:r w:rsidRPr="00371A4E">
              <w:rPr>
                <w:rFonts w:asciiTheme="minorHAnsi" w:hAnsiTheme="minorHAnsi" w:cstheme="minorHAnsi"/>
                <w:bCs/>
                <w:vertAlign w:val="superscript"/>
                <w:lang w:eastAsia="fr-FR"/>
              </w:rPr>
              <w:t>3</w:t>
            </w:r>
          </w:p>
        </w:tc>
        <w:tc>
          <w:tcPr>
            <w:tcW w:w="2280" w:type="dxa"/>
          </w:tcPr>
          <w:p w14:paraId="6A79C464"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40.000 m</w:t>
            </w:r>
            <w:r w:rsidRPr="00371A4E">
              <w:rPr>
                <w:rFonts w:asciiTheme="minorHAnsi" w:hAnsiTheme="minorHAnsi" w:cstheme="minorHAnsi"/>
                <w:bCs/>
                <w:vertAlign w:val="superscript"/>
                <w:lang w:eastAsia="fr-FR"/>
              </w:rPr>
              <w:t>3</w:t>
            </w:r>
          </w:p>
        </w:tc>
        <w:tc>
          <w:tcPr>
            <w:tcW w:w="2109" w:type="dxa"/>
          </w:tcPr>
          <w:p w14:paraId="5C702511"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w:t>
            </w:r>
          </w:p>
        </w:tc>
      </w:tr>
      <w:tr w:rsidR="0015530A" w:rsidRPr="00371A4E" w14:paraId="61776DE5" w14:textId="77777777" w:rsidTr="007E61E4">
        <w:trPr>
          <w:trHeight w:val="340"/>
        </w:trPr>
        <w:tc>
          <w:tcPr>
            <w:tcW w:w="2274" w:type="dxa"/>
          </w:tcPr>
          <w:p w14:paraId="3321C662"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Tvrdi katran</w:t>
            </w:r>
          </w:p>
        </w:tc>
        <w:tc>
          <w:tcPr>
            <w:tcW w:w="2137" w:type="dxa"/>
          </w:tcPr>
          <w:p w14:paraId="31C47F3C"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75.000 m</w:t>
            </w:r>
            <w:r w:rsidRPr="00371A4E">
              <w:rPr>
                <w:rFonts w:asciiTheme="minorHAnsi" w:hAnsiTheme="minorHAnsi" w:cstheme="minorHAnsi"/>
                <w:bCs/>
                <w:vertAlign w:val="superscript"/>
                <w:lang w:eastAsia="fr-FR"/>
              </w:rPr>
              <w:t>3</w:t>
            </w:r>
          </w:p>
        </w:tc>
        <w:tc>
          <w:tcPr>
            <w:tcW w:w="2280" w:type="dxa"/>
          </w:tcPr>
          <w:p w14:paraId="5A51EE45"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75.000 m</w:t>
            </w:r>
            <w:r w:rsidRPr="00371A4E">
              <w:rPr>
                <w:rFonts w:asciiTheme="minorHAnsi" w:hAnsiTheme="minorHAnsi" w:cstheme="minorHAnsi"/>
                <w:bCs/>
                <w:vertAlign w:val="superscript"/>
                <w:lang w:eastAsia="fr-FR"/>
              </w:rPr>
              <w:t>3</w:t>
            </w:r>
          </w:p>
        </w:tc>
        <w:tc>
          <w:tcPr>
            <w:tcW w:w="2109" w:type="dxa"/>
          </w:tcPr>
          <w:p w14:paraId="142EC63A"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w:t>
            </w:r>
          </w:p>
        </w:tc>
      </w:tr>
      <w:tr w:rsidR="0015530A" w:rsidRPr="00371A4E" w14:paraId="1A67A0EE" w14:textId="77777777" w:rsidTr="007E61E4">
        <w:trPr>
          <w:trHeight w:val="340"/>
        </w:trPr>
        <w:tc>
          <w:tcPr>
            <w:tcW w:w="2274" w:type="dxa"/>
          </w:tcPr>
          <w:p w14:paraId="3DBFC754"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Talog</w:t>
            </w:r>
          </w:p>
        </w:tc>
        <w:tc>
          <w:tcPr>
            <w:tcW w:w="2137" w:type="dxa"/>
          </w:tcPr>
          <w:p w14:paraId="014EB2E4"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15.000 m</w:t>
            </w:r>
            <w:r w:rsidRPr="00371A4E">
              <w:rPr>
                <w:rFonts w:asciiTheme="minorHAnsi" w:hAnsiTheme="minorHAnsi" w:cstheme="minorHAnsi"/>
                <w:bCs/>
                <w:vertAlign w:val="superscript"/>
                <w:lang w:eastAsia="fr-FR"/>
              </w:rPr>
              <w:t>3</w:t>
            </w:r>
          </w:p>
        </w:tc>
        <w:tc>
          <w:tcPr>
            <w:tcW w:w="2280" w:type="dxa"/>
          </w:tcPr>
          <w:p w14:paraId="43319258"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15.000 m</w:t>
            </w:r>
            <w:r w:rsidRPr="00371A4E">
              <w:rPr>
                <w:rFonts w:asciiTheme="minorHAnsi" w:hAnsiTheme="minorHAnsi" w:cstheme="minorHAnsi"/>
                <w:bCs/>
                <w:vertAlign w:val="superscript"/>
                <w:lang w:eastAsia="fr-FR"/>
              </w:rPr>
              <w:t>3</w:t>
            </w:r>
          </w:p>
        </w:tc>
        <w:tc>
          <w:tcPr>
            <w:tcW w:w="2109" w:type="dxa"/>
          </w:tcPr>
          <w:p w14:paraId="5FC818AD" w14:textId="77777777" w:rsidR="0015530A" w:rsidRPr="00371A4E" w:rsidRDefault="0015530A" w:rsidP="00824067">
            <w:pPr>
              <w:keepNext/>
              <w:spacing w:after="0"/>
              <w:rPr>
                <w:rFonts w:asciiTheme="minorHAnsi" w:hAnsiTheme="minorHAnsi" w:cstheme="minorHAnsi"/>
                <w:bCs/>
                <w:lang w:eastAsia="fr-FR"/>
              </w:rPr>
            </w:pPr>
            <w:r w:rsidRPr="00371A4E">
              <w:rPr>
                <w:rFonts w:asciiTheme="minorHAnsi" w:hAnsiTheme="minorHAnsi" w:cstheme="minorHAnsi"/>
                <w:bCs/>
                <w:lang w:eastAsia="fr-FR"/>
              </w:rPr>
              <w:t>-</w:t>
            </w:r>
          </w:p>
        </w:tc>
      </w:tr>
    </w:tbl>
    <w:p w14:paraId="14959C83" w14:textId="77777777" w:rsidR="0015530A" w:rsidRPr="00371A4E" w:rsidRDefault="0015530A" w:rsidP="00824067">
      <w:pPr>
        <w:rPr>
          <w:rFonts w:asciiTheme="minorHAnsi" w:hAnsiTheme="minorHAnsi" w:cstheme="minorHAnsi"/>
        </w:rPr>
      </w:pPr>
    </w:p>
    <w:p w14:paraId="4AA1FD18" w14:textId="77777777" w:rsidR="0015530A" w:rsidRPr="00371A4E" w:rsidRDefault="0015530A" w:rsidP="00824067">
      <w:pPr>
        <w:rPr>
          <w:rFonts w:asciiTheme="minorHAnsi" w:hAnsiTheme="minorHAnsi" w:cstheme="minorHAnsi"/>
        </w:rPr>
      </w:pPr>
      <w:r w:rsidRPr="00371A4E">
        <w:rPr>
          <w:rFonts w:asciiTheme="minorHAnsi" w:hAnsiTheme="minorHAnsi" w:cstheme="minorHAnsi"/>
        </w:rPr>
        <w:t>Procijenjeno je da količina otpada akumuliranog u jami Sovjak vjerojatno ne prelazi 152.000 m3, odnosno da se oko 100.000 m3 otpada kao posljedica ispiranja dijela topivih komponenti otpada s otpadnom vodom/oborinama ispralo u tlo. I crna boja na "zidovima" jame upućuje na to da je ranijih godina razina otpada na mjestima dosezala od 2 do 4 metara više te da se dio (pod)površinskog sloja otpada sustavno s oborinama ispirao u tlo. Istraživanja koja potvrđuju ili opisuju širenje otpada nisu nikad izvedena.</w:t>
      </w:r>
    </w:p>
    <w:p w14:paraId="437761B4" w14:textId="77777777" w:rsidR="0015530A" w:rsidRPr="00371A4E" w:rsidRDefault="0015530A" w:rsidP="00824067">
      <w:pPr>
        <w:rPr>
          <w:rFonts w:asciiTheme="minorHAnsi" w:hAnsiTheme="minorHAnsi" w:cstheme="minorHAnsi"/>
        </w:rPr>
      </w:pPr>
    </w:p>
    <w:p w14:paraId="55EC0404" w14:textId="77777777" w:rsidR="0015530A" w:rsidRPr="00371A4E" w:rsidRDefault="0015530A" w:rsidP="00824067">
      <w:pPr>
        <w:rPr>
          <w:rFonts w:asciiTheme="minorHAnsi" w:hAnsiTheme="minorHAnsi" w:cstheme="minorHAnsi"/>
        </w:rPr>
      </w:pPr>
      <w:r w:rsidRPr="00371A4E">
        <w:rPr>
          <w:rFonts w:asciiTheme="minorHAnsi" w:hAnsiTheme="minorHAnsi" w:cstheme="minorHAnsi"/>
        </w:rPr>
        <w:t>U nastavku je dana pregledna tablica rezultata analize slojeva, odnosno procjena stanja pojedinih slojeva prema obavljenim istražnim radovima od 1987. do 2007. godine na temelju kojih su predložena dva varijantna rješenja sanacije ove lokacije.</w:t>
      </w:r>
    </w:p>
    <w:p w14:paraId="169CB9B9" w14:textId="04CFA747" w:rsidR="00CF1CBF" w:rsidRPr="00371A4E" w:rsidRDefault="00CF1CBF" w:rsidP="00824067">
      <w:pPr>
        <w:pStyle w:val="Opisslike"/>
        <w:keepNext/>
        <w:rPr>
          <w:rFonts w:asciiTheme="minorHAnsi" w:hAnsiTheme="minorHAnsi" w:cstheme="minorHAnsi"/>
          <w:i w:val="0"/>
        </w:rPr>
      </w:pPr>
      <w:r w:rsidRPr="00371A4E">
        <w:rPr>
          <w:rFonts w:asciiTheme="minorHAnsi" w:hAnsiTheme="minorHAnsi" w:cstheme="minorHAnsi"/>
          <w:b/>
          <w:i w:val="0"/>
        </w:rPr>
        <w:t xml:space="preserve">Tablica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Tablica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3</w:t>
      </w:r>
      <w:r w:rsidRPr="00371A4E">
        <w:rPr>
          <w:rFonts w:asciiTheme="minorHAnsi" w:hAnsiTheme="minorHAnsi" w:cstheme="minorHAnsi"/>
          <w:b/>
          <w:i w:val="0"/>
        </w:rPr>
        <w:fldChar w:fldCharType="end"/>
      </w:r>
      <w:r w:rsidRPr="00371A4E">
        <w:rPr>
          <w:rFonts w:asciiTheme="minorHAnsi" w:hAnsiTheme="minorHAnsi" w:cstheme="minorHAnsi"/>
          <w:b/>
          <w:i w:val="0"/>
        </w:rPr>
        <w:t>.</w:t>
      </w:r>
      <w:r w:rsidRPr="00371A4E">
        <w:rPr>
          <w:rFonts w:asciiTheme="minorHAnsi" w:hAnsiTheme="minorHAnsi" w:cstheme="minorHAnsi"/>
          <w:i w:val="0"/>
        </w:rPr>
        <w:t xml:space="preserve"> Procjena stanja otpadnih slojeva</w:t>
      </w:r>
    </w:p>
    <w:tbl>
      <w:tblPr>
        <w:tblStyle w:val="TableGridOikon"/>
        <w:tblW w:w="9180" w:type="dxa"/>
        <w:tblLayout w:type="fixed"/>
        <w:tblLook w:val="04A0" w:firstRow="1" w:lastRow="0" w:firstColumn="1" w:lastColumn="0" w:noHBand="0" w:noVBand="1"/>
      </w:tblPr>
      <w:tblGrid>
        <w:gridCol w:w="1242"/>
        <w:gridCol w:w="1985"/>
        <w:gridCol w:w="2268"/>
        <w:gridCol w:w="2268"/>
        <w:gridCol w:w="1417"/>
      </w:tblGrid>
      <w:tr w:rsidR="0015530A" w:rsidRPr="00371A4E" w14:paraId="6B8F708E" w14:textId="77777777" w:rsidTr="007E61E4">
        <w:trPr>
          <w:trHeight w:val="340"/>
        </w:trPr>
        <w:tc>
          <w:tcPr>
            <w:tcW w:w="1242" w:type="dxa"/>
          </w:tcPr>
          <w:p w14:paraId="7B8193B3" w14:textId="77777777" w:rsidR="0015530A" w:rsidRPr="00371A4E" w:rsidRDefault="0015530A" w:rsidP="00824067">
            <w:pPr>
              <w:spacing w:after="0"/>
              <w:rPr>
                <w:rFonts w:asciiTheme="minorHAnsi" w:hAnsiTheme="minorHAnsi" w:cstheme="minorHAnsi"/>
                <w:b/>
              </w:rPr>
            </w:pPr>
            <w:r w:rsidRPr="00371A4E">
              <w:rPr>
                <w:rFonts w:asciiTheme="minorHAnsi" w:hAnsiTheme="minorHAnsi" w:cstheme="minorHAnsi"/>
                <w:b/>
              </w:rPr>
              <w:t>Godina ispitivanja</w:t>
            </w:r>
          </w:p>
        </w:tc>
        <w:tc>
          <w:tcPr>
            <w:tcW w:w="1985" w:type="dxa"/>
          </w:tcPr>
          <w:p w14:paraId="350C2AB8" w14:textId="77777777" w:rsidR="0015530A" w:rsidRPr="00371A4E" w:rsidRDefault="0015530A" w:rsidP="00824067">
            <w:pPr>
              <w:spacing w:after="0"/>
              <w:ind w:left="55"/>
              <w:rPr>
                <w:rFonts w:asciiTheme="minorHAnsi" w:hAnsiTheme="minorHAnsi" w:cstheme="minorHAnsi"/>
                <w:b/>
              </w:rPr>
            </w:pPr>
            <w:r w:rsidRPr="00371A4E">
              <w:rPr>
                <w:rFonts w:asciiTheme="minorHAnsi" w:hAnsiTheme="minorHAnsi" w:cstheme="minorHAnsi"/>
                <w:b/>
              </w:rPr>
              <w:t>Površinski sloj ugljikovodika</w:t>
            </w:r>
          </w:p>
        </w:tc>
        <w:tc>
          <w:tcPr>
            <w:tcW w:w="2268" w:type="dxa"/>
          </w:tcPr>
          <w:p w14:paraId="2ECFB5E1" w14:textId="77777777" w:rsidR="0015530A" w:rsidRPr="00371A4E" w:rsidRDefault="0015530A" w:rsidP="00824067">
            <w:pPr>
              <w:tabs>
                <w:tab w:val="left" w:pos="12"/>
              </w:tabs>
              <w:spacing w:after="0"/>
              <w:ind w:left="12"/>
              <w:rPr>
                <w:rFonts w:asciiTheme="minorHAnsi" w:hAnsiTheme="minorHAnsi" w:cstheme="minorHAnsi"/>
                <w:b/>
              </w:rPr>
            </w:pPr>
            <w:r w:rsidRPr="00371A4E">
              <w:rPr>
                <w:rFonts w:asciiTheme="minorHAnsi" w:hAnsiTheme="minorHAnsi" w:cstheme="minorHAnsi"/>
                <w:b/>
              </w:rPr>
              <w:t>Sloj podpovršinske akumulirane vode</w:t>
            </w:r>
          </w:p>
        </w:tc>
        <w:tc>
          <w:tcPr>
            <w:tcW w:w="2268" w:type="dxa"/>
          </w:tcPr>
          <w:p w14:paraId="718134D4" w14:textId="77777777" w:rsidR="0015530A" w:rsidRPr="00371A4E" w:rsidRDefault="0015530A" w:rsidP="00824067">
            <w:pPr>
              <w:tabs>
                <w:tab w:val="left" w:pos="176"/>
              </w:tabs>
              <w:spacing w:after="0"/>
              <w:ind w:left="176" w:hanging="176"/>
              <w:rPr>
                <w:rFonts w:asciiTheme="minorHAnsi" w:hAnsiTheme="minorHAnsi" w:cstheme="minorHAnsi"/>
                <w:b/>
              </w:rPr>
            </w:pPr>
            <w:r w:rsidRPr="00371A4E">
              <w:rPr>
                <w:rFonts w:asciiTheme="minorHAnsi" w:hAnsiTheme="minorHAnsi" w:cstheme="minorHAnsi"/>
                <w:b/>
              </w:rPr>
              <w:t>Sloj mekog katrana</w:t>
            </w:r>
          </w:p>
        </w:tc>
        <w:tc>
          <w:tcPr>
            <w:tcW w:w="1417" w:type="dxa"/>
          </w:tcPr>
          <w:p w14:paraId="04D49CC9" w14:textId="77777777" w:rsidR="0015530A" w:rsidRPr="00371A4E" w:rsidRDefault="0015530A" w:rsidP="00824067">
            <w:pPr>
              <w:tabs>
                <w:tab w:val="left" w:pos="70"/>
              </w:tabs>
              <w:spacing w:after="0"/>
              <w:rPr>
                <w:rFonts w:asciiTheme="minorHAnsi" w:hAnsiTheme="minorHAnsi" w:cstheme="minorHAnsi"/>
                <w:b/>
              </w:rPr>
            </w:pPr>
            <w:r w:rsidRPr="00371A4E">
              <w:rPr>
                <w:rFonts w:asciiTheme="minorHAnsi" w:hAnsiTheme="minorHAnsi" w:cstheme="minorHAnsi"/>
                <w:b/>
              </w:rPr>
              <w:t>Primjedbe</w:t>
            </w:r>
          </w:p>
        </w:tc>
      </w:tr>
      <w:tr w:rsidR="0015530A" w:rsidRPr="00371A4E" w14:paraId="71014522" w14:textId="77777777" w:rsidTr="007E61E4">
        <w:trPr>
          <w:trHeight w:val="340"/>
        </w:trPr>
        <w:tc>
          <w:tcPr>
            <w:tcW w:w="1242" w:type="dxa"/>
          </w:tcPr>
          <w:p w14:paraId="78DDF7DC" w14:textId="77777777" w:rsidR="0015530A" w:rsidRPr="00371A4E" w:rsidRDefault="0015530A" w:rsidP="00824067">
            <w:pPr>
              <w:spacing w:after="0"/>
              <w:rPr>
                <w:rFonts w:asciiTheme="minorHAnsi" w:hAnsiTheme="minorHAnsi" w:cstheme="minorHAnsi"/>
              </w:rPr>
            </w:pPr>
            <w:r w:rsidRPr="00371A4E">
              <w:rPr>
                <w:rFonts w:asciiTheme="minorHAnsi" w:hAnsiTheme="minorHAnsi" w:cstheme="minorHAnsi"/>
              </w:rPr>
              <w:t>1987</w:t>
            </w:r>
          </w:p>
        </w:tc>
        <w:tc>
          <w:tcPr>
            <w:tcW w:w="1985" w:type="dxa"/>
          </w:tcPr>
          <w:p w14:paraId="767AB1EC" w14:textId="77777777" w:rsidR="0015530A" w:rsidRPr="00371A4E" w:rsidRDefault="0015530A" w:rsidP="007E61E4">
            <w:pPr>
              <w:pStyle w:val="Odlomakpopisa"/>
              <w:numPr>
                <w:ilvl w:val="0"/>
                <w:numId w:val="40"/>
              </w:numPr>
              <w:tabs>
                <w:tab w:val="left" w:pos="176"/>
              </w:tabs>
              <w:spacing w:line="276" w:lineRule="auto"/>
              <w:ind w:left="176" w:hanging="142"/>
              <w:contextualSpacing/>
              <w:rPr>
                <w:rFonts w:asciiTheme="minorHAnsi" w:hAnsiTheme="minorHAnsi" w:cstheme="minorHAnsi"/>
              </w:rPr>
            </w:pPr>
            <w:r w:rsidRPr="00371A4E">
              <w:rPr>
                <w:rFonts w:asciiTheme="minorHAnsi" w:hAnsiTheme="minorHAnsi" w:cstheme="minorHAnsi"/>
              </w:rPr>
              <w:t>Prisutan</w:t>
            </w:r>
          </w:p>
          <w:p w14:paraId="5C08A671" w14:textId="77777777" w:rsidR="0015530A" w:rsidRPr="00371A4E" w:rsidRDefault="0015530A" w:rsidP="007E61E4">
            <w:pPr>
              <w:pStyle w:val="Odlomakpopisa"/>
              <w:numPr>
                <w:ilvl w:val="0"/>
                <w:numId w:val="40"/>
              </w:numPr>
              <w:tabs>
                <w:tab w:val="left" w:pos="176"/>
              </w:tabs>
              <w:spacing w:line="276" w:lineRule="auto"/>
              <w:ind w:left="176" w:hanging="142"/>
              <w:contextualSpacing/>
              <w:rPr>
                <w:rFonts w:asciiTheme="minorHAnsi" w:hAnsiTheme="minorHAnsi" w:cstheme="minorHAnsi"/>
              </w:rPr>
            </w:pPr>
            <w:r w:rsidRPr="00371A4E">
              <w:rPr>
                <w:rFonts w:asciiTheme="minorHAnsi" w:hAnsiTheme="minorHAnsi" w:cstheme="minorHAnsi"/>
              </w:rPr>
              <w:t>Dubina do 1 m</w:t>
            </w:r>
          </w:p>
        </w:tc>
        <w:tc>
          <w:tcPr>
            <w:tcW w:w="2268" w:type="dxa"/>
          </w:tcPr>
          <w:p w14:paraId="52E612B1" w14:textId="77777777" w:rsidR="0015530A" w:rsidRPr="00371A4E" w:rsidRDefault="0015530A" w:rsidP="007E61E4">
            <w:pPr>
              <w:pStyle w:val="Odlomakpopisa"/>
              <w:numPr>
                <w:ilvl w:val="0"/>
                <w:numId w:val="40"/>
              </w:numPr>
              <w:tabs>
                <w:tab w:val="left" w:pos="154"/>
              </w:tabs>
              <w:spacing w:line="276" w:lineRule="auto"/>
              <w:ind w:left="154" w:hanging="142"/>
              <w:contextualSpacing/>
              <w:rPr>
                <w:rFonts w:asciiTheme="minorHAnsi" w:hAnsiTheme="minorHAnsi" w:cstheme="minorHAnsi"/>
              </w:rPr>
            </w:pPr>
            <w:r w:rsidRPr="00371A4E">
              <w:rPr>
                <w:rFonts w:asciiTheme="minorHAnsi" w:hAnsiTheme="minorHAnsi" w:cstheme="minorHAnsi"/>
              </w:rPr>
              <w:t>Prisutan</w:t>
            </w:r>
          </w:p>
          <w:p w14:paraId="5F6801BE" w14:textId="77777777" w:rsidR="0015530A" w:rsidRPr="00371A4E" w:rsidRDefault="0015530A" w:rsidP="007E61E4">
            <w:pPr>
              <w:pStyle w:val="Odlomakpopisa"/>
              <w:numPr>
                <w:ilvl w:val="0"/>
                <w:numId w:val="40"/>
              </w:numPr>
              <w:tabs>
                <w:tab w:val="left" w:pos="154"/>
              </w:tabs>
              <w:spacing w:line="276" w:lineRule="auto"/>
              <w:ind w:left="154" w:hanging="142"/>
              <w:contextualSpacing/>
              <w:rPr>
                <w:rFonts w:asciiTheme="minorHAnsi" w:hAnsiTheme="minorHAnsi" w:cstheme="minorHAnsi"/>
              </w:rPr>
            </w:pPr>
            <w:r w:rsidRPr="00371A4E">
              <w:rPr>
                <w:rFonts w:asciiTheme="minorHAnsi" w:hAnsiTheme="minorHAnsi" w:cstheme="minorHAnsi"/>
              </w:rPr>
              <w:t>Dubina do 1-3 m</w:t>
            </w:r>
          </w:p>
          <w:p w14:paraId="3417B003" w14:textId="77777777" w:rsidR="0015530A" w:rsidRPr="00371A4E" w:rsidRDefault="0015530A" w:rsidP="007E61E4">
            <w:pPr>
              <w:pStyle w:val="Odlomakpopisa"/>
              <w:numPr>
                <w:ilvl w:val="0"/>
                <w:numId w:val="40"/>
              </w:numPr>
              <w:tabs>
                <w:tab w:val="left" w:pos="154"/>
              </w:tabs>
              <w:spacing w:line="276" w:lineRule="auto"/>
              <w:ind w:left="154" w:hanging="142"/>
              <w:contextualSpacing/>
              <w:rPr>
                <w:rFonts w:asciiTheme="minorHAnsi" w:hAnsiTheme="minorHAnsi" w:cstheme="minorHAnsi"/>
              </w:rPr>
            </w:pPr>
            <w:r w:rsidRPr="00371A4E">
              <w:rPr>
                <w:rFonts w:asciiTheme="minorHAnsi" w:hAnsiTheme="minorHAnsi" w:cstheme="minorHAnsi"/>
              </w:rPr>
              <w:t>(visoko kontaminirano, TOC, TDS, pH nizak)</w:t>
            </w:r>
          </w:p>
        </w:tc>
        <w:tc>
          <w:tcPr>
            <w:tcW w:w="2268" w:type="dxa"/>
          </w:tcPr>
          <w:p w14:paraId="0BC842B4" w14:textId="77777777" w:rsidR="0015530A" w:rsidRPr="00371A4E" w:rsidRDefault="0015530A" w:rsidP="007E61E4">
            <w:pPr>
              <w:pStyle w:val="Odlomakpopisa"/>
              <w:numPr>
                <w:ilvl w:val="0"/>
                <w:numId w:val="40"/>
              </w:numPr>
              <w:tabs>
                <w:tab w:val="left" w:pos="176"/>
              </w:tabs>
              <w:spacing w:line="276" w:lineRule="auto"/>
              <w:ind w:left="176" w:hanging="176"/>
              <w:contextualSpacing/>
              <w:rPr>
                <w:rFonts w:asciiTheme="minorHAnsi" w:hAnsiTheme="minorHAnsi" w:cstheme="minorHAnsi"/>
              </w:rPr>
            </w:pPr>
            <w:r w:rsidRPr="00371A4E">
              <w:rPr>
                <w:rFonts w:asciiTheme="minorHAnsi" w:hAnsiTheme="minorHAnsi" w:cstheme="minorHAnsi"/>
              </w:rPr>
              <w:t>Prisutan</w:t>
            </w:r>
          </w:p>
          <w:p w14:paraId="1CB39E2D" w14:textId="77777777" w:rsidR="0015530A" w:rsidRPr="00371A4E" w:rsidRDefault="0015530A" w:rsidP="007E61E4">
            <w:pPr>
              <w:pStyle w:val="Odlomakpopisa"/>
              <w:numPr>
                <w:ilvl w:val="0"/>
                <w:numId w:val="40"/>
              </w:numPr>
              <w:tabs>
                <w:tab w:val="left" w:pos="176"/>
              </w:tabs>
              <w:spacing w:line="276" w:lineRule="auto"/>
              <w:ind w:left="176" w:hanging="176"/>
              <w:contextualSpacing/>
              <w:rPr>
                <w:rFonts w:asciiTheme="minorHAnsi" w:hAnsiTheme="minorHAnsi" w:cstheme="minorHAnsi"/>
              </w:rPr>
            </w:pPr>
            <w:r w:rsidRPr="00371A4E">
              <w:rPr>
                <w:rFonts w:asciiTheme="minorHAnsi" w:hAnsiTheme="minorHAnsi" w:cstheme="minorHAnsi"/>
              </w:rPr>
              <w:t>Dubina do 10 m</w:t>
            </w:r>
          </w:p>
          <w:p w14:paraId="31C7F353" w14:textId="77777777" w:rsidR="0015530A" w:rsidRPr="00371A4E" w:rsidRDefault="0015530A" w:rsidP="00824067">
            <w:pPr>
              <w:pStyle w:val="Odlomakpopisa"/>
              <w:numPr>
                <w:ilvl w:val="0"/>
                <w:numId w:val="0"/>
              </w:numPr>
              <w:tabs>
                <w:tab w:val="left" w:pos="176"/>
              </w:tabs>
              <w:ind w:left="176"/>
              <w:rPr>
                <w:rFonts w:asciiTheme="minorHAnsi" w:hAnsiTheme="minorHAnsi" w:cstheme="minorHAnsi"/>
              </w:rPr>
            </w:pPr>
          </w:p>
          <w:p w14:paraId="5ECE7BDC" w14:textId="77777777" w:rsidR="0015530A" w:rsidRPr="00371A4E" w:rsidRDefault="0015530A" w:rsidP="00824067">
            <w:pPr>
              <w:pStyle w:val="Odlomakpopisa"/>
              <w:numPr>
                <w:ilvl w:val="0"/>
                <w:numId w:val="0"/>
              </w:numPr>
              <w:tabs>
                <w:tab w:val="left" w:pos="176"/>
              </w:tabs>
              <w:ind w:left="176"/>
              <w:rPr>
                <w:rFonts w:asciiTheme="minorHAnsi" w:hAnsiTheme="minorHAnsi" w:cstheme="minorHAnsi"/>
              </w:rPr>
            </w:pPr>
            <w:r w:rsidRPr="00371A4E">
              <w:rPr>
                <w:rFonts w:asciiTheme="minorHAnsi" w:hAnsiTheme="minorHAnsi" w:cstheme="minorHAnsi"/>
              </w:rPr>
              <w:t>(alternativno gorivo)</w:t>
            </w:r>
          </w:p>
        </w:tc>
        <w:tc>
          <w:tcPr>
            <w:tcW w:w="1417" w:type="dxa"/>
          </w:tcPr>
          <w:p w14:paraId="3272966B" w14:textId="77777777" w:rsidR="0015530A" w:rsidRPr="00371A4E" w:rsidRDefault="0015530A" w:rsidP="00824067">
            <w:pPr>
              <w:tabs>
                <w:tab w:val="left" w:pos="70"/>
              </w:tabs>
              <w:spacing w:after="0"/>
              <w:rPr>
                <w:rFonts w:asciiTheme="minorHAnsi" w:hAnsiTheme="minorHAnsi" w:cstheme="minorHAnsi"/>
              </w:rPr>
            </w:pPr>
            <w:r w:rsidRPr="00371A4E">
              <w:rPr>
                <w:rFonts w:asciiTheme="minorHAnsi" w:hAnsiTheme="minorHAnsi" w:cstheme="minorHAnsi"/>
              </w:rPr>
              <w:t>Podaci analize za površinski sloj ugljikovodika nisu bili potpuni</w:t>
            </w:r>
          </w:p>
        </w:tc>
      </w:tr>
      <w:tr w:rsidR="0015530A" w:rsidRPr="00371A4E" w14:paraId="6492A3ED" w14:textId="77777777" w:rsidTr="007E61E4">
        <w:trPr>
          <w:trHeight w:val="340"/>
        </w:trPr>
        <w:tc>
          <w:tcPr>
            <w:tcW w:w="1242" w:type="dxa"/>
          </w:tcPr>
          <w:p w14:paraId="58C62761" w14:textId="77777777" w:rsidR="0015530A" w:rsidRPr="00371A4E" w:rsidRDefault="0015530A" w:rsidP="00824067">
            <w:pPr>
              <w:spacing w:after="0"/>
              <w:rPr>
                <w:rFonts w:asciiTheme="minorHAnsi" w:hAnsiTheme="minorHAnsi" w:cstheme="minorHAnsi"/>
              </w:rPr>
            </w:pPr>
            <w:r w:rsidRPr="00371A4E">
              <w:rPr>
                <w:rFonts w:asciiTheme="minorHAnsi" w:hAnsiTheme="minorHAnsi" w:cstheme="minorHAnsi"/>
              </w:rPr>
              <w:t>1997</w:t>
            </w:r>
          </w:p>
        </w:tc>
        <w:tc>
          <w:tcPr>
            <w:tcW w:w="1985" w:type="dxa"/>
          </w:tcPr>
          <w:p w14:paraId="44E1A228" w14:textId="77777777" w:rsidR="0015530A" w:rsidRPr="00371A4E" w:rsidRDefault="0015530A" w:rsidP="007E61E4">
            <w:pPr>
              <w:pStyle w:val="Odlomakpopisa"/>
              <w:numPr>
                <w:ilvl w:val="0"/>
                <w:numId w:val="40"/>
              </w:numPr>
              <w:tabs>
                <w:tab w:val="left" w:pos="176"/>
              </w:tabs>
              <w:spacing w:line="276" w:lineRule="auto"/>
              <w:ind w:left="176" w:hanging="142"/>
              <w:contextualSpacing/>
              <w:rPr>
                <w:rFonts w:asciiTheme="minorHAnsi" w:hAnsiTheme="minorHAnsi" w:cstheme="minorHAnsi"/>
              </w:rPr>
            </w:pPr>
            <w:r w:rsidRPr="00371A4E">
              <w:rPr>
                <w:rFonts w:asciiTheme="minorHAnsi" w:hAnsiTheme="minorHAnsi" w:cstheme="minorHAnsi"/>
              </w:rPr>
              <w:t>Neznatno</w:t>
            </w:r>
          </w:p>
        </w:tc>
        <w:tc>
          <w:tcPr>
            <w:tcW w:w="2268" w:type="dxa"/>
          </w:tcPr>
          <w:p w14:paraId="1F16C448" w14:textId="77777777" w:rsidR="0015530A" w:rsidRPr="00371A4E" w:rsidRDefault="0015530A" w:rsidP="007E61E4">
            <w:pPr>
              <w:pStyle w:val="Odlomakpopisa"/>
              <w:numPr>
                <w:ilvl w:val="0"/>
                <w:numId w:val="40"/>
              </w:numPr>
              <w:tabs>
                <w:tab w:val="left" w:pos="154"/>
              </w:tabs>
              <w:spacing w:line="276" w:lineRule="auto"/>
              <w:ind w:left="154" w:hanging="142"/>
              <w:contextualSpacing/>
              <w:rPr>
                <w:rFonts w:asciiTheme="minorHAnsi" w:hAnsiTheme="minorHAnsi" w:cstheme="minorHAnsi"/>
              </w:rPr>
            </w:pPr>
            <w:r w:rsidRPr="00371A4E">
              <w:rPr>
                <w:rFonts w:asciiTheme="minorHAnsi" w:hAnsiTheme="minorHAnsi" w:cstheme="minorHAnsi"/>
              </w:rPr>
              <w:t>Prisutan</w:t>
            </w:r>
          </w:p>
          <w:p w14:paraId="4774B946" w14:textId="77777777" w:rsidR="0015530A" w:rsidRPr="00371A4E" w:rsidRDefault="0015530A" w:rsidP="007E61E4">
            <w:pPr>
              <w:pStyle w:val="Odlomakpopisa"/>
              <w:numPr>
                <w:ilvl w:val="0"/>
                <w:numId w:val="40"/>
              </w:numPr>
              <w:tabs>
                <w:tab w:val="left" w:pos="154"/>
              </w:tabs>
              <w:spacing w:line="276" w:lineRule="auto"/>
              <w:ind w:left="154" w:hanging="142"/>
              <w:contextualSpacing/>
              <w:rPr>
                <w:rFonts w:asciiTheme="minorHAnsi" w:hAnsiTheme="minorHAnsi" w:cstheme="minorHAnsi"/>
              </w:rPr>
            </w:pPr>
            <w:r w:rsidRPr="00371A4E">
              <w:rPr>
                <w:rFonts w:asciiTheme="minorHAnsi" w:hAnsiTheme="minorHAnsi" w:cstheme="minorHAnsi"/>
              </w:rPr>
              <w:t>Dubina do 0,1-6 m</w:t>
            </w:r>
          </w:p>
          <w:p w14:paraId="63F49855" w14:textId="77777777" w:rsidR="0015530A" w:rsidRPr="00371A4E" w:rsidRDefault="0015530A" w:rsidP="007E61E4">
            <w:pPr>
              <w:pStyle w:val="Odlomakpopisa"/>
              <w:numPr>
                <w:ilvl w:val="0"/>
                <w:numId w:val="40"/>
              </w:numPr>
              <w:tabs>
                <w:tab w:val="left" w:pos="154"/>
              </w:tabs>
              <w:spacing w:line="276" w:lineRule="auto"/>
              <w:ind w:left="154" w:hanging="142"/>
              <w:contextualSpacing/>
              <w:rPr>
                <w:rFonts w:asciiTheme="minorHAnsi" w:hAnsiTheme="minorHAnsi" w:cstheme="minorHAnsi"/>
              </w:rPr>
            </w:pPr>
            <w:r w:rsidRPr="00371A4E">
              <w:rPr>
                <w:rFonts w:asciiTheme="minorHAnsi" w:hAnsiTheme="minorHAnsi" w:cstheme="minorHAnsi"/>
              </w:rPr>
              <w:t>(visoko kontaminirano, TOC, TDS, pH povećan)</w:t>
            </w:r>
          </w:p>
        </w:tc>
        <w:tc>
          <w:tcPr>
            <w:tcW w:w="2268" w:type="dxa"/>
          </w:tcPr>
          <w:p w14:paraId="3984CFEB" w14:textId="77777777" w:rsidR="0015530A" w:rsidRPr="00371A4E" w:rsidRDefault="0015530A" w:rsidP="007E61E4">
            <w:pPr>
              <w:pStyle w:val="Odlomakpopisa"/>
              <w:numPr>
                <w:ilvl w:val="0"/>
                <w:numId w:val="40"/>
              </w:numPr>
              <w:tabs>
                <w:tab w:val="left" w:pos="176"/>
              </w:tabs>
              <w:spacing w:line="276" w:lineRule="auto"/>
              <w:ind w:left="176" w:hanging="176"/>
              <w:contextualSpacing/>
              <w:rPr>
                <w:rFonts w:asciiTheme="minorHAnsi" w:hAnsiTheme="minorHAnsi" w:cstheme="minorHAnsi"/>
              </w:rPr>
            </w:pPr>
            <w:r w:rsidRPr="00371A4E">
              <w:rPr>
                <w:rFonts w:asciiTheme="minorHAnsi" w:hAnsiTheme="minorHAnsi" w:cstheme="minorHAnsi"/>
              </w:rPr>
              <w:t>Prisutan</w:t>
            </w:r>
          </w:p>
          <w:p w14:paraId="37293872" w14:textId="77777777" w:rsidR="0015530A" w:rsidRPr="00371A4E" w:rsidRDefault="0015530A" w:rsidP="007E61E4">
            <w:pPr>
              <w:pStyle w:val="Odlomakpopisa"/>
              <w:numPr>
                <w:ilvl w:val="0"/>
                <w:numId w:val="40"/>
              </w:numPr>
              <w:tabs>
                <w:tab w:val="left" w:pos="176"/>
              </w:tabs>
              <w:spacing w:line="276" w:lineRule="auto"/>
              <w:ind w:left="176" w:hanging="176"/>
              <w:contextualSpacing/>
              <w:rPr>
                <w:rFonts w:asciiTheme="minorHAnsi" w:hAnsiTheme="minorHAnsi" w:cstheme="minorHAnsi"/>
              </w:rPr>
            </w:pPr>
            <w:r w:rsidRPr="00371A4E">
              <w:rPr>
                <w:rFonts w:asciiTheme="minorHAnsi" w:hAnsiTheme="minorHAnsi" w:cstheme="minorHAnsi"/>
              </w:rPr>
              <w:t>Dubina do 14 m</w:t>
            </w:r>
          </w:p>
          <w:p w14:paraId="43675198" w14:textId="77777777" w:rsidR="0015530A" w:rsidRPr="00371A4E" w:rsidRDefault="0015530A" w:rsidP="00824067">
            <w:pPr>
              <w:pStyle w:val="Odlomakpopisa"/>
              <w:numPr>
                <w:ilvl w:val="0"/>
                <w:numId w:val="0"/>
              </w:numPr>
              <w:tabs>
                <w:tab w:val="left" w:pos="176"/>
              </w:tabs>
              <w:ind w:left="176"/>
              <w:rPr>
                <w:rFonts w:asciiTheme="minorHAnsi" w:hAnsiTheme="minorHAnsi" w:cstheme="minorHAnsi"/>
              </w:rPr>
            </w:pPr>
          </w:p>
          <w:p w14:paraId="6DB20870" w14:textId="77777777" w:rsidR="0015530A" w:rsidRPr="00371A4E" w:rsidRDefault="0015530A" w:rsidP="00824067">
            <w:pPr>
              <w:pStyle w:val="Odlomakpopisa"/>
              <w:numPr>
                <w:ilvl w:val="0"/>
                <w:numId w:val="0"/>
              </w:numPr>
              <w:tabs>
                <w:tab w:val="left" w:pos="176"/>
              </w:tabs>
              <w:ind w:left="176"/>
              <w:rPr>
                <w:rFonts w:asciiTheme="minorHAnsi" w:hAnsiTheme="minorHAnsi" w:cstheme="minorHAnsi"/>
              </w:rPr>
            </w:pPr>
            <w:r w:rsidRPr="00371A4E">
              <w:rPr>
                <w:rFonts w:asciiTheme="minorHAnsi" w:hAnsiTheme="minorHAnsi" w:cstheme="minorHAnsi"/>
              </w:rPr>
              <w:t>(alternativno gorivo)</w:t>
            </w:r>
          </w:p>
        </w:tc>
        <w:tc>
          <w:tcPr>
            <w:tcW w:w="1417" w:type="dxa"/>
          </w:tcPr>
          <w:p w14:paraId="61FA90D2" w14:textId="77777777" w:rsidR="0015530A" w:rsidRPr="00371A4E" w:rsidRDefault="0015530A" w:rsidP="00824067">
            <w:pPr>
              <w:tabs>
                <w:tab w:val="left" w:pos="70"/>
              </w:tabs>
              <w:spacing w:after="0"/>
              <w:rPr>
                <w:rFonts w:asciiTheme="minorHAnsi" w:hAnsiTheme="minorHAnsi" w:cstheme="minorHAnsi"/>
              </w:rPr>
            </w:pPr>
            <w:r w:rsidRPr="00371A4E">
              <w:rPr>
                <w:rFonts w:asciiTheme="minorHAnsi" w:hAnsiTheme="minorHAnsi" w:cstheme="minorHAnsi"/>
              </w:rPr>
              <w:t>Površinski sloj ugljikovodika se isprao u tlo</w:t>
            </w:r>
          </w:p>
        </w:tc>
      </w:tr>
      <w:tr w:rsidR="0015530A" w:rsidRPr="00371A4E" w14:paraId="5607AFAC" w14:textId="77777777" w:rsidTr="007E61E4">
        <w:trPr>
          <w:trHeight w:val="340"/>
        </w:trPr>
        <w:tc>
          <w:tcPr>
            <w:tcW w:w="1242" w:type="dxa"/>
          </w:tcPr>
          <w:p w14:paraId="68A79A8E" w14:textId="77777777" w:rsidR="0015530A" w:rsidRPr="00371A4E" w:rsidRDefault="0015530A" w:rsidP="00824067">
            <w:pPr>
              <w:spacing w:after="0"/>
              <w:rPr>
                <w:rFonts w:asciiTheme="minorHAnsi" w:hAnsiTheme="minorHAnsi" w:cstheme="minorHAnsi"/>
              </w:rPr>
            </w:pPr>
            <w:r w:rsidRPr="00371A4E">
              <w:rPr>
                <w:rFonts w:asciiTheme="minorHAnsi" w:hAnsiTheme="minorHAnsi" w:cstheme="minorHAnsi"/>
              </w:rPr>
              <w:t>2002</w:t>
            </w:r>
          </w:p>
        </w:tc>
        <w:tc>
          <w:tcPr>
            <w:tcW w:w="1985" w:type="dxa"/>
          </w:tcPr>
          <w:p w14:paraId="00E1232A" w14:textId="77777777" w:rsidR="0015530A" w:rsidRPr="00371A4E" w:rsidRDefault="0015530A" w:rsidP="007E61E4">
            <w:pPr>
              <w:pStyle w:val="Odlomakpopisa"/>
              <w:numPr>
                <w:ilvl w:val="0"/>
                <w:numId w:val="40"/>
              </w:numPr>
              <w:tabs>
                <w:tab w:val="left" w:pos="176"/>
              </w:tabs>
              <w:spacing w:line="276" w:lineRule="auto"/>
              <w:ind w:left="176" w:hanging="142"/>
              <w:contextualSpacing/>
              <w:rPr>
                <w:rFonts w:asciiTheme="minorHAnsi" w:hAnsiTheme="minorHAnsi" w:cstheme="minorHAnsi"/>
              </w:rPr>
            </w:pPr>
            <w:r w:rsidRPr="00371A4E">
              <w:rPr>
                <w:rFonts w:asciiTheme="minorHAnsi" w:hAnsiTheme="minorHAnsi" w:cstheme="minorHAnsi"/>
              </w:rPr>
              <w:t>Prisutan</w:t>
            </w:r>
          </w:p>
          <w:p w14:paraId="580EB31C" w14:textId="77777777" w:rsidR="0015530A" w:rsidRPr="00371A4E" w:rsidRDefault="0015530A" w:rsidP="007E61E4">
            <w:pPr>
              <w:pStyle w:val="Odlomakpopisa"/>
              <w:numPr>
                <w:ilvl w:val="0"/>
                <w:numId w:val="40"/>
              </w:numPr>
              <w:tabs>
                <w:tab w:val="left" w:pos="176"/>
              </w:tabs>
              <w:spacing w:line="276" w:lineRule="auto"/>
              <w:ind w:left="176" w:hanging="142"/>
              <w:contextualSpacing/>
              <w:rPr>
                <w:rFonts w:asciiTheme="minorHAnsi" w:hAnsiTheme="minorHAnsi" w:cstheme="minorHAnsi"/>
              </w:rPr>
            </w:pPr>
            <w:r w:rsidRPr="00371A4E">
              <w:rPr>
                <w:rFonts w:asciiTheme="minorHAnsi" w:hAnsiTheme="minorHAnsi" w:cstheme="minorHAnsi"/>
              </w:rPr>
              <w:t>Dubina do 2 m</w:t>
            </w:r>
          </w:p>
          <w:p w14:paraId="46FA237F" w14:textId="77777777" w:rsidR="0015530A" w:rsidRPr="00371A4E" w:rsidRDefault="0015530A" w:rsidP="007E61E4">
            <w:pPr>
              <w:pStyle w:val="Odlomakpopisa"/>
              <w:numPr>
                <w:ilvl w:val="0"/>
                <w:numId w:val="40"/>
              </w:numPr>
              <w:tabs>
                <w:tab w:val="left" w:pos="176"/>
              </w:tabs>
              <w:spacing w:line="276" w:lineRule="auto"/>
              <w:ind w:left="176" w:hanging="142"/>
              <w:contextualSpacing/>
              <w:rPr>
                <w:rFonts w:asciiTheme="minorHAnsi" w:hAnsiTheme="minorHAnsi" w:cstheme="minorHAnsi"/>
              </w:rPr>
            </w:pPr>
            <w:r w:rsidRPr="00371A4E">
              <w:rPr>
                <w:rFonts w:asciiTheme="minorHAnsi" w:hAnsiTheme="minorHAnsi" w:cstheme="minorHAnsi"/>
              </w:rPr>
              <w:t>Frakcija baznog ulja</w:t>
            </w:r>
          </w:p>
          <w:p w14:paraId="05309AC7" w14:textId="77777777" w:rsidR="0015530A" w:rsidRPr="00371A4E" w:rsidRDefault="0015530A" w:rsidP="00824067">
            <w:pPr>
              <w:tabs>
                <w:tab w:val="left" w:pos="55"/>
                <w:tab w:val="left" w:pos="176"/>
              </w:tabs>
              <w:spacing w:after="0"/>
              <w:ind w:left="176" w:hanging="142"/>
              <w:rPr>
                <w:rFonts w:asciiTheme="minorHAnsi" w:hAnsiTheme="minorHAnsi" w:cstheme="minorHAnsi"/>
              </w:rPr>
            </w:pPr>
          </w:p>
          <w:p w14:paraId="34AE7D64" w14:textId="77777777" w:rsidR="0015530A" w:rsidRPr="00371A4E" w:rsidRDefault="0015530A" w:rsidP="00824067">
            <w:pPr>
              <w:tabs>
                <w:tab w:val="left" w:pos="34"/>
              </w:tabs>
              <w:spacing w:after="0"/>
              <w:ind w:left="34"/>
              <w:rPr>
                <w:rFonts w:asciiTheme="minorHAnsi" w:hAnsiTheme="minorHAnsi" w:cstheme="minorHAnsi"/>
              </w:rPr>
            </w:pPr>
            <w:r w:rsidRPr="00371A4E">
              <w:rPr>
                <w:rFonts w:asciiTheme="minorHAnsi" w:hAnsiTheme="minorHAnsi" w:cstheme="minorHAnsi"/>
              </w:rPr>
              <w:t>(alternativno gorivo)</w:t>
            </w:r>
          </w:p>
        </w:tc>
        <w:tc>
          <w:tcPr>
            <w:tcW w:w="2268" w:type="dxa"/>
          </w:tcPr>
          <w:p w14:paraId="250D288A" w14:textId="77777777" w:rsidR="0015530A" w:rsidRPr="00371A4E" w:rsidRDefault="0015530A" w:rsidP="007E61E4">
            <w:pPr>
              <w:pStyle w:val="Odlomakpopisa"/>
              <w:numPr>
                <w:ilvl w:val="0"/>
                <w:numId w:val="40"/>
              </w:numPr>
              <w:tabs>
                <w:tab w:val="left" w:pos="154"/>
              </w:tabs>
              <w:spacing w:line="276" w:lineRule="auto"/>
              <w:ind w:left="154" w:hanging="142"/>
              <w:contextualSpacing/>
              <w:rPr>
                <w:rFonts w:asciiTheme="minorHAnsi" w:hAnsiTheme="minorHAnsi" w:cstheme="minorHAnsi"/>
              </w:rPr>
            </w:pPr>
            <w:r w:rsidRPr="00371A4E">
              <w:rPr>
                <w:rFonts w:asciiTheme="minorHAnsi" w:hAnsiTheme="minorHAnsi" w:cstheme="minorHAnsi"/>
              </w:rPr>
              <w:t>Prisutan</w:t>
            </w:r>
          </w:p>
          <w:p w14:paraId="04D90D5A" w14:textId="77777777" w:rsidR="0015530A" w:rsidRPr="00371A4E" w:rsidRDefault="0015530A" w:rsidP="007E61E4">
            <w:pPr>
              <w:pStyle w:val="Odlomakpopisa"/>
              <w:numPr>
                <w:ilvl w:val="0"/>
                <w:numId w:val="40"/>
              </w:numPr>
              <w:tabs>
                <w:tab w:val="left" w:pos="154"/>
              </w:tabs>
              <w:spacing w:line="276" w:lineRule="auto"/>
              <w:ind w:left="154" w:hanging="142"/>
              <w:contextualSpacing/>
              <w:rPr>
                <w:rFonts w:asciiTheme="minorHAnsi" w:hAnsiTheme="minorHAnsi" w:cstheme="minorHAnsi"/>
              </w:rPr>
            </w:pPr>
            <w:r w:rsidRPr="00371A4E">
              <w:rPr>
                <w:rFonts w:asciiTheme="minorHAnsi" w:hAnsiTheme="minorHAnsi" w:cstheme="minorHAnsi"/>
              </w:rPr>
              <w:t>Dubina do 3 m</w:t>
            </w:r>
          </w:p>
          <w:p w14:paraId="15E1F9A8" w14:textId="77777777" w:rsidR="0015530A" w:rsidRPr="00371A4E" w:rsidRDefault="0015530A" w:rsidP="00824067">
            <w:pPr>
              <w:tabs>
                <w:tab w:val="left" w:pos="154"/>
              </w:tabs>
              <w:spacing w:after="0"/>
              <w:ind w:left="154" w:hanging="142"/>
              <w:rPr>
                <w:rFonts w:asciiTheme="minorHAnsi" w:hAnsiTheme="minorHAnsi" w:cstheme="minorHAnsi"/>
              </w:rPr>
            </w:pPr>
            <w:r w:rsidRPr="00371A4E">
              <w:rPr>
                <w:rFonts w:asciiTheme="minorHAnsi" w:hAnsiTheme="minorHAnsi" w:cstheme="minorHAnsi"/>
              </w:rPr>
              <w:t>- (niska kontaminacija, TOC, TDS, pH neutralan do povećan)</w:t>
            </w:r>
          </w:p>
        </w:tc>
        <w:tc>
          <w:tcPr>
            <w:tcW w:w="2268" w:type="dxa"/>
          </w:tcPr>
          <w:p w14:paraId="19337235" w14:textId="77777777" w:rsidR="0015530A" w:rsidRPr="00371A4E" w:rsidRDefault="0015530A" w:rsidP="007E61E4">
            <w:pPr>
              <w:pStyle w:val="Odlomakpopisa"/>
              <w:numPr>
                <w:ilvl w:val="0"/>
                <w:numId w:val="40"/>
              </w:numPr>
              <w:tabs>
                <w:tab w:val="left" w:pos="176"/>
              </w:tabs>
              <w:spacing w:line="276" w:lineRule="auto"/>
              <w:ind w:left="176" w:hanging="176"/>
              <w:contextualSpacing/>
              <w:rPr>
                <w:rFonts w:asciiTheme="minorHAnsi" w:hAnsiTheme="minorHAnsi" w:cstheme="minorHAnsi"/>
              </w:rPr>
            </w:pPr>
            <w:r w:rsidRPr="00371A4E">
              <w:rPr>
                <w:rFonts w:asciiTheme="minorHAnsi" w:hAnsiTheme="minorHAnsi" w:cstheme="minorHAnsi"/>
              </w:rPr>
              <w:t>Prisutan</w:t>
            </w:r>
          </w:p>
          <w:p w14:paraId="65B11C5D" w14:textId="77777777" w:rsidR="0015530A" w:rsidRPr="00371A4E" w:rsidRDefault="0015530A" w:rsidP="007E61E4">
            <w:pPr>
              <w:pStyle w:val="Odlomakpopisa"/>
              <w:numPr>
                <w:ilvl w:val="0"/>
                <w:numId w:val="40"/>
              </w:numPr>
              <w:tabs>
                <w:tab w:val="left" w:pos="176"/>
              </w:tabs>
              <w:spacing w:line="276" w:lineRule="auto"/>
              <w:ind w:left="176" w:hanging="176"/>
              <w:contextualSpacing/>
              <w:rPr>
                <w:rFonts w:asciiTheme="minorHAnsi" w:hAnsiTheme="minorHAnsi" w:cstheme="minorHAnsi"/>
              </w:rPr>
            </w:pPr>
            <w:r w:rsidRPr="00371A4E">
              <w:rPr>
                <w:rFonts w:asciiTheme="minorHAnsi" w:hAnsiTheme="minorHAnsi" w:cstheme="minorHAnsi"/>
              </w:rPr>
              <w:t>Dubina do 16 m</w:t>
            </w:r>
          </w:p>
          <w:p w14:paraId="569A1611" w14:textId="77777777" w:rsidR="0015530A" w:rsidRPr="00371A4E" w:rsidRDefault="0015530A" w:rsidP="00824067">
            <w:pPr>
              <w:tabs>
                <w:tab w:val="left" w:pos="176"/>
              </w:tabs>
              <w:spacing w:after="0"/>
              <w:ind w:left="176" w:hanging="176"/>
              <w:rPr>
                <w:rFonts w:asciiTheme="minorHAnsi" w:hAnsiTheme="minorHAnsi" w:cstheme="minorHAnsi"/>
              </w:rPr>
            </w:pPr>
          </w:p>
          <w:p w14:paraId="704D74CC" w14:textId="77777777" w:rsidR="0015530A" w:rsidRPr="00371A4E" w:rsidRDefault="0015530A" w:rsidP="00824067">
            <w:pPr>
              <w:tabs>
                <w:tab w:val="left" w:pos="176"/>
              </w:tabs>
              <w:spacing w:after="0"/>
              <w:ind w:left="176" w:hanging="176"/>
              <w:rPr>
                <w:rFonts w:asciiTheme="minorHAnsi" w:hAnsiTheme="minorHAnsi" w:cstheme="minorHAnsi"/>
              </w:rPr>
            </w:pPr>
            <w:r w:rsidRPr="00371A4E">
              <w:rPr>
                <w:rFonts w:asciiTheme="minorHAnsi" w:hAnsiTheme="minorHAnsi" w:cstheme="minorHAnsi"/>
              </w:rPr>
              <w:t>(alternativno gorivo)</w:t>
            </w:r>
          </w:p>
        </w:tc>
        <w:tc>
          <w:tcPr>
            <w:tcW w:w="1417" w:type="dxa"/>
          </w:tcPr>
          <w:p w14:paraId="6686A227" w14:textId="77777777" w:rsidR="0015530A" w:rsidRPr="00371A4E" w:rsidRDefault="0015530A" w:rsidP="00824067">
            <w:pPr>
              <w:tabs>
                <w:tab w:val="left" w:pos="70"/>
              </w:tabs>
              <w:spacing w:after="0"/>
              <w:rPr>
                <w:rFonts w:asciiTheme="minorHAnsi" w:hAnsiTheme="minorHAnsi" w:cstheme="minorHAnsi"/>
              </w:rPr>
            </w:pPr>
            <w:r w:rsidRPr="00371A4E">
              <w:rPr>
                <w:rFonts w:asciiTheme="minorHAnsi" w:hAnsiTheme="minorHAnsi" w:cstheme="minorHAnsi"/>
              </w:rPr>
              <w:t>Površinski sloj prisutan – narušena tiksotropija</w:t>
            </w:r>
          </w:p>
        </w:tc>
      </w:tr>
      <w:tr w:rsidR="0015530A" w:rsidRPr="00371A4E" w14:paraId="4DED00EA" w14:textId="77777777" w:rsidTr="007E61E4">
        <w:trPr>
          <w:trHeight w:val="340"/>
        </w:trPr>
        <w:tc>
          <w:tcPr>
            <w:tcW w:w="1242" w:type="dxa"/>
          </w:tcPr>
          <w:p w14:paraId="7FEB3CD6" w14:textId="77777777" w:rsidR="0015530A" w:rsidRPr="00371A4E" w:rsidRDefault="0015530A" w:rsidP="00824067">
            <w:pPr>
              <w:spacing w:after="0"/>
              <w:rPr>
                <w:rFonts w:asciiTheme="minorHAnsi" w:hAnsiTheme="minorHAnsi" w:cstheme="minorHAnsi"/>
              </w:rPr>
            </w:pPr>
            <w:r w:rsidRPr="00371A4E">
              <w:rPr>
                <w:rFonts w:asciiTheme="minorHAnsi" w:hAnsiTheme="minorHAnsi" w:cstheme="minorHAnsi"/>
              </w:rPr>
              <w:t>2003</w:t>
            </w:r>
          </w:p>
        </w:tc>
        <w:tc>
          <w:tcPr>
            <w:tcW w:w="1985" w:type="dxa"/>
          </w:tcPr>
          <w:p w14:paraId="7E89D865" w14:textId="77777777" w:rsidR="0015530A" w:rsidRPr="00371A4E" w:rsidRDefault="0015530A" w:rsidP="007E61E4">
            <w:pPr>
              <w:pStyle w:val="Odlomakpopisa"/>
              <w:numPr>
                <w:ilvl w:val="0"/>
                <w:numId w:val="40"/>
              </w:numPr>
              <w:tabs>
                <w:tab w:val="left" w:pos="176"/>
              </w:tabs>
              <w:spacing w:line="276" w:lineRule="auto"/>
              <w:ind w:left="176" w:hanging="142"/>
              <w:contextualSpacing/>
              <w:rPr>
                <w:rFonts w:asciiTheme="minorHAnsi" w:hAnsiTheme="minorHAnsi" w:cstheme="minorHAnsi"/>
              </w:rPr>
            </w:pPr>
            <w:r w:rsidRPr="00371A4E">
              <w:rPr>
                <w:rFonts w:asciiTheme="minorHAnsi" w:hAnsiTheme="minorHAnsi" w:cstheme="minorHAnsi"/>
              </w:rPr>
              <w:t>Prisutan</w:t>
            </w:r>
          </w:p>
          <w:p w14:paraId="093FA83C" w14:textId="77777777" w:rsidR="0015530A" w:rsidRPr="00371A4E" w:rsidRDefault="0015530A" w:rsidP="00824067">
            <w:pPr>
              <w:tabs>
                <w:tab w:val="left" w:pos="176"/>
              </w:tabs>
              <w:spacing w:after="0"/>
              <w:ind w:left="176" w:hanging="142"/>
              <w:rPr>
                <w:rFonts w:asciiTheme="minorHAnsi" w:hAnsiTheme="minorHAnsi" w:cstheme="minorHAnsi"/>
              </w:rPr>
            </w:pPr>
          </w:p>
          <w:p w14:paraId="6A25BDEA" w14:textId="77777777" w:rsidR="0015530A" w:rsidRPr="00371A4E" w:rsidRDefault="0015530A" w:rsidP="00824067">
            <w:pPr>
              <w:tabs>
                <w:tab w:val="left" w:pos="34"/>
              </w:tabs>
              <w:spacing w:after="0"/>
              <w:ind w:left="34"/>
              <w:rPr>
                <w:rFonts w:asciiTheme="minorHAnsi" w:hAnsiTheme="minorHAnsi" w:cstheme="minorHAnsi"/>
              </w:rPr>
            </w:pPr>
            <w:r w:rsidRPr="00371A4E">
              <w:rPr>
                <w:rFonts w:asciiTheme="minorHAnsi" w:hAnsiTheme="minorHAnsi" w:cstheme="minorHAnsi"/>
              </w:rPr>
              <w:t>(alternativno gorivo)</w:t>
            </w:r>
          </w:p>
        </w:tc>
        <w:tc>
          <w:tcPr>
            <w:tcW w:w="2268" w:type="dxa"/>
          </w:tcPr>
          <w:p w14:paraId="44F3BC15" w14:textId="77777777" w:rsidR="0015530A" w:rsidRPr="00371A4E" w:rsidRDefault="0015530A" w:rsidP="007E61E4">
            <w:pPr>
              <w:pStyle w:val="Odlomakpopisa"/>
              <w:numPr>
                <w:ilvl w:val="0"/>
                <w:numId w:val="40"/>
              </w:numPr>
              <w:tabs>
                <w:tab w:val="left" w:pos="154"/>
              </w:tabs>
              <w:spacing w:line="276" w:lineRule="auto"/>
              <w:ind w:left="154" w:hanging="142"/>
              <w:contextualSpacing/>
              <w:rPr>
                <w:rFonts w:asciiTheme="minorHAnsi" w:hAnsiTheme="minorHAnsi" w:cstheme="minorHAnsi"/>
              </w:rPr>
            </w:pPr>
            <w:r w:rsidRPr="00371A4E">
              <w:rPr>
                <w:rFonts w:asciiTheme="minorHAnsi" w:hAnsiTheme="minorHAnsi" w:cstheme="minorHAnsi"/>
              </w:rPr>
              <w:t>Prisutan</w:t>
            </w:r>
          </w:p>
          <w:p w14:paraId="5583580E" w14:textId="77777777" w:rsidR="0015530A" w:rsidRPr="00371A4E" w:rsidRDefault="0015530A" w:rsidP="007E61E4">
            <w:pPr>
              <w:pStyle w:val="Odlomakpopisa"/>
              <w:numPr>
                <w:ilvl w:val="0"/>
                <w:numId w:val="40"/>
              </w:numPr>
              <w:tabs>
                <w:tab w:val="left" w:pos="154"/>
              </w:tabs>
              <w:spacing w:line="276" w:lineRule="auto"/>
              <w:ind w:left="154" w:hanging="142"/>
              <w:contextualSpacing/>
              <w:rPr>
                <w:rFonts w:asciiTheme="minorHAnsi" w:hAnsiTheme="minorHAnsi" w:cstheme="minorHAnsi"/>
              </w:rPr>
            </w:pPr>
            <w:r w:rsidRPr="00371A4E">
              <w:rPr>
                <w:rFonts w:asciiTheme="minorHAnsi" w:hAnsiTheme="minorHAnsi" w:cstheme="minorHAnsi"/>
              </w:rPr>
              <w:t>Dubina nije izmjerena</w:t>
            </w:r>
          </w:p>
        </w:tc>
        <w:tc>
          <w:tcPr>
            <w:tcW w:w="2268" w:type="dxa"/>
          </w:tcPr>
          <w:p w14:paraId="2AD5F68A" w14:textId="77777777" w:rsidR="0015530A" w:rsidRPr="00371A4E" w:rsidRDefault="0015530A" w:rsidP="007E61E4">
            <w:pPr>
              <w:pStyle w:val="Odlomakpopisa"/>
              <w:numPr>
                <w:ilvl w:val="0"/>
                <w:numId w:val="40"/>
              </w:numPr>
              <w:tabs>
                <w:tab w:val="left" w:pos="176"/>
              </w:tabs>
              <w:spacing w:line="276" w:lineRule="auto"/>
              <w:ind w:left="176" w:hanging="176"/>
              <w:contextualSpacing/>
              <w:rPr>
                <w:rFonts w:asciiTheme="minorHAnsi" w:hAnsiTheme="minorHAnsi" w:cstheme="minorHAnsi"/>
              </w:rPr>
            </w:pPr>
            <w:r w:rsidRPr="00371A4E">
              <w:rPr>
                <w:rFonts w:asciiTheme="minorHAnsi" w:hAnsiTheme="minorHAnsi" w:cstheme="minorHAnsi"/>
              </w:rPr>
              <w:t>Prisutan</w:t>
            </w:r>
          </w:p>
          <w:p w14:paraId="6D5FE3B9" w14:textId="77777777" w:rsidR="0015530A" w:rsidRPr="00371A4E" w:rsidRDefault="0015530A" w:rsidP="007E61E4">
            <w:pPr>
              <w:pStyle w:val="Odlomakpopisa"/>
              <w:numPr>
                <w:ilvl w:val="0"/>
                <w:numId w:val="40"/>
              </w:numPr>
              <w:tabs>
                <w:tab w:val="left" w:pos="176"/>
              </w:tabs>
              <w:spacing w:line="276" w:lineRule="auto"/>
              <w:ind w:left="176" w:hanging="176"/>
              <w:contextualSpacing/>
              <w:rPr>
                <w:rFonts w:asciiTheme="minorHAnsi" w:hAnsiTheme="minorHAnsi" w:cstheme="minorHAnsi"/>
              </w:rPr>
            </w:pPr>
            <w:r w:rsidRPr="00371A4E">
              <w:rPr>
                <w:rFonts w:asciiTheme="minorHAnsi" w:hAnsiTheme="minorHAnsi" w:cstheme="minorHAnsi"/>
              </w:rPr>
              <w:t>Dubina nije izmjerena</w:t>
            </w:r>
          </w:p>
          <w:p w14:paraId="12B01703" w14:textId="77777777" w:rsidR="0015530A" w:rsidRPr="00371A4E" w:rsidRDefault="0015530A" w:rsidP="00824067">
            <w:pPr>
              <w:tabs>
                <w:tab w:val="left" w:pos="176"/>
              </w:tabs>
              <w:spacing w:after="0"/>
              <w:ind w:left="176" w:hanging="176"/>
              <w:rPr>
                <w:rFonts w:asciiTheme="minorHAnsi" w:hAnsiTheme="minorHAnsi" w:cstheme="minorHAnsi"/>
              </w:rPr>
            </w:pPr>
          </w:p>
          <w:p w14:paraId="086F89A9" w14:textId="77777777" w:rsidR="0015530A" w:rsidRPr="00371A4E" w:rsidRDefault="0015530A" w:rsidP="00824067">
            <w:pPr>
              <w:tabs>
                <w:tab w:val="left" w:pos="176"/>
              </w:tabs>
              <w:spacing w:after="0"/>
              <w:ind w:left="176" w:hanging="176"/>
              <w:rPr>
                <w:rFonts w:asciiTheme="minorHAnsi" w:hAnsiTheme="minorHAnsi" w:cstheme="minorHAnsi"/>
              </w:rPr>
            </w:pPr>
            <w:r w:rsidRPr="00371A4E">
              <w:rPr>
                <w:rFonts w:asciiTheme="minorHAnsi" w:hAnsiTheme="minorHAnsi" w:cstheme="minorHAnsi"/>
              </w:rPr>
              <w:t>(alternativno gorivo)</w:t>
            </w:r>
          </w:p>
        </w:tc>
        <w:tc>
          <w:tcPr>
            <w:tcW w:w="1417" w:type="dxa"/>
          </w:tcPr>
          <w:p w14:paraId="3A00DB62" w14:textId="77777777" w:rsidR="0015530A" w:rsidRPr="00371A4E" w:rsidRDefault="0015530A" w:rsidP="00824067">
            <w:pPr>
              <w:tabs>
                <w:tab w:val="left" w:pos="70"/>
              </w:tabs>
              <w:spacing w:after="0"/>
              <w:rPr>
                <w:rFonts w:asciiTheme="minorHAnsi" w:hAnsiTheme="minorHAnsi" w:cstheme="minorHAnsi"/>
              </w:rPr>
            </w:pPr>
            <w:r w:rsidRPr="00371A4E">
              <w:rPr>
                <w:rFonts w:asciiTheme="minorHAnsi" w:hAnsiTheme="minorHAnsi" w:cstheme="minorHAnsi"/>
              </w:rPr>
              <w:t>Površinski sloj prisutan – narušena tiksotropija</w:t>
            </w:r>
          </w:p>
        </w:tc>
      </w:tr>
      <w:tr w:rsidR="0015530A" w:rsidRPr="00371A4E" w14:paraId="5B18F51F" w14:textId="77777777" w:rsidTr="007E61E4">
        <w:trPr>
          <w:trHeight w:val="340"/>
        </w:trPr>
        <w:tc>
          <w:tcPr>
            <w:tcW w:w="1242" w:type="dxa"/>
          </w:tcPr>
          <w:p w14:paraId="1848E155" w14:textId="77777777" w:rsidR="0015530A" w:rsidRPr="00371A4E" w:rsidRDefault="0015530A" w:rsidP="00824067">
            <w:pPr>
              <w:spacing w:after="0"/>
              <w:rPr>
                <w:rFonts w:asciiTheme="minorHAnsi" w:hAnsiTheme="minorHAnsi" w:cstheme="minorHAnsi"/>
              </w:rPr>
            </w:pPr>
            <w:r w:rsidRPr="00371A4E">
              <w:rPr>
                <w:rFonts w:asciiTheme="minorHAnsi" w:hAnsiTheme="minorHAnsi" w:cstheme="minorHAnsi"/>
              </w:rPr>
              <w:t>2007</w:t>
            </w:r>
          </w:p>
        </w:tc>
        <w:tc>
          <w:tcPr>
            <w:tcW w:w="1985" w:type="dxa"/>
          </w:tcPr>
          <w:p w14:paraId="3EF948EE" w14:textId="77777777" w:rsidR="0015530A" w:rsidRPr="00371A4E" w:rsidRDefault="0015530A" w:rsidP="007E61E4">
            <w:pPr>
              <w:pStyle w:val="Odlomakpopisa"/>
              <w:numPr>
                <w:ilvl w:val="0"/>
                <w:numId w:val="40"/>
              </w:numPr>
              <w:tabs>
                <w:tab w:val="left" w:pos="176"/>
              </w:tabs>
              <w:spacing w:line="276" w:lineRule="auto"/>
              <w:ind w:left="176" w:hanging="142"/>
              <w:contextualSpacing/>
              <w:rPr>
                <w:rFonts w:asciiTheme="minorHAnsi" w:hAnsiTheme="minorHAnsi" w:cstheme="minorHAnsi"/>
              </w:rPr>
            </w:pPr>
            <w:r w:rsidRPr="00371A4E">
              <w:rPr>
                <w:rFonts w:asciiTheme="minorHAnsi" w:hAnsiTheme="minorHAnsi" w:cstheme="minorHAnsi"/>
              </w:rPr>
              <w:t>Prisutan</w:t>
            </w:r>
          </w:p>
          <w:p w14:paraId="7C6F9E23" w14:textId="77777777" w:rsidR="0015530A" w:rsidRPr="00371A4E" w:rsidRDefault="0015530A" w:rsidP="007E61E4">
            <w:pPr>
              <w:pStyle w:val="Odlomakpopisa"/>
              <w:numPr>
                <w:ilvl w:val="0"/>
                <w:numId w:val="40"/>
              </w:numPr>
              <w:tabs>
                <w:tab w:val="left" w:pos="176"/>
              </w:tabs>
              <w:spacing w:line="276" w:lineRule="auto"/>
              <w:ind w:left="176" w:hanging="142"/>
              <w:contextualSpacing/>
              <w:rPr>
                <w:rFonts w:asciiTheme="minorHAnsi" w:hAnsiTheme="minorHAnsi" w:cstheme="minorHAnsi"/>
              </w:rPr>
            </w:pPr>
            <w:r w:rsidRPr="00371A4E">
              <w:rPr>
                <w:rFonts w:asciiTheme="minorHAnsi" w:hAnsiTheme="minorHAnsi" w:cstheme="minorHAnsi"/>
              </w:rPr>
              <w:t>Dubina do 1,5 m</w:t>
            </w:r>
          </w:p>
          <w:p w14:paraId="61129016" w14:textId="77777777" w:rsidR="0015530A" w:rsidRPr="00371A4E" w:rsidRDefault="0015530A" w:rsidP="007E61E4">
            <w:pPr>
              <w:pStyle w:val="Odlomakpopisa"/>
              <w:numPr>
                <w:ilvl w:val="0"/>
                <w:numId w:val="40"/>
              </w:numPr>
              <w:tabs>
                <w:tab w:val="left" w:pos="176"/>
              </w:tabs>
              <w:spacing w:line="276" w:lineRule="auto"/>
              <w:ind w:left="176" w:hanging="142"/>
              <w:contextualSpacing/>
              <w:rPr>
                <w:rFonts w:asciiTheme="minorHAnsi" w:hAnsiTheme="minorHAnsi" w:cstheme="minorHAnsi"/>
              </w:rPr>
            </w:pPr>
            <w:r w:rsidRPr="00371A4E">
              <w:rPr>
                <w:rFonts w:asciiTheme="minorHAnsi" w:hAnsiTheme="minorHAnsi" w:cstheme="minorHAnsi"/>
              </w:rPr>
              <w:t>Frakcija baznog ulja</w:t>
            </w:r>
          </w:p>
          <w:p w14:paraId="202E8113" w14:textId="77777777" w:rsidR="0015530A" w:rsidRPr="00371A4E" w:rsidRDefault="0015530A" w:rsidP="00824067">
            <w:pPr>
              <w:tabs>
                <w:tab w:val="left" w:pos="55"/>
                <w:tab w:val="left" w:pos="176"/>
              </w:tabs>
              <w:spacing w:after="0"/>
              <w:ind w:left="176" w:hanging="142"/>
              <w:rPr>
                <w:rFonts w:asciiTheme="minorHAnsi" w:hAnsiTheme="minorHAnsi" w:cstheme="minorHAnsi"/>
              </w:rPr>
            </w:pPr>
          </w:p>
          <w:p w14:paraId="331A6AA7" w14:textId="77777777" w:rsidR="0015530A" w:rsidRPr="00371A4E" w:rsidRDefault="0015530A" w:rsidP="00824067">
            <w:pPr>
              <w:tabs>
                <w:tab w:val="left" w:pos="34"/>
              </w:tabs>
              <w:spacing w:after="0"/>
              <w:ind w:left="34" w:hanging="34"/>
              <w:rPr>
                <w:rFonts w:asciiTheme="minorHAnsi" w:hAnsiTheme="minorHAnsi" w:cstheme="minorHAnsi"/>
              </w:rPr>
            </w:pPr>
            <w:r w:rsidRPr="00371A4E">
              <w:rPr>
                <w:rFonts w:asciiTheme="minorHAnsi" w:hAnsiTheme="minorHAnsi" w:cstheme="minorHAnsi"/>
              </w:rPr>
              <w:t>(alternativno gorivo)</w:t>
            </w:r>
          </w:p>
        </w:tc>
        <w:tc>
          <w:tcPr>
            <w:tcW w:w="2268" w:type="dxa"/>
          </w:tcPr>
          <w:p w14:paraId="177A5DB7" w14:textId="77777777" w:rsidR="0015530A" w:rsidRPr="00371A4E" w:rsidRDefault="0015530A" w:rsidP="007E61E4">
            <w:pPr>
              <w:pStyle w:val="Odlomakpopisa"/>
              <w:numPr>
                <w:ilvl w:val="0"/>
                <w:numId w:val="40"/>
              </w:numPr>
              <w:tabs>
                <w:tab w:val="left" w:pos="154"/>
              </w:tabs>
              <w:spacing w:line="276" w:lineRule="auto"/>
              <w:ind w:left="154" w:hanging="142"/>
              <w:contextualSpacing/>
              <w:rPr>
                <w:rFonts w:asciiTheme="minorHAnsi" w:hAnsiTheme="minorHAnsi" w:cstheme="minorHAnsi"/>
              </w:rPr>
            </w:pPr>
            <w:r w:rsidRPr="00371A4E">
              <w:rPr>
                <w:rFonts w:asciiTheme="minorHAnsi" w:hAnsiTheme="minorHAnsi" w:cstheme="minorHAnsi"/>
              </w:rPr>
              <w:t>Prisutan</w:t>
            </w:r>
          </w:p>
          <w:p w14:paraId="4C69EF2D" w14:textId="77777777" w:rsidR="0015530A" w:rsidRPr="00371A4E" w:rsidRDefault="0015530A" w:rsidP="007E61E4">
            <w:pPr>
              <w:pStyle w:val="Odlomakpopisa"/>
              <w:numPr>
                <w:ilvl w:val="0"/>
                <w:numId w:val="40"/>
              </w:numPr>
              <w:tabs>
                <w:tab w:val="left" w:pos="154"/>
              </w:tabs>
              <w:spacing w:line="276" w:lineRule="auto"/>
              <w:ind w:left="154" w:hanging="142"/>
              <w:contextualSpacing/>
              <w:rPr>
                <w:rFonts w:asciiTheme="minorHAnsi" w:hAnsiTheme="minorHAnsi" w:cstheme="minorHAnsi"/>
              </w:rPr>
            </w:pPr>
            <w:r w:rsidRPr="00371A4E">
              <w:rPr>
                <w:rFonts w:asciiTheme="minorHAnsi" w:hAnsiTheme="minorHAnsi" w:cstheme="minorHAnsi"/>
              </w:rPr>
              <w:t>Dubina do 3 m</w:t>
            </w:r>
          </w:p>
          <w:p w14:paraId="170965F2" w14:textId="77777777" w:rsidR="0015530A" w:rsidRPr="00371A4E" w:rsidRDefault="0015530A" w:rsidP="007E61E4">
            <w:pPr>
              <w:pStyle w:val="Odlomakpopisa"/>
              <w:numPr>
                <w:ilvl w:val="0"/>
                <w:numId w:val="40"/>
              </w:numPr>
              <w:tabs>
                <w:tab w:val="left" w:pos="154"/>
              </w:tabs>
              <w:spacing w:line="276" w:lineRule="auto"/>
              <w:ind w:left="176" w:hanging="176"/>
              <w:contextualSpacing/>
              <w:rPr>
                <w:rFonts w:asciiTheme="minorHAnsi" w:hAnsiTheme="minorHAnsi" w:cstheme="minorHAnsi"/>
              </w:rPr>
            </w:pPr>
            <w:r w:rsidRPr="00371A4E">
              <w:rPr>
                <w:rFonts w:asciiTheme="minorHAnsi" w:hAnsiTheme="minorHAnsi" w:cstheme="minorHAnsi"/>
              </w:rPr>
              <w:t>(niska kontaminacija, TOC, TDS, pH visok)</w:t>
            </w:r>
          </w:p>
        </w:tc>
        <w:tc>
          <w:tcPr>
            <w:tcW w:w="2268" w:type="dxa"/>
          </w:tcPr>
          <w:p w14:paraId="5E98AB29" w14:textId="77777777" w:rsidR="0015530A" w:rsidRPr="00371A4E" w:rsidRDefault="0015530A" w:rsidP="007E61E4">
            <w:pPr>
              <w:pStyle w:val="Odlomakpopisa"/>
              <w:numPr>
                <w:ilvl w:val="0"/>
                <w:numId w:val="40"/>
              </w:numPr>
              <w:tabs>
                <w:tab w:val="left" w:pos="176"/>
              </w:tabs>
              <w:spacing w:line="276" w:lineRule="auto"/>
              <w:ind w:left="176" w:hanging="176"/>
              <w:contextualSpacing/>
              <w:rPr>
                <w:rFonts w:asciiTheme="minorHAnsi" w:hAnsiTheme="minorHAnsi" w:cstheme="minorHAnsi"/>
              </w:rPr>
            </w:pPr>
            <w:r w:rsidRPr="00371A4E">
              <w:rPr>
                <w:rFonts w:asciiTheme="minorHAnsi" w:hAnsiTheme="minorHAnsi" w:cstheme="minorHAnsi"/>
              </w:rPr>
              <w:t>Prisutan</w:t>
            </w:r>
          </w:p>
          <w:p w14:paraId="21EB3138" w14:textId="77777777" w:rsidR="0015530A" w:rsidRPr="00371A4E" w:rsidRDefault="0015530A" w:rsidP="007E61E4">
            <w:pPr>
              <w:pStyle w:val="Odlomakpopisa"/>
              <w:numPr>
                <w:ilvl w:val="0"/>
                <w:numId w:val="40"/>
              </w:numPr>
              <w:tabs>
                <w:tab w:val="left" w:pos="176"/>
              </w:tabs>
              <w:spacing w:line="276" w:lineRule="auto"/>
              <w:ind w:left="176" w:hanging="176"/>
              <w:contextualSpacing/>
              <w:rPr>
                <w:rFonts w:asciiTheme="minorHAnsi" w:hAnsiTheme="minorHAnsi" w:cstheme="minorHAnsi"/>
              </w:rPr>
            </w:pPr>
            <w:r w:rsidRPr="00371A4E">
              <w:rPr>
                <w:rFonts w:asciiTheme="minorHAnsi" w:hAnsiTheme="minorHAnsi" w:cstheme="minorHAnsi"/>
              </w:rPr>
              <w:t>Dubina nije izmjerena</w:t>
            </w:r>
          </w:p>
          <w:p w14:paraId="56CBE558" w14:textId="77777777" w:rsidR="0015530A" w:rsidRPr="00371A4E" w:rsidRDefault="0015530A" w:rsidP="00824067">
            <w:pPr>
              <w:tabs>
                <w:tab w:val="left" w:pos="176"/>
              </w:tabs>
              <w:spacing w:after="0"/>
              <w:ind w:left="176" w:hanging="176"/>
              <w:rPr>
                <w:rFonts w:asciiTheme="minorHAnsi" w:hAnsiTheme="minorHAnsi" w:cstheme="minorHAnsi"/>
              </w:rPr>
            </w:pPr>
          </w:p>
          <w:p w14:paraId="672A3D0E" w14:textId="77777777" w:rsidR="0015530A" w:rsidRPr="00371A4E" w:rsidRDefault="0015530A" w:rsidP="00824067">
            <w:pPr>
              <w:tabs>
                <w:tab w:val="left" w:pos="176"/>
              </w:tabs>
              <w:spacing w:after="0"/>
              <w:ind w:left="176" w:hanging="176"/>
              <w:rPr>
                <w:rFonts w:asciiTheme="minorHAnsi" w:hAnsiTheme="minorHAnsi" w:cstheme="minorHAnsi"/>
              </w:rPr>
            </w:pPr>
            <w:r w:rsidRPr="00371A4E">
              <w:rPr>
                <w:rFonts w:asciiTheme="minorHAnsi" w:hAnsiTheme="minorHAnsi" w:cstheme="minorHAnsi"/>
              </w:rPr>
              <w:t>(alternativno gorivo)</w:t>
            </w:r>
          </w:p>
        </w:tc>
        <w:tc>
          <w:tcPr>
            <w:tcW w:w="1417" w:type="dxa"/>
          </w:tcPr>
          <w:p w14:paraId="5A7524FD" w14:textId="77777777" w:rsidR="0015530A" w:rsidRPr="00371A4E" w:rsidRDefault="0015530A" w:rsidP="00824067">
            <w:pPr>
              <w:tabs>
                <w:tab w:val="left" w:pos="70"/>
              </w:tabs>
              <w:spacing w:after="0"/>
              <w:rPr>
                <w:rFonts w:asciiTheme="minorHAnsi" w:hAnsiTheme="minorHAnsi" w:cstheme="minorHAnsi"/>
              </w:rPr>
            </w:pPr>
            <w:r w:rsidRPr="00371A4E">
              <w:rPr>
                <w:rFonts w:asciiTheme="minorHAnsi" w:hAnsiTheme="minorHAnsi" w:cstheme="minorHAnsi"/>
              </w:rPr>
              <w:t>Površinski sloj prisutan – narušena tiksotropija</w:t>
            </w:r>
          </w:p>
        </w:tc>
      </w:tr>
    </w:tbl>
    <w:p w14:paraId="67807FB9" w14:textId="77777777" w:rsidR="0015530A" w:rsidRPr="00371A4E" w:rsidRDefault="0015530A" w:rsidP="00824067">
      <w:pPr>
        <w:rPr>
          <w:rFonts w:asciiTheme="minorHAnsi" w:hAnsiTheme="minorHAnsi" w:cstheme="minorHAnsi"/>
        </w:rPr>
      </w:pPr>
    </w:p>
    <w:p w14:paraId="47B0D7C3" w14:textId="302A69FF" w:rsidR="0015530A" w:rsidRPr="00371A4E" w:rsidRDefault="0015530A" w:rsidP="003B5AAC">
      <w:pPr>
        <w:pStyle w:val="Tekstkomentara"/>
        <w:rPr>
          <w:rFonts w:asciiTheme="minorHAnsi" w:hAnsiTheme="minorHAnsi" w:cstheme="minorHAnsi"/>
        </w:rPr>
      </w:pPr>
      <w:r w:rsidRPr="00371A4E">
        <w:rPr>
          <w:rFonts w:asciiTheme="minorHAnsi" w:hAnsiTheme="minorHAnsi" w:cstheme="minorHAnsi"/>
        </w:rPr>
        <w:t>Međutim, kako bi se utvrdilo stvarno stanje otpada na lokaciji, posebno eventualne promjene nastale od posljednjih istražnih radova 2007. godine, u razdoblju travanj — svibanj 2014. godine provedeni su novi istražni radovi</w:t>
      </w:r>
      <w:r w:rsidR="003B5AAC">
        <w:rPr>
          <w:rFonts w:asciiTheme="minorHAnsi" w:hAnsiTheme="minorHAnsi" w:cstheme="minorHAnsi"/>
        </w:rPr>
        <w:t xml:space="preserve"> (</w:t>
      </w:r>
      <w:r w:rsidR="003B5AAC" w:rsidRPr="003B5AAC">
        <w:rPr>
          <w:rFonts w:asciiTheme="minorHAnsi" w:hAnsiTheme="minorHAnsi" w:cstheme="minorHAnsi"/>
        </w:rPr>
        <w:t>Elaborat o provedenim istra</w:t>
      </w:r>
      <w:r w:rsidR="003B5AAC" w:rsidRPr="003B5AAC">
        <w:rPr>
          <w:rFonts w:asciiTheme="minorHAnsi" w:hAnsiTheme="minorHAnsi" w:cstheme="minorHAnsi" w:hint="eastAsia"/>
        </w:rPr>
        <w:t>ž</w:t>
      </w:r>
      <w:r w:rsidR="003B5AAC" w:rsidRPr="003B5AAC">
        <w:rPr>
          <w:rFonts w:asciiTheme="minorHAnsi" w:hAnsiTheme="minorHAnsi" w:cstheme="minorHAnsi"/>
        </w:rPr>
        <w:t>nim radovima, ožujak 2015.</w:t>
      </w:r>
      <w:r w:rsidR="003B5AAC">
        <w:rPr>
          <w:rFonts w:asciiTheme="minorHAnsi" w:hAnsiTheme="minorHAnsi" w:cstheme="minorHAnsi"/>
        </w:rPr>
        <w:t xml:space="preserve"> </w:t>
      </w:r>
      <w:r w:rsidR="003B5AAC" w:rsidRPr="003B5AAC">
        <w:rPr>
          <w:rFonts w:asciiTheme="minorHAnsi" w:hAnsiTheme="minorHAnsi" w:cstheme="minorHAnsi"/>
        </w:rPr>
        <w:t>Oikon d.o.o. Institut za primijenjenu ekologiju;  IPZ Uniprojekt TERRA d.o.o., KARST d.o.o., Hidro.Lab. d.o.o</w:t>
      </w:r>
      <w:r w:rsidRPr="00371A4E">
        <w:rPr>
          <w:rFonts w:asciiTheme="minorHAnsi" w:hAnsiTheme="minorHAnsi" w:cstheme="minorHAnsi"/>
        </w:rPr>
        <w:t>.</w:t>
      </w:r>
      <w:r w:rsidR="003B5AAC">
        <w:rPr>
          <w:rFonts w:asciiTheme="minorHAnsi" w:hAnsiTheme="minorHAnsi" w:cstheme="minorHAnsi"/>
        </w:rPr>
        <w:t>)</w:t>
      </w:r>
      <w:r w:rsidRPr="00371A4E">
        <w:rPr>
          <w:rFonts w:asciiTheme="minorHAnsi" w:hAnsiTheme="minorHAnsi" w:cstheme="minorHAnsi"/>
        </w:rPr>
        <w:t xml:space="preserve"> Zaključci ovih istraživanja prikazani su u nastavku.</w:t>
      </w:r>
    </w:p>
    <w:p w14:paraId="232F8EA4"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Na temelju rezultata provedenih istražnih radova ustanovljeno je sljedeće:</w:t>
      </w:r>
    </w:p>
    <w:p w14:paraId="32E21F20" w14:textId="77777777" w:rsidR="00CF1CBF" w:rsidRPr="00371A4E" w:rsidRDefault="00CF1CBF" w:rsidP="007E61E4">
      <w:pPr>
        <w:pStyle w:val="Odlomakpopisa"/>
        <w:numPr>
          <w:ilvl w:val="0"/>
          <w:numId w:val="43"/>
        </w:numPr>
        <w:rPr>
          <w:rFonts w:asciiTheme="minorHAnsi" w:hAnsiTheme="minorHAnsi" w:cstheme="minorHAnsi"/>
        </w:rPr>
      </w:pPr>
      <w:r w:rsidRPr="00371A4E">
        <w:rPr>
          <w:rFonts w:asciiTheme="minorHAnsi" w:hAnsiTheme="minorHAnsi" w:cstheme="minorHAnsi"/>
        </w:rPr>
        <w:t>postoji nehomogenost među uzorcima po pojedinim bušotinama koja je vjerojatno posljedica nejednolikog odlaganja različitih vrsta otpada po cijeloj jami i same konfiguracije jame.</w:t>
      </w:r>
    </w:p>
    <w:p w14:paraId="27D0CC71" w14:textId="77777777" w:rsidR="00CF1CBF" w:rsidRPr="00371A4E" w:rsidRDefault="00CF1CBF" w:rsidP="007E61E4">
      <w:pPr>
        <w:pStyle w:val="Odlomakpopisa"/>
        <w:numPr>
          <w:ilvl w:val="0"/>
          <w:numId w:val="43"/>
        </w:numPr>
        <w:rPr>
          <w:rFonts w:asciiTheme="minorHAnsi" w:hAnsiTheme="minorHAnsi" w:cstheme="minorHAnsi"/>
        </w:rPr>
      </w:pPr>
      <w:r w:rsidRPr="00371A4E">
        <w:rPr>
          <w:rFonts w:asciiTheme="minorHAnsi" w:hAnsiTheme="minorHAnsi" w:cstheme="minorHAnsi"/>
        </w:rPr>
        <w:t>model otpada odloženog i raspoređenog u jednolikim horizontalnim slojevima ne odgovara u potpunosti sadašnjem stanju otpada. To se posebno odnosi na sloj plutajućih ugljikovodika i prethodno definirani "podpovršinski sloj otpadne vode". Za ova dva sloja se može zaključiti da su pomiješani ili da je voda prisutna samo u nekim dijelovima jame u obliku "volumnih džepova".</w:t>
      </w:r>
    </w:p>
    <w:p w14:paraId="103FDF46" w14:textId="77777777" w:rsidR="00CF1CBF" w:rsidRPr="00371A4E" w:rsidRDefault="00CF1CBF" w:rsidP="00824067">
      <w:pPr>
        <w:rPr>
          <w:rFonts w:asciiTheme="minorHAnsi" w:hAnsiTheme="minorHAnsi" w:cstheme="minorHAnsi"/>
        </w:rPr>
      </w:pPr>
    </w:p>
    <w:p w14:paraId="7D653A32"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Utvrđena fizikalno-kemijska svojstva pojedinih slojeva su sljedeća:</w:t>
      </w:r>
    </w:p>
    <w:p w14:paraId="72CF54FE" w14:textId="1AE2866A" w:rsidR="00CF1CBF" w:rsidRPr="00371A4E" w:rsidRDefault="00CF1CBF" w:rsidP="00824067">
      <w:pPr>
        <w:rPr>
          <w:rFonts w:asciiTheme="minorHAnsi" w:hAnsiTheme="minorHAnsi" w:cstheme="minorHAnsi"/>
        </w:rPr>
      </w:pPr>
      <w:r w:rsidRPr="00371A4E">
        <w:rPr>
          <w:rFonts w:asciiTheme="minorHAnsi" w:hAnsiTheme="minorHAnsi" w:cstheme="minorHAnsi"/>
        </w:rPr>
        <w:t>Sloj plutajućih ugljikovodika</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694"/>
      </w:tblGrid>
      <w:tr w:rsidR="00CF1CBF" w:rsidRPr="00371A4E" w14:paraId="2230F494" w14:textId="77777777" w:rsidTr="007E61E4">
        <w:tc>
          <w:tcPr>
            <w:tcW w:w="2830" w:type="dxa"/>
          </w:tcPr>
          <w:p w14:paraId="7772E82F" w14:textId="128E9AFB" w:rsidR="00CF1CBF" w:rsidRPr="00371A4E" w:rsidRDefault="00CF1CBF" w:rsidP="007E61E4">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pastozni materijal</w:t>
            </w:r>
          </w:p>
        </w:tc>
        <w:tc>
          <w:tcPr>
            <w:tcW w:w="2694" w:type="dxa"/>
          </w:tcPr>
          <w:p w14:paraId="0E4257DA" w14:textId="77777777" w:rsidR="00CF1CBF" w:rsidRPr="00371A4E" w:rsidRDefault="00CF1CBF" w:rsidP="00824067">
            <w:pPr>
              <w:rPr>
                <w:rFonts w:asciiTheme="minorHAnsi" w:hAnsiTheme="minorHAnsi" w:cstheme="minorHAnsi"/>
              </w:rPr>
            </w:pPr>
          </w:p>
        </w:tc>
      </w:tr>
      <w:tr w:rsidR="00CF1CBF" w:rsidRPr="00371A4E" w14:paraId="3CAF2E2C" w14:textId="77777777" w:rsidTr="007E61E4">
        <w:tc>
          <w:tcPr>
            <w:tcW w:w="2830" w:type="dxa"/>
          </w:tcPr>
          <w:p w14:paraId="4B2395F3" w14:textId="1768EF1D" w:rsidR="00CF1CBF" w:rsidRPr="00371A4E" w:rsidRDefault="00CF1CBF" w:rsidP="007E61E4">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sadržaj vode:</w:t>
            </w:r>
          </w:p>
        </w:tc>
        <w:tc>
          <w:tcPr>
            <w:tcW w:w="2694" w:type="dxa"/>
          </w:tcPr>
          <w:p w14:paraId="2F3C705B" w14:textId="28BB7BF7" w:rsidR="00CF1CBF" w:rsidRPr="00371A4E" w:rsidRDefault="00CF1CBF" w:rsidP="00824067">
            <w:pPr>
              <w:rPr>
                <w:rFonts w:asciiTheme="minorHAnsi" w:hAnsiTheme="minorHAnsi" w:cstheme="minorHAnsi"/>
              </w:rPr>
            </w:pPr>
            <w:r w:rsidRPr="00371A4E">
              <w:rPr>
                <w:rFonts w:asciiTheme="minorHAnsi" w:hAnsiTheme="minorHAnsi" w:cstheme="minorHAnsi"/>
                <w:lang w:eastAsia="fr-FR"/>
              </w:rPr>
              <w:t>11 — 23,4 %</w:t>
            </w:r>
          </w:p>
        </w:tc>
      </w:tr>
      <w:tr w:rsidR="00CF1CBF" w:rsidRPr="00371A4E" w14:paraId="62501F8A" w14:textId="77777777" w:rsidTr="007E61E4">
        <w:tc>
          <w:tcPr>
            <w:tcW w:w="2830" w:type="dxa"/>
          </w:tcPr>
          <w:p w14:paraId="278B2308" w14:textId="27D34CCB" w:rsidR="00CF1CBF" w:rsidRPr="00371A4E" w:rsidRDefault="00CF1CBF" w:rsidP="007E61E4">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sadržaj sumpora:</w:t>
            </w:r>
          </w:p>
        </w:tc>
        <w:tc>
          <w:tcPr>
            <w:tcW w:w="2694" w:type="dxa"/>
          </w:tcPr>
          <w:p w14:paraId="1FCBA39A" w14:textId="6D1B1347" w:rsidR="00CF1CBF" w:rsidRPr="00371A4E" w:rsidRDefault="00CF1CBF" w:rsidP="00824067">
            <w:pPr>
              <w:rPr>
                <w:rFonts w:asciiTheme="minorHAnsi" w:hAnsiTheme="minorHAnsi" w:cstheme="minorHAnsi"/>
              </w:rPr>
            </w:pPr>
            <w:r w:rsidRPr="00371A4E">
              <w:rPr>
                <w:rFonts w:asciiTheme="minorHAnsi" w:hAnsiTheme="minorHAnsi" w:cstheme="minorHAnsi"/>
                <w:lang w:eastAsia="fr-FR"/>
              </w:rPr>
              <w:t>1,9 — 3,4 %</w:t>
            </w:r>
          </w:p>
        </w:tc>
      </w:tr>
      <w:tr w:rsidR="00CF1CBF" w:rsidRPr="00371A4E" w14:paraId="35480D55" w14:textId="77777777" w:rsidTr="007E61E4">
        <w:tc>
          <w:tcPr>
            <w:tcW w:w="2830" w:type="dxa"/>
          </w:tcPr>
          <w:p w14:paraId="36D6CDBF" w14:textId="16A4A16A" w:rsidR="00CF1CBF" w:rsidRPr="00371A4E" w:rsidRDefault="00CF1CBF" w:rsidP="007E61E4">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temperatura paljenja:</w:t>
            </w:r>
          </w:p>
        </w:tc>
        <w:tc>
          <w:tcPr>
            <w:tcW w:w="2694" w:type="dxa"/>
          </w:tcPr>
          <w:p w14:paraId="699FDF57" w14:textId="0C82A408" w:rsidR="00CF1CBF" w:rsidRPr="00371A4E" w:rsidRDefault="00CF1CBF" w:rsidP="00824067">
            <w:pPr>
              <w:rPr>
                <w:rFonts w:asciiTheme="minorHAnsi" w:hAnsiTheme="minorHAnsi" w:cstheme="minorHAnsi"/>
              </w:rPr>
            </w:pPr>
            <w:r w:rsidRPr="00371A4E">
              <w:rPr>
                <w:rFonts w:asciiTheme="minorHAnsi" w:hAnsiTheme="minorHAnsi" w:cstheme="minorHAnsi"/>
                <w:lang w:eastAsia="fr-FR"/>
              </w:rPr>
              <w:t>151 — 188°C</w:t>
            </w:r>
          </w:p>
        </w:tc>
      </w:tr>
      <w:tr w:rsidR="00CF1CBF" w:rsidRPr="00371A4E" w14:paraId="044A6511" w14:textId="77777777" w:rsidTr="007E61E4">
        <w:tc>
          <w:tcPr>
            <w:tcW w:w="2830" w:type="dxa"/>
          </w:tcPr>
          <w:p w14:paraId="283451F8" w14:textId="3EC2E764" w:rsidR="00CF1CBF" w:rsidRPr="00371A4E" w:rsidRDefault="00CF1CBF" w:rsidP="007E61E4">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kalorična vrijednost:</w:t>
            </w:r>
          </w:p>
        </w:tc>
        <w:tc>
          <w:tcPr>
            <w:tcW w:w="2694" w:type="dxa"/>
          </w:tcPr>
          <w:p w14:paraId="7A3953A2" w14:textId="58D7AE52" w:rsidR="00CF1CBF" w:rsidRPr="00371A4E" w:rsidRDefault="00CF1CBF" w:rsidP="00824067">
            <w:pPr>
              <w:rPr>
                <w:rFonts w:asciiTheme="minorHAnsi" w:hAnsiTheme="minorHAnsi" w:cstheme="minorHAnsi"/>
              </w:rPr>
            </w:pPr>
            <w:r w:rsidRPr="00371A4E">
              <w:rPr>
                <w:rFonts w:asciiTheme="minorHAnsi" w:hAnsiTheme="minorHAnsi" w:cstheme="minorHAnsi"/>
                <w:lang w:eastAsia="fr-FR"/>
              </w:rPr>
              <w:t>25 — 36 MJ/kg</w:t>
            </w:r>
          </w:p>
        </w:tc>
      </w:tr>
      <w:tr w:rsidR="00CF1CBF" w:rsidRPr="00371A4E" w14:paraId="51A7236E" w14:textId="77777777" w:rsidTr="007E61E4">
        <w:tc>
          <w:tcPr>
            <w:tcW w:w="2830" w:type="dxa"/>
          </w:tcPr>
          <w:p w14:paraId="3513F05A" w14:textId="562E268F" w:rsidR="00CF1CBF" w:rsidRPr="00371A4E" w:rsidRDefault="00CF1CBF" w:rsidP="00B71780">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sadržaj PCB-a:</w:t>
            </w:r>
          </w:p>
        </w:tc>
        <w:tc>
          <w:tcPr>
            <w:tcW w:w="2694" w:type="dxa"/>
          </w:tcPr>
          <w:p w14:paraId="58F888DB" w14:textId="1D995D45" w:rsidR="00CF1CBF" w:rsidRPr="00371A4E" w:rsidRDefault="00CF1CBF" w:rsidP="00824067">
            <w:pPr>
              <w:rPr>
                <w:rFonts w:asciiTheme="minorHAnsi" w:hAnsiTheme="minorHAnsi" w:cstheme="minorHAnsi"/>
              </w:rPr>
            </w:pPr>
            <w:r w:rsidRPr="00371A4E">
              <w:rPr>
                <w:rFonts w:asciiTheme="minorHAnsi" w:hAnsiTheme="minorHAnsi" w:cstheme="minorHAnsi"/>
                <w:lang w:eastAsia="fr-FR"/>
              </w:rPr>
              <w:t>93 — 112 mg/kg</w:t>
            </w:r>
          </w:p>
        </w:tc>
      </w:tr>
    </w:tbl>
    <w:p w14:paraId="1628FC27" w14:textId="77777777" w:rsidR="00CF1CBF" w:rsidRPr="00371A4E" w:rsidRDefault="00CF1CBF" w:rsidP="00824067">
      <w:pPr>
        <w:rPr>
          <w:rFonts w:asciiTheme="minorHAnsi" w:hAnsiTheme="minorHAnsi" w:cstheme="minorHAnsi"/>
        </w:rPr>
      </w:pPr>
    </w:p>
    <w:p w14:paraId="3D5E3325"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 xml:space="preserve">Sloj vode </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694"/>
      </w:tblGrid>
      <w:tr w:rsidR="00CF1CBF" w:rsidRPr="00371A4E" w14:paraId="74004FC2" w14:textId="77777777" w:rsidTr="00B71780">
        <w:tc>
          <w:tcPr>
            <w:tcW w:w="2830" w:type="dxa"/>
          </w:tcPr>
          <w:p w14:paraId="5E3782A3" w14:textId="18ADAD19" w:rsidR="00CF1CBF" w:rsidRPr="00371A4E" w:rsidRDefault="00CF1CBF" w:rsidP="00B71780">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pH:</w:t>
            </w:r>
          </w:p>
        </w:tc>
        <w:tc>
          <w:tcPr>
            <w:tcW w:w="2694" w:type="dxa"/>
          </w:tcPr>
          <w:p w14:paraId="129B89C0" w14:textId="7E1A460B" w:rsidR="00CF1CBF" w:rsidRPr="00371A4E" w:rsidRDefault="00CF1CBF" w:rsidP="00824067">
            <w:pPr>
              <w:rPr>
                <w:rFonts w:asciiTheme="minorHAnsi" w:hAnsiTheme="minorHAnsi" w:cstheme="minorHAnsi"/>
                <w:lang w:eastAsia="fr-FR"/>
              </w:rPr>
            </w:pPr>
            <w:r w:rsidRPr="00371A4E">
              <w:rPr>
                <w:rFonts w:asciiTheme="minorHAnsi" w:hAnsiTheme="minorHAnsi" w:cstheme="minorHAnsi"/>
                <w:lang w:eastAsia="fr-FR"/>
              </w:rPr>
              <w:t>5,2 — 9,8</w:t>
            </w:r>
          </w:p>
        </w:tc>
      </w:tr>
      <w:tr w:rsidR="00CF1CBF" w:rsidRPr="00371A4E" w14:paraId="505B122E" w14:textId="77777777" w:rsidTr="00B71780">
        <w:tc>
          <w:tcPr>
            <w:tcW w:w="2830" w:type="dxa"/>
          </w:tcPr>
          <w:p w14:paraId="4B00AA7B" w14:textId="34ED875F" w:rsidR="00CF1CBF" w:rsidRPr="00371A4E" w:rsidRDefault="00CF1CBF" w:rsidP="00B71780">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KPK:</w:t>
            </w:r>
          </w:p>
        </w:tc>
        <w:tc>
          <w:tcPr>
            <w:tcW w:w="2694" w:type="dxa"/>
          </w:tcPr>
          <w:p w14:paraId="739904D3" w14:textId="21E5BFA1" w:rsidR="00CF1CBF" w:rsidRPr="00371A4E" w:rsidRDefault="00CF1CBF" w:rsidP="00824067">
            <w:pPr>
              <w:rPr>
                <w:rFonts w:asciiTheme="minorHAnsi" w:hAnsiTheme="minorHAnsi" w:cstheme="minorHAnsi"/>
                <w:lang w:eastAsia="fr-FR"/>
              </w:rPr>
            </w:pPr>
            <w:r w:rsidRPr="00371A4E">
              <w:rPr>
                <w:rFonts w:asciiTheme="minorHAnsi" w:hAnsiTheme="minorHAnsi" w:cstheme="minorHAnsi"/>
                <w:lang w:eastAsia="fr-FR"/>
              </w:rPr>
              <w:t>775 — 2031 mgO</w:t>
            </w:r>
            <w:r w:rsidRPr="00371A4E">
              <w:rPr>
                <w:rFonts w:asciiTheme="minorHAnsi" w:hAnsiTheme="minorHAnsi" w:cstheme="minorHAnsi"/>
                <w:vertAlign w:val="subscript"/>
                <w:lang w:eastAsia="fr-FR"/>
              </w:rPr>
              <w:t>2</w:t>
            </w:r>
            <w:r w:rsidRPr="00371A4E">
              <w:rPr>
                <w:rFonts w:asciiTheme="minorHAnsi" w:hAnsiTheme="minorHAnsi" w:cstheme="minorHAnsi"/>
                <w:lang w:eastAsia="fr-FR"/>
              </w:rPr>
              <w:t>/l</w:t>
            </w:r>
          </w:p>
        </w:tc>
      </w:tr>
      <w:tr w:rsidR="00CF1CBF" w:rsidRPr="00371A4E" w14:paraId="1C0EB3D6" w14:textId="77777777" w:rsidTr="00B71780">
        <w:tc>
          <w:tcPr>
            <w:tcW w:w="2830" w:type="dxa"/>
          </w:tcPr>
          <w:p w14:paraId="50D54E8B" w14:textId="554352B3" w:rsidR="00CF1CBF" w:rsidRPr="00371A4E" w:rsidRDefault="00CF1CBF" w:rsidP="00B71780">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Ukupna ulja:</w:t>
            </w:r>
          </w:p>
        </w:tc>
        <w:tc>
          <w:tcPr>
            <w:tcW w:w="2694" w:type="dxa"/>
          </w:tcPr>
          <w:p w14:paraId="2233108D" w14:textId="7EA9D239" w:rsidR="00CF1CBF" w:rsidRPr="00371A4E" w:rsidRDefault="00CF1CBF" w:rsidP="00824067">
            <w:pPr>
              <w:rPr>
                <w:rFonts w:asciiTheme="minorHAnsi" w:hAnsiTheme="minorHAnsi" w:cstheme="minorHAnsi"/>
                <w:lang w:eastAsia="fr-FR"/>
              </w:rPr>
            </w:pPr>
            <w:r w:rsidRPr="00371A4E">
              <w:rPr>
                <w:rFonts w:asciiTheme="minorHAnsi" w:hAnsiTheme="minorHAnsi" w:cstheme="minorHAnsi"/>
                <w:lang w:eastAsia="fr-FR"/>
              </w:rPr>
              <w:t>21,55 — 16145,54 mg/l</w:t>
            </w:r>
          </w:p>
        </w:tc>
      </w:tr>
      <w:tr w:rsidR="00CF1CBF" w:rsidRPr="00371A4E" w14:paraId="10E29422" w14:textId="77777777" w:rsidTr="00B71780">
        <w:tc>
          <w:tcPr>
            <w:tcW w:w="2830" w:type="dxa"/>
          </w:tcPr>
          <w:p w14:paraId="7B15DE92" w14:textId="7275B3BB" w:rsidR="00CF1CBF" w:rsidRPr="00371A4E" w:rsidRDefault="00CF1CBF" w:rsidP="00B71780">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BTX sadržaj:</w:t>
            </w:r>
          </w:p>
        </w:tc>
        <w:tc>
          <w:tcPr>
            <w:tcW w:w="2694" w:type="dxa"/>
          </w:tcPr>
          <w:p w14:paraId="11089255" w14:textId="623998C4" w:rsidR="00CF1CBF" w:rsidRPr="00371A4E" w:rsidRDefault="00CF1CBF" w:rsidP="00824067">
            <w:pPr>
              <w:rPr>
                <w:rFonts w:asciiTheme="minorHAnsi" w:hAnsiTheme="minorHAnsi" w:cstheme="minorHAnsi"/>
                <w:lang w:eastAsia="fr-FR"/>
              </w:rPr>
            </w:pPr>
            <w:r w:rsidRPr="00371A4E">
              <w:rPr>
                <w:rFonts w:asciiTheme="minorHAnsi" w:hAnsiTheme="minorHAnsi" w:cstheme="minorHAnsi"/>
                <w:lang w:eastAsia="fr-FR"/>
              </w:rPr>
              <w:t>0,0215 — 1,22 mg/l</w:t>
            </w:r>
          </w:p>
        </w:tc>
      </w:tr>
      <w:tr w:rsidR="00CF1CBF" w:rsidRPr="00371A4E" w14:paraId="25BD7D22" w14:textId="77777777" w:rsidTr="00B71780">
        <w:tc>
          <w:tcPr>
            <w:tcW w:w="2830" w:type="dxa"/>
          </w:tcPr>
          <w:p w14:paraId="5F599A3E" w14:textId="4D643270" w:rsidR="00CF1CBF" w:rsidRPr="00371A4E" w:rsidRDefault="00CF1CBF" w:rsidP="00B71780">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Fenolni indeks:</w:t>
            </w:r>
          </w:p>
        </w:tc>
        <w:tc>
          <w:tcPr>
            <w:tcW w:w="2694" w:type="dxa"/>
          </w:tcPr>
          <w:p w14:paraId="0B7F17B7" w14:textId="41766B09" w:rsidR="00CF1CBF" w:rsidRPr="00371A4E" w:rsidRDefault="00CF1CBF" w:rsidP="00824067">
            <w:pPr>
              <w:rPr>
                <w:rFonts w:asciiTheme="minorHAnsi" w:hAnsiTheme="minorHAnsi" w:cstheme="minorHAnsi"/>
                <w:lang w:eastAsia="fr-FR"/>
              </w:rPr>
            </w:pPr>
            <w:r w:rsidRPr="00371A4E">
              <w:rPr>
                <w:rFonts w:asciiTheme="minorHAnsi" w:hAnsiTheme="minorHAnsi" w:cstheme="minorHAnsi"/>
                <w:lang w:eastAsia="fr-FR"/>
              </w:rPr>
              <w:t>0,82 — 12,92 mg/l</w:t>
            </w:r>
          </w:p>
        </w:tc>
      </w:tr>
      <w:tr w:rsidR="00CF1CBF" w:rsidRPr="00371A4E" w14:paraId="4E84206A" w14:textId="77777777" w:rsidTr="00B71780">
        <w:tc>
          <w:tcPr>
            <w:tcW w:w="2830" w:type="dxa"/>
          </w:tcPr>
          <w:p w14:paraId="717636EC" w14:textId="236F5586" w:rsidR="00CF1CBF" w:rsidRPr="00371A4E" w:rsidRDefault="00CF1CBF" w:rsidP="00B71780">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Klorirani spojevi:</w:t>
            </w:r>
          </w:p>
        </w:tc>
        <w:tc>
          <w:tcPr>
            <w:tcW w:w="2694" w:type="dxa"/>
          </w:tcPr>
          <w:p w14:paraId="5F25F711" w14:textId="4E49A0BC" w:rsidR="00CF1CBF" w:rsidRPr="00371A4E" w:rsidRDefault="00CF1CBF" w:rsidP="00824067">
            <w:pPr>
              <w:rPr>
                <w:rFonts w:asciiTheme="minorHAnsi" w:hAnsiTheme="minorHAnsi" w:cstheme="minorHAnsi"/>
                <w:lang w:eastAsia="fr-FR"/>
              </w:rPr>
            </w:pPr>
            <w:r w:rsidRPr="00371A4E">
              <w:rPr>
                <w:rFonts w:asciiTheme="minorHAnsi" w:hAnsiTheme="minorHAnsi" w:cstheme="minorHAnsi"/>
                <w:lang w:eastAsia="fr-FR"/>
              </w:rPr>
              <w:t>0,356 — 1,22 mg/l</w:t>
            </w:r>
          </w:p>
        </w:tc>
      </w:tr>
    </w:tbl>
    <w:p w14:paraId="371214FF" w14:textId="5B010E70" w:rsidR="00CF1CBF" w:rsidRPr="00371A4E" w:rsidRDefault="00CF1CBF" w:rsidP="00824067">
      <w:pPr>
        <w:rPr>
          <w:rFonts w:asciiTheme="minorHAnsi" w:hAnsiTheme="minorHAnsi" w:cstheme="minorHAnsi"/>
        </w:rPr>
      </w:pPr>
      <w:r w:rsidRPr="00371A4E">
        <w:rPr>
          <w:rFonts w:asciiTheme="minorHAnsi" w:hAnsiTheme="minorHAnsi" w:cstheme="minorHAnsi"/>
        </w:rPr>
        <w:t>Otpadna voda prisutna na lokaciji ne zadovoljava uvjete prema Pravilniku o graničnim vrijednostima emisija otpadnih voda (NN 80/13, 43/14, 27/15</w:t>
      </w:r>
      <w:r w:rsidR="00224D75">
        <w:rPr>
          <w:rFonts w:asciiTheme="minorHAnsi" w:hAnsiTheme="minorHAnsi" w:cstheme="minorHAnsi"/>
        </w:rPr>
        <w:t>, 03/16</w:t>
      </w:r>
      <w:r w:rsidRPr="00371A4E">
        <w:rPr>
          <w:rFonts w:asciiTheme="minorHAnsi" w:hAnsiTheme="minorHAnsi" w:cstheme="minorHAnsi"/>
        </w:rPr>
        <w:t>) te bi se prije ispuštanja morale obraditi kako bi zadovoljila tražene uvjete, a kako je utvrđeno i prethodnim istražnim radovima.</w:t>
      </w:r>
    </w:p>
    <w:p w14:paraId="10660747" w14:textId="77777777" w:rsidR="00CF1CBF" w:rsidRPr="00371A4E" w:rsidRDefault="00CF1CBF" w:rsidP="00824067">
      <w:pPr>
        <w:rPr>
          <w:rFonts w:asciiTheme="minorHAnsi" w:hAnsiTheme="minorHAnsi" w:cstheme="minorHAnsi"/>
        </w:rPr>
      </w:pPr>
    </w:p>
    <w:p w14:paraId="0EDCEDB7" w14:textId="50B37A42" w:rsidR="00CF1CBF" w:rsidRPr="00371A4E" w:rsidRDefault="00CF1CBF" w:rsidP="00824067">
      <w:pPr>
        <w:rPr>
          <w:rFonts w:asciiTheme="minorHAnsi" w:hAnsiTheme="minorHAnsi" w:cstheme="minorHAnsi"/>
        </w:rPr>
      </w:pPr>
      <w:r w:rsidRPr="00371A4E">
        <w:rPr>
          <w:rFonts w:asciiTheme="minorHAnsi" w:hAnsiTheme="minorHAnsi" w:cstheme="minorHAnsi"/>
        </w:rPr>
        <w:t>Sloj mekog/tvrdog katrana</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3691"/>
      </w:tblGrid>
      <w:tr w:rsidR="005D21AB" w:rsidRPr="00371A4E" w14:paraId="65BA9DD4" w14:textId="77777777" w:rsidTr="00B71780">
        <w:tc>
          <w:tcPr>
            <w:tcW w:w="2830" w:type="dxa"/>
          </w:tcPr>
          <w:p w14:paraId="27FB1027" w14:textId="10CF8D8D" w:rsidR="005D21AB" w:rsidRPr="00371A4E" w:rsidRDefault="005D21AB" w:rsidP="00B71780">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Crni kruti materijal</w:t>
            </w:r>
          </w:p>
        </w:tc>
        <w:tc>
          <w:tcPr>
            <w:tcW w:w="3691" w:type="dxa"/>
          </w:tcPr>
          <w:p w14:paraId="65A77EDC" w14:textId="7DF6C0FF" w:rsidR="005D21AB" w:rsidRPr="00371A4E" w:rsidRDefault="005D21AB" w:rsidP="00824067">
            <w:pPr>
              <w:rPr>
                <w:rFonts w:asciiTheme="minorHAnsi" w:hAnsiTheme="minorHAnsi" w:cstheme="minorHAnsi"/>
                <w:lang w:eastAsia="fr-FR"/>
              </w:rPr>
            </w:pPr>
          </w:p>
        </w:tc>
      </w:tr>
      <w:tr w:rsidR="005D21AB" w:rsidRPr="00371A4E" w14:paraId="5E40EAD5" w14:textId="77777777" w:rsidTr="00B71780">
        <w:tc>
          <w:tcPr>
            <w:tcW w:w="2830" w:type="dxa"/>
          </w:tcPr>
          <w:p w14:paraId="4345BB09" w14:textId="1DCA2FB4" w:rsidR="005D21AB" w:rsidRPr="00371A4E" w:rsidRDefault="005D21AB" w:rsidP="00B71780">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pH</w:t>
            </w:r>
          </w:p>
        </w:tc>
        <w:tc>
          <w:tcPr>
            <w:tcW w:w="3691" w:type="dxa"/>
          </w:tcPr>
          <w:p w14:paraId="65252D1F" w14:textId="7F8D69EB" w:rsidR="005D21AB" w:rsidRPr="00371A4E" w:rsidRDefault="005D21AB" w:rsidP="00824067">
            <w:pPr>
              <w:rPr>
                <w:rFonts w:asciiTheme="minorHAnsi" w:hAnsiTheme="minorHAnsi" w:cstheme="minorHAnsi"/>
                <w:lang w:eastAsia="fr-FR"/>
              </w:rPr>
            </w:pPr>
            <w:r w:rsidRPr="00371A4E">
              <w:rPr>
                <w:rFonts w:asciiTheme="minorHAnsi" w:hAnsiTheme="minorHAnsi" w:cstheme="minorHAnsi"/>
                <w:lang w:eastAsia="fr-FR"/>
              </w:rPr>
              <w:t>&lt; 2 — &gt; 12</w:t>
            </w:r>
          </w:p>
        </w:tc>
      </w:tr>
      <w:tr w:rsidR="005D21AB" w:rsidRPr="00371A4E" w14:paraId="643A16DF" w14:textId="77777777" w:rsidTr="00B71780">
        <w:tc>
          <w:tcPr>
            <w:tcW w:w="2830" w:type="dxa"/>
          </w:tcPr>
          <w:p w14:paraId="7B7DCEC8" w14:textId="17A05CCD" w:rsidR="005D21AB" w:rsidRPr="00371A4E" w:rsidRDefault="005D21AB" w:rsidP="00B71780">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toplinska vrijednost:</w:t>
            </w:r>
          </w:p>
        </w:tc>
        <w:tc>
          <w:tcPr>
            <w:tcW w:w="3691" w:type="dxa"/>
          </w:tcPr>
          <w:p w14:paraId="2472D3F5" w14:textId="3B53A124" w:rsidR="005D21AB" w:rsidRPr="00371A4E" w:rsidRDefault="005D21AB" w:rsidP="00824067">
            <w:pPr>
              <w:rPr>
                <w:rFonts w:asciiTheme="minorHAnsi" w:hAnsiTheme="minorHAnsi" w:cstheme="minorHAnsi"/>
                <w:lang w:eastAsia="fr-FR"/>
              </w:rPr>
            </w:pPr>
            <w:r w:rsidRPr="00371A4E">
              <w:rPr>
                <w:rFonts w:asciiTheme="minorHAnsi" w:hAnsiTheme="minorHAnsi" w:cstheme="minorHAnsi"/>
                <w:lang w:eastAsia="fr-FR"/>
              </w:rPr>
              <w:t>8 — 23 MJ/kg</w:t>
            </w:r>
          </w:p>
        </w:tc>
      </w:tr>
      <w:tr w:rsidR="005D21AB" w:rsidRPr="00371A4E" w14:paraId="42CF399A" w14:textId="77777777" w:rsidTr="00B71780">
        <w:tc>
          <w:tcPr>
            <w:tcW w:w="2830" w:type="dxa"/>
          </w:tcPr>
          <w:p w14:paraId="238C640C" w14:textId="70EBFF31" w:rsidR="005D21AB" w:rsidRPr="00371A4E" w:rsidRDefault="005D21AB" w:rsidP="007F383D">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kinematička viskoznost:</w:t>
            </w:r>
          </w:p>
        </w:tc>
        <w:tc>
          <w:tcPr>
            <w:tcW w:w="3691" w:type="dxa"/>
          </w:tcPr>
          <w:p w14:paraId="5BE6DD93" w14:textId="3671DA6D" w:rsidR="005D21AB" w:rsidRPr="00371A4E" w:rsidRDefault="005D21AB" w:rsidP="00824067">
            <w:pPr>
              <w:rPr>
                <w:rFonts w:asciiTheme="minorHAnsi" w:hAnsiTheme="minorHAnsi" w:cstheme="minorHAnsi"/>
                <w:lang w:eastAsia="fr-FR"/>
              </w:rPr>
            </w:pPr>
            <w:r w:rsidRPr="00371A4E">
              <w:rPr>
                <w:rFonts w:asciiTheme="minorHAnsi" w:hAnsiTheme="minorHAnsi" w:cstheme="minorHAnsi"/>
                <w:lang w:eastAsia="fr-FR"/>
              </w:rPr>
              <w:t>2 – 7400 m2/s *</w:t>
            </w:r>
          </w:p>
        </w:tc>
      </w:tr>
      <w:tr w:rsidR="005D21AB" w:rsidRPr="00371A4E" w14:paraId="5A6FB860" w14:textId="77777777" w:rsidTr="00B71780">
        <w:tc>
          <w:tcPr>
            <w:tcW w:w="2830" w:type="dxa"/>
          </w:tcPr>
          <w:p w14:paraId="22E1A3B0" w14:textId="4BD02B3A" w:rsidR="005D21AB" w:rsidRPr="00371A4E" w:rsidRDefault="005D21AB" w:rsidP="007F383D">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gustoća:</w:t>
            </w:r>
          </w:p>
        </w:tc>
        <w:tc>
          <w:tcPr>
            <w:tcW w:w="3691" w:type="dxa"/>
          </w:tcPr>
          <w:p w14:paraId="45514924" w14:textId="1DD5097C" w:rsidR="005D21AB" w:rsidRPr="00371A4E" w:rsidRDefault="005D21AB" w:rsidP="00824067">
            <w:pPr>
              <w:rPr>
                <w:rFonts w:asciiTheme="minorHAnsi" w:hAnsiTheme="minorHAnsi" w:cstheme="minorHAnsi"/>
                <w:lang w:eastAsia="fr-FR"/>
              </w:rPr>
            </w:pPr>
            <w:r w:rsidRPr="00371A4E">
              <w:rPr>
                <w:rFonts w:asciiTheme="minorHAnsi" w:hAnsiTheme="minorHAnsi" w:cstheme="minorHAnsi"/>
                <w:lang w:eastAsia="fr-FR"/>
              </w:rPr>
              <w:t>853 – 1333 kg/m3</w:t>
            </w:r>
          </w:p>
        </w:tc>
      </w:tr>
      <w:tr w:rsidR="005D21AB" w:rsidRPr="00371A4E" w14:paraId="6E3467F6" w14:textId="77777777" w:rsidTr="00B71780">
        <w:tc>
          <w:tcPr>
            <w:tcW w:w="2830" w:type="dxa"/>
          </w:tcPr>
          <w:p w14:paraId="0B0133F6" w14:textId="5C4ADE9E" w:rsidR="005D21AB" w:rsidRPr="00371A4E" w:rsidRDefault="005D21AB" w:rsidP="007F383D">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temperatura paljenja:</w:t>
            </w:r>
          </w:p>
        </w:tc>
        <w:tc>
          <w:tcPr>
            <w:tcW w:w="3691" w:type="dxa"/>
          </w:tcPr>
          <w:p w14:paraId="48332C39" w14:textId="6CFD5809" w:rsidR="005D21AB" w:rsidRPr="00371A4E" w:rsidRDefault="005D21AB" w:rsidP="00824067">
            <w:pPr>
              <w:rPr>
                <w:rFonts w:asciiTheme="minorHAnsi" w:hAnsiTheme="minorHAnsi" w:cstheme="minorHAnsi"/>
                <w:lang w:eastAsia="fr-FR"/>
              </w:rPr>
            </w:pPr>
            <w:r w:rsidRPr="00371A4E">
              <w:rPr>
                <w:rFonts w:asciiTheme="minorHAnsi" w:hAnsiTheme="minorHAnsi" w:cstheme="minorHAnsi"/>
                <w:lang w:eastAsia="fr-FR"/>
              </w:rPr>
              <w:t>nije se zapalio do 200 °C; 163 — 199 °C</w:t>
            </w:r>
          </w:p>
        </w:tc>
      </w:tr>
      <w:tr w:rsidR="005D21AB" w:rsidRPr="00371A4E" w14:paraId="4B902A3A" w14:textId="77777777" w:rsidTr="00B71780">
        <w:tc>
          <w:tcPr>
            <w:tcW w:w="2830" w:type="dxa"/>
          </w:tcPr>
          <w:p w14:paraId="016DE927" w14:textId="13F18797" w:rsidR="005D21AB" w:rsidRPr="00371A4E" w:rsidRDefault="005D21AB" w:rsidP="007F383D">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ukupni kiselinski broj, TAN</w:t>
            </w:r>
          </w:p>
        </w:tc>
        <w:tc>
          <w:tcPr>
            <w:tcW w:w="3691" w:type="dxa"/>
          </w:tcPr>
          <w:p w14:paraId="7096282D" w14:textId="6D52BCE2" w:rsidR="005D21AB" w:rsidRPr="00371A4E" w:rsidRDefault="005D21AB" w:rsidP="00824067">
            <w:pPr>
              <w:rPr>
                <w:rFonts w:asciiTheme="minorHAnsi" w:hAnsiTheme="minorHAnsi" w:cstheme="minorHAnsi"/>
                <w:lang w:eastAsia="fr-FR"/>
              </w:rPr>
            </w:pPr>
            <w:r w:rsidRPr="00371A4E">
              <w:rPr>
                <w:rFonts w:asciiTheme="minorHAnsi" w:hAnsiTheme="minorHAnsi" w:cstheme="minorHAnsi"/>
                <w:lang w:eastAsia="fr-FR"/>
              </w:rPr>
              <w:t>0,73 — 150 mg KOH/g uzorka</w:t>
            </w:r>
          </w:p>
        </w:tc>
      </w:tr>
      <w:tr w:rsidR="005D21AB" w:rsidRPr="00371A4E" w14:paraId="224CC608" w14:textId="77777777" w:rsidTr="00B71780">
        <w:tc>
          <w:tcPr>
            <w:tcW w:w="2830" w:type="dxa"/>
          </w:tcPr>
          <w:p w14:paraId="575BCC20" w14:textId="2C1C03A0" w:rsidR="005D21AB" w:rsidRPr="00371A4E" w:rsidRDefault="005D21AB" w:rsidP="007F383D">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sadržaj BTEX:</w:t>
            </w:r>
          </w:p>
        </w:tc>
        <w:tc>
          <w:tcPr>
            <w:tcW w:w="3691" w:type="dxa"/>
          </w:tcPr>
          <w:p w14:paraId="77B2D2C5" w14:textId="24721151" w:rsidR="005D21AB" w:rsidRPr="00371A4E" w:rsidRDefault="005D21AB" w:rsidP="00824067">
            <w:pPr>
              <w:rPr>
                <w:rFonts w:asciiTheme="minorHAnsi" w:hAnsiTheme="minorHAnsi" w:cstheme="minorHAnsi"/>
                <w:lang w:eastAsia="fr-FR"/>
              </w:rPr>
            </w:pPr>
            <w:r w:rsidRPr="00371A4E">
              <w:rPr>
                <w:rFonts w:asciiTheme="minorHAnsi" w:hAnsiTheme="minorHAnsi" w:cstheme="minorHAnsi"/>
                <w:lang w:eastAsia="fr-FR"/>
              </w:rPr>
              <w:t>30 — 2700 mg/kg</w:t>
            </w:r>
          </w:p>
        </w:tc>
      </w:tr>
    </w:tbl>
    <w:p w14:paraId="2428E0DC" w14:textId="77777777" w:rsidR="00CF1CBF" w:rsidRPr="00371A4E" w:rsidRDefault="00CF1CBF" w:rsidP="00824067">
      <w:pPr>
        <w:spacing w:after="0"/>
        <w:ind w:left="360"/>
        <w:rPr>
          <w:rFonts w:asciiTheme="minorHAnsi" w:hAnsiTheme="minorHAnsi" w:cstheme="minorHAnsi"/>
          <w:lang w:eastAsia="fr-FR"/>
        </w:rPr>
      </w:pPr>
      <w:r w:rsidRPr="00371A4E">
        <w:rPr>
          <w:rFonts w:asciiTheme="minorHAnsi" w:hAnsiTheme="minorHAnsi" w:cstheme="minorHAnsi"/>
          <w:lang w:eastAsia="fr-FR"/>
        </w:rPr>
        <w:t>* kinematička viskoznost određivana je samo za odabrane uzorke na granici meki/tvrdi katran</w:t>
      </w:r>
    </w:p>
    <w:p w14:paraId="4F471B0F" w14:textId="77777777" w:rsidR="00CF1CBF" w:rsidRPr="00371A4E" w:rsidRDefault="00CF1CBF" w:rsidP="00824067">
      <w:pPr>
        <w:rPr>
          <w:rFonts w:asciiTheme="minorHAnsi" w:hAnsiTheme="minorHAnsi" w:cstheme="minorHAnsi"/>
        </w:rPr>
      </w:pPr>
    </w:p>
    <w:p w14:paraId="75E5DEB2" w14:textId="129E2FE9" w:rsidR="00CF1CBF" w:rsidRPr="00371A4E" w:rsidRDefault="00CF1CBF" w:rsidP="00824067">
      <w:pPr>
        <w:rPr>
          <w:rFonts w:asciiTheme="minorHAnsi" w:hAnsiTheme="minorHAnsi" w:cstheme="minorHAnsi"/>
        </w:rPr>
      </w:pPr>
      <w:r w:rsidRPr="00371A4E">
        <w:rPr>
          <w:rFonts w:asciiTheme="minorHAnsi" w:hAnsiTheme="minorHAnsi" w:cstheme="minorHAnsi"/>
        </w:rPr>
        <w:t>Eluat:</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3691"/>
      </w:tblGrid>
      <w:tr w:rsidR="005D21AB" w:rsidRPr="00371A4E" w14:paraId="26FD28E7" w14:textId="77777777" w:rsidTr="007F383D">
        <w:tc>
          <w:tcPr>
            <w:tcW w:w="2830" w:type="dxa"/>
          </w:tcPr>
          <w:p w14:paraId="715586E7" w14:textId="345654C0" w:rsidR="005D21AB" w:rsidRPr="00371A4E" w:rsidRDefault="005D21AB" w:rsidP="007F383D">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sulfati:</w:t>
            </w:r>
          </w:p>
        </w:tc>
        <w:tc>
          <w:tcPr>
            <w:tcW w:w="3691" w:type="dxa"/>
          </w:tcPr>
          <w:p w14:paraId="79254CB8" w14:textId="6F19D621" w:rsidR="005D21AB" w:rsidRPr="00371A4E" w:rsidRDefault="005D21AB" w:rsidP="00824067">
            <w:pPr>
              <w:rPr>
                <w:rFonts w:asciiTheme="minorHAnsi" w:hAnsiTheme="minorHAnsi" w:cstheme="minorHAnsi"/>
                <w:lang w:eastAsia="fr-FR"/>
              </w:rPr>
            </w:pPr>
            <w:r w:rsidRPr="00371A4E">
              <w:rPr>
                <w:rFonts w:asciiTheme="minorHAnsi" w:hAnsiTheme="minorHAnsi" w:cstheme="minorHAnsi"/>
                <w:lang w:eastAsia="fr-FR"/>
              </w:rPr>
              <w:t>158 — 201202 mg/kg s.t.</w:t>
            </w:r>
          </w:p>
        </w:tc>
      </w:tr>
      <w:tr w:rsidR="005D21AB" w:rsidRPr="00371A4E" w14:paraId="1C99401A" w14:textId="77777777" w:rsidTr="007F383D">
        <w:tc>
          <w:tcPr>
            <w:tcW w:w="2830" w:type="dxa"/>
          </w:tcPr>
          <w:p w14:paraId="5916FBB6" w14:textId="16CA67EB" w:rsidR="005D21AB" w:rsidRPr="00371A4E" w:rsidRDefault="005D21AB" w:rsidP="007F383D">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otopljeni organski ugljik:</w:t>
            </w:r>
          </w:p>
        </w:tc>
        <w:tc>
          <w:tcPr>
            <w:tcW w:w="3691" w:type="dxa"/>
          </w:tcPr>
          <w:p w14:paraId="61C34E21" w14:textId="50A4E134" w:rsidR="005D21AB" w:rsidRPr="00371A4E" w:rsidRDefault="005D21AB" w:rsidP="00824067">
            <w:pPr>
              <w:rPr>
                <w:rFonts w:asciiTheme="minorHAnsi" w:hAnsiTheme="minorHAnsi" w:cstheme="minorHAnsi"/>
                <w:lang w:eastAsia="fr-FR"/>
              </w:rPr>
            </w:pPr>
            <w:r w:rsidRPr="00371A4E">
              <w:rPr>
                <w:rFonts w:asciiTheme="minorHAnsi" w:hAnsiTheme="minorHAnsi" w:cstheme="minorHAnsi"/>
                <w:lang w:eastAsia="fr-FR"/>
              </w:rPr>
              <w:t>110 — 4190 mg/kg s.t.</w:t>
            </w:r>
          </w:p>
        </w:tc>
      </w:tr>
      <w:tr w:rsidR="005D21AB" w:rsidRPr="00371A4E" w14:paraId="0DC316A9" w14:textId="77777777" w:rsidTr="007F383D">
        <w:tc>
          <w:tcPr>
            <w:tcW w:w="2830" w:type="dxa"/>
          </w:tcPr>
          <w:p w14:paraId="3E3CDF71" w14:textId="41763350" w:rsidR="005D21AB" w:rsidRPr="00371A4E" w:rsidRDefault="005D21AB" w:rsidP="007F383D">
            <w:pPr>
              <w:pStyle w:val="Odlomakpopisa"/>
              <w:numPr>
                <w:ilvl w:val="0"/>
                <w:numId w:val="42"/>
              </w:numPr>
              <w:spacing w:after="120"/>
              <w:ind w:left="462" w:hanging="357"/>
              <w:rPr>
                <w:rFonts w:asciiTheme="minorHAnsi" w:hAnsiTheme="minorHAnsi" w:cstheme="minorHAnsi"/>
              </w:rPr>
            </w:pPr>
            <w:r w:rsidRPr="00371A4E">
              <w:rPr>
                <w:rFonts w:asciiTheme="minorHAnsi" w:hAnsiTheme="minorHAnsi" w:cstheme="minorHAnsi"/>
              </w:rPr>
              <w:t>ukupne rastopljene tvari:</w:t>
            </w:r>
          </w:p>
        </w:tc>
        <w:tc>
          <w:tcPr>
            <w:tcW w:w="3691" w:type="dxa"/>
          </w:tcPr>
          <w:p w14:paraId="4054BC28" w14:textId="31676F5A" w:rsidR="005D21AB" w:rsidRPr="00371A4E" w:rsidRDefault="005D21AB" w:rsidP="00824067">
            <w:pPr>
              <w:rPr>
                <w:rFonts w:asciiTheme="minorHAnsi" w:hAnsiTheme="minorHAnsi" w:cstheme="minorHAnsi"/>
                <w:lang w:eastAsia="fr-FR"/>
              </w:rPr>
            </w:pPr>
            <w:r w:rsidRPr="00371A4E">
              <w:rPr>
                <w:rFonts w:asciiTheme="minorHAnsi" w:hAnsiTheme="minorHAnsi" w:cstheme="minorHAnsi"/>
                <w:lang w:eastAsia="fr-FR"/>
              </w:rPr>
              <w:t>1900 — 251800 mg/kg s.t.</w:t>
            </w:r>
          </w:p>
        </w:tc>
      </w:tr>
    </w:tbl>
    <w:p w14:paraId="598D85E4"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Prema sadržaju sulfata i kiselinskom broju te pH vrijednostima u eluatu uzoraka sloja mekog katrana na većim dubinama, odnosno u sloju tvrdog katrana u koji su bušenja, ovisno o bušotini, ušla dva-tri metra u dubinu, u prosjeku do 15 m, može se zaključiti da je u ovom sloju i dalje prisutna znatna količina sumporne kiseline dok je u gornjim dijelovima u kojima su bile odlagane i druge različite vrsta otpada, posebno u onima dijelovima jame u kojima je bio odložen i acetilenski mulj najvjerojatnije dio kiseline izreagirao s Ca(OH)</w:t>
      </w:r>
      <w:r w:rsidRPr="00371A4E">
        <w:rPr>
          <w:rFonts w:asciiTheme="minorHAnsi" w:hAnsiTheme="minorHAnsi" w:cstheme="minorHAnsi"/>
          <w:vertAlign w:val="subscript"/>
        </w:rPr>
        <w:t>2</w:t>
      </w:r>
      <w:r w:rsidRPr="00371A4E">
        <w:rPr>
          <w:rFonts w:asciiTheme="minorHAnsi" w:hAnsiTheme="minorHAnsi" w:cstheme="minorHAnsi"/>
        </w:rPr>
        <w:t>.</w:t>
      </w:r>
    </w:p>
    <w:p w14:paraId="25567271"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Isto tako, opaženo je da se gustoća otpada mekog/tvrdog katrana ne mijenja s dubinom te da se prosječna gustoća kreće oko 1060 kg/m</w:t>
      </w:r>
      <w:r w:rsidRPr="00371A4E">
        <w:rPr>
          <w:rFonts w:asciiTheme="minorHAnsi" w:hAnsiTheme="minorHAnsi" w:cstheme="minorHAnsi"/>
          <w:vertAlign w:val="superscript"/>
        </w:rPr>
        <w:t>3</w:t>
      </w:r>
      <w:r w:rsidRPr="00371A4E">
        <w:rPr>
          <w:rFonts w:asciiTheme="minorHAnsi" w:hAnsiTheme="minorHAnsi" w:cstheme="minorHAnsi"/>
        </w:rPr>
        <w:t>. Iz rezultata ispitivanja kinematičke viskoznosti vidljivo je da se radi o materijalu visoke viskoznosti odnosno niske mobilnosti (red veličine m2/s) te da na granici meki katran/tvrdi katran dolazi do naglog porasta ovih vrijednosti. Može se pretpostaviti da granica meki katran/tvrdi katran ujedno predstavlja i granicu do koje će biti potrebno ukloniti otpadni materijal iz jame.</w:t>
      </w:r>
    </w:p>
    <w:p w14:paraId="00712123" w14:textId="77777777" w:rsidR="00CF1CBF" w:rsidRPr="00371A4E" w:rsidRDefault="00CF1CBF" w:rsidP="00824067">
      <w:pPr>
        <w:rPr>
          <w:rFonts w:asciiTheme="minorHAnsi" w:hAnsiTheme="minorHAnsi" w:cstheme="minorHAnsi"/>
        </w:rPr>
      </w:pPr>
    </w:p>
    <w:p w14:paraId="0F10E527" w14:textId="74D34662" w:rsidR="00CF1CBF" w:rsidRPr="00371A4E" w:rsidRDefault="00CF1CBF" w:rsidP="00824067">
      <w:pPr>
        <w:rPr>
          <w:rFonts w:asciiTheme="minorHAnsi" w:hAnsiTheme="minorHAnsi" w:cstheme="minorHAnsi"/>
        </w:rPr>
      </w:pPr>
      <w:r w:rsidRPr="00371A4E">
        <w:rPr>
          <w:rFonts w:asciiTheme="minorHAnsi" w:hAnsiTheme="minorHAnsi" w:cstheme="minorHAnsi"/>
        </w:rPr>
        <w:t xml:space="preserve">Uzorak mekog katrana također je laboratorijski obrađen tako da je kompozitnom uzorku dodano vapno, CaO (20%u odnosu na ukupnu masu uzorka) koje se najčešće koristi za povećanje pH vrijednosti te stabilizaciju u smislu povećanja viskoznosti i prevođenja u "kruće" stanje, a radi prikladnijeg transporta. Ovako pripremljen materijal ne bi bilo moguće odložiti ponovno u jamu "Sovjak" u svrhu korištenja kao inertnog sloja. Naime, parametri kao što su PAH (policiklički aromatski ugljikovodici), PCB (poliklorirani bifenili), BTEX (benzen, toluen, etilbenzen, ksileni) i ukupni ugljikovodici kao i vrijednosti sulfata i fenolni indeks u eluatu obrađenog uzorka otpada prelazili su MDK dozvoljene za odlaganje otpada na odlagalište inertnog otpada (prema Pravilniku o načinima i uvjetima odlaganja otpada, kategorijama i uvjetima rada za odlagalište otpada (NN </w:t>
      </w:r>
      <w:r w:rsidR="000C16F4">
        <w:rPr>
          <w:rFonts w:asciiTheme="minorHAnsi" w:hAnsiTheme="minorHAnsi" w:cstheme="minorHAnsi"/>
        </w:rPr>
        <w:t>94/13, 103/18, 56/19</w:t>
      </w:r>
      <w:r w:rsidRPr="00371A4E">
        <w:rPr>
          <w:rFonts w:asciiTheme="minorHAnsi" w:hAnsiTheme="minorHAnsi" w:cstheme="minorHAnsi"/>
        </w:rPr>
        <w:t>) dodatne granične vrijednosti parametara onečišćenja, točka 1.1.). Isto tako je zaključeno da je, zbog izražene nehomogenosti otpada u jami "Sovjak", a kao posljedica odlaganja niza različitih vrsta otpada koji se znatno razlikuju po svojim fizikalno-kemijskim karakteristikama, vrlo vjerojatno da jedinstveni postupak solidifikacije/stabilizacije ne bi bio primjenjiv na cjelokupnom izvađenom materijalu tzv. sloju mekog katrana. U tom slučaju, jedino je moguće, na samom terenu i po pojedinim šaržama, opsežnom analizom uzoraka na različita veziva i aditive i na niz faktora i mehanizama koji se prate, definirati ili barem procijeniti pravu tehnologiju solidifikacije/stabilizacije koja bi zadovoljila u potpunosti zahtjeve stabilnosti solidifikata.</w:t>
      </w:r>
    </w:p>
    <w:p w14:paraId="5C6B257F"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Detaljna istraživanja prisutnog otpada provedena su na šest (6) bušotina koja su uključivala fizikalno-kemijsku analizu na svakih 1 m izvađenog uzorka dala jasniju sliku o svojstvima odloženog otpada na lokaciji. Rezultati pokazuju da, u odnosu na prethodne istražne radove, nije došlo do značajnijih promjena fizikalno-kemijskog sastava otpada u jami, odnosno ulaznih parametara na osnovi kojih je rađen prijedlog odgovarajućih metoda sanacije i projektna dokumentacija.</w:t>
      </w:r>
    </w:p>
    <w:p w14:paraId="7B0C0F6F" w14:textId="443FE076" w:rsidR="00CF1CBF" w:rsidRPr="00371A4E" w:rsidRDefault="00CF1CBF" w:rsidP="00824067">
      <w:pPr>
        <w:rPr>
          <w:rFonts w:asciiTheme="minorHAnsi" w:hAnsiTheme="minorHAnsi" w:cstheme="minorHAnsi"/>
        </w:rPr>
      </w:pPr>
      <w:r w:rsidRPr="00371A4E">
        <w:rPr>
          <w:rFonts w:asciiTheme="minorHAnsi" w:hAnsiTheme="minorHAnsi" w:cstheme="minorHAnsi"/>
        </w:rPr>
        <w:t>Temeljem rezultata istražnih radova procijenjena je dubina pojedinih slojeva na lokaciji (</w:t>
      </w:r>
      <w:r w:rsidR="005D21AB" w:rsidRPr="00371A4E">
        <w:rPr>
          <w:rFonts w:asciiTheme="minorHAnsi" w:hAnsiTheme="minorHAnsi" w:cstheme="minorHAnsi"/>
        </w:rPr>
        <w:fldChar w:fldCharType="begin"/>
      </w:r>
      <w:r w:rsidR="005D21AB" w:rsidRPr="00371A4E">
        <w:rPr>
          <w:rFonts w:asciiTheme="minorHAnsi" w:hAnsiTheme="minorHAnsi" w:cstheme="minorHAnsi"/>
        </w:rPr>
        <w:instrText xml:space="preserve"> REF _Ref507164082 \h  \* MERGEFORMAT </w:instrText>
      </w:r>
      <w:r w:rsidR="005D21AB" w:rsidRPr="00371A4E">
        <w:rPr>
          <w:rFonts w:asciiTheme="minorHAnsi" w:hAnsiTheme="minorHAnsi" w:cstheme="minorHAnsi"/>
        </w:rPr>
      </w:r>
      <w:r w:rsidR="005D21AB" w:rsidRPr="00371A4E">
        <w:rPr>
          <w:rFonts w:asciiTheme="minorHAnsi" w:hAnsiTheme="minorHAnsi" w:cstheme="minorHAnsi"/>
        </w:rPr>
        <w:fldChar w:fldCharType="separate"/>
      </w:r>
      <w:r w:rsidR="000F2588" w:rsidRPr="000F2588">
        <w:rPr>
          <w:rFonts w:asciiTheme="minorHAnsi" w:hAnsiTheme="minorHAnsi" w:cstheme="minorHAnsi"/>
        </w:rPr>
        <w:t xml:space="preserve">Tablica </w:t>
      </w:r>
      <w:r w:rsidR="000F2588" w:rsidRPr="000F2588">
        <w:rPr>
          <w:rFonts w:asciiTheme="minorHAnsi" w:hAnsiTheme="minorHAnsi" w:cstheme="minorHAnsi"/>
          <w:noProof/>
        </w:rPr>
        <w:t>4</w:t>
      </w:r>
      <w:r w:rsidR="005D21AB" w:rsidRPr="00371A4E">
        <w:rPr>
          <w:rFonts w:asciiTheme="minorHAnsi" w:hAnsiTheme="minorHAnsi" w:cstheme="minorHAnsi"/>
        </w:rPr>
        <w:fldChar w:fldCharType="end"/>
      </w:r>
      <w:r w:rsidRPr="00371A4E">
        <w:rPr>
          <w:rFonts w:asciiTheme="minorHAnsi" w:hAnsiTheme="minorHAnsi" w:cstheme="minorHAnsi"/>
        </w:rPr>
        <w:t>).</w:t>
      </w:r>
    </w:p>
    <w:p w14:paraId="64003C10" w14:textId="2C04183D" w:rsidR="005D21AB" w:rsidRPr="00371A4E" w:rsidRDefault="005D21AB" w:rsidP="00824067">
      <w:pPr>
        <w:pStyle w:val="Opisslike"/>
        <w:keepNext/>
        <w:rPr>
          <w:rFonts w:asciiTheme="minorHAnsi" w:hAnsiTheme="minorHAnsi" w:cstheme="minorHAnsi"/>
          <w:i w:val="0"/>
        </w:rPr>
      </w:pPr>
      <w:bookmarkStart w:id="46" w:name="_Ref507164082"/>
      <w:r w:rsidRPr="00371A4E">
        <w:rPr>
          <w:rFonts w:asciiTheme="minorHAnsi" w:hAnsiTheme="minorHAnsi" w:cstheme="minorHAnsi"/>
          <w:b/>
          <w:i w:val="0"/>
        </w:rPr>
        <w:t xml:space="preserve">Tablica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Tablica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4</w:t>
      </w:r>
      <w:r w:rsidRPr="00371A4E">
        <w:rPr>
          <w:rFonts w:asciiTheme="minorHAnsi" w:hAnsiTheme="minorHAnsi" w:cstheme="minorHAnsi"/>
          <w:b/>
          <w:i w:val="0"/>
        </w:rPr>
        <w:fldChar w:fldCharType="end"/>
      </w:r>
      <w:bookmarkEnd w:id="46"/>
      <w:r w:rsidRPr="00371A4E">
        <w:rPr>
          <w:rFonts w:asciiTheme="minorHAnsi" w:hAnsiTheme="minorHAnsi" w:cstheme="minorHAnsi"/>
          <w:b/>
          <w:i w:val="0"/>
        </w:rPr>
        <w:t>.</w:t>
      </w:r>
      <w:r w:rsidRPr="00371A4E">
        <w:rPr>
          <w:rFonts w:asciiTheme="minorHAnsi" w:hAnsiTheme="minorHAnsi" w:cstheme="minorHAnsi"/>
          <w:i w:val="0"/>
        </w:rPr>
        <w:t xml:space="preserve"> Procijenjena dubina slojeva po bušotinama</w:t>
      </w:r>
    </w:p>
    <w:tbl>
      <w:tblPr>
        <w:tblStyle w:val="TableGridOikon"/>
        <w:tblW w:w="9180" w:type="dxa"/>
        <w:tblLook w:val="04A0" w:firstRow="1" w:lastRow="0" w:firstColumn="1" w:lastColumn="0" w:noHBand="0" w:noVBand="1"/>
      </w:tblPr>
      <w:tblGrid>
        <w:gridCol w:w="1951"/>
        <w:gridCol w:w="1276"/>
        <w:gridCol w:w="1276"/>
        <w:gridCol w:w="1275"/>
        <w:gridCol w:w="1134"/>
        <w:gridCol w:w="1134"/>
        <w:gridCol w:w="1134"/>
      </w:tblGrid>
      <w:tr w:rsidR="00CF1CBF" w:rsidRPr="00371A4E" w14:paraId="71A8892B" w14:textId="77777777" w:rsidTr="00B71780">
        <w:trPr>
          <w:trHeight w:val="340"/>
        </w:trPr>
        <w:tc>
          <w:tcPr>
            <w:tcW w:w="1951" w:type="dxa"/>
            <w:vMerge w:val="restart"/>
          </w:tcPr>
          <w:p w14:paraId="400A69F9" w14:textId="77777777" w:rsidR="005D21AB" w:rsidRPr="00371A4E" w:rsidRDefault="00CF1CBF" w:rsidP="00824067">
            <w:pPr>
              <w:contextualSpacing/>
              <w:rPr>
                <w:rFonts w:asciiTheme="minorHAnsi" w:hAnsiTheme="minorHAnsi" w:cstheme="minorHAnsi"/>
                <w:b/>
              </w:rPr>
            </w:pPr>
            <w:r w:rsidRPr="00371A4E">
              <w:rPr>
                <w:rFonts w:asciiTheme="minorHAnsi" w:hAnsiTheme="minorHAnsi" w:cstheme="minorHAnsi"/>
                <w:b/>
              </w:rPr>
              <w:t>Bušotina br. /</w:t>
            </w:r>
          </w:p>
          <w:p w14:paraId="3FD2773F" w14:textId="040B495F" w:rsidR="00CF1CBF" w:rsidRPr="00371A4E" w:rsidRDefault="00CF1CBF" w:rsidP="00824067">
            <w:pPr>
              <w:contextualSpacing/>
              <w:rPr>
                <w:rFonts w:asciiTheme="minorHAnsi" w:hAnsiTheme="minorHAnsi" w:cstheme="minorHAnsi"/>
                <w:b/>
              </w:rPr>
            </w:pPr>
            <w:r w:rsidRPr="00371A4E">
              <w:rPr>
                <w:rFonts w:asciiTheme="minorHAnsi" w:hAnsiTheme="minorHAnsi" w:cstheme="minorHAnsi"/>
                <w:b/>
              </w:rPr>
              <w:t>dubina</w:t>
            </w:r>
          </w:p>
        </w:tc>
        <w:tc>
          <w:tcPr>
            <w:tcW w:w="1276" w:type="dxa"/>
          </w:tcPr>
          <w:p w14:paraId="08358E59" w14:textId="77777777" w:rsidR="00CF1CBF" w:rsidRPr="00371A4E" w:rsidRDefault="00CF1CBF" w:rsidP="00824067">
            <w:pPr>
              <w:rPr>
                <w:rFonts w:asciiTheme="minorHAnsi" w:hAnsiTheme="minorHAnsi" w:cstheme="minorHAnsi"/>
                <w:b/>
              </w:rPr>
            </w:pPr>
            <w:r w:rsidRPr="00371A4E">
              <w:rPr>
                <w:rFonts w:asciiTheme="minorHAnsi" w:hAnsiTheme="minorHAnsi" w:cstheme="minorHAnsi"/>
                <w:b/>
              </w:rPr>
              <w:t>1</w:t>
            </w:r>
          </w:p>
        </w:tc>
        <w:tc>
          <w:tcPr>
            <w:tcW w:w="1276" w:type="dxa"/>
          </w:tcPr>
          <w:p w14:paraId="09A29360" w14:textId="77777777" w:rsidR="00CF1CBF" w:rsidRPr="00371A4E" w:rsidRDefault="00CF1CBF" w:rsidP="00824067">
            <w:pPr>
              <w:rPr>
                <w:rFonts w:asciiTheme="minorHAnsi" w:hAnsiTheme="minorHAnsi" w:cstheme="minorHAnsi"/>
                <w:b/>
              </w:rPr>
            </w:pPr>
            <w:r w:rsidRPr="00371A4E">
              <w:rPr>
                <w:rFonts w:asciiTheme="minorHAnsi" w:hAnsiTheme="minorHAnsi" w:cstheme="minorHAnsi"/>
                <w:b/>
              </w:rPr>
              <w:t>2</w:t>
            </w:r>
          </w:p>
        </w:tc>
        <w:tc>
          <w:tcPr>
            <w:tcW w:w="1275" w:type="dxa"/>
          </w:tcPr>
          <w:p w14:paraId="3CFC6F57" w14:textId="77777777" w:rsidR="00CF1CBF" w:rsidRPr="00371A4E" w:rsidRDefault="00CF1CBF" w:rsidP="00824067">
            <w:pPr>
              <w:rPr>
                <w:rFonts w:asciiTheme="minorHAnsi" w:hAnsiTheme="minorHAnsi" w:cstheme="minorHAnsi"/>
                <w:b/>
              </w:rPr>
            </w:pPr>
            <w:r w:rsidRPr="00371A4E">
              <w:rPr>
                <w:rFonts w:asciiTheme="minorHAnsi" w:hAnsiTheme="minorHAnsi" w:cstheme="minorHAnsi"/>
                <w:b/>
              </w:rPr>
              <w:t>3</w:t>
            </w:r>
          </w:p>
        </w:tc>
        <w:tc>
          <w:tcPr>
            <w:tcW w:w="1134" w:type="dxa"/>
          </w:tcPr>
          <w:p w14:paraId="3B482F8D" w14:textId="77777777" w:rsidR="00CF1CBF" w:rsidRPr="00371A4E" w:rsidRDefault="00CF1CBF" w:rsidP="00824067">
            <w:pPr>
              <w:rPr>
                <w:rFonts w:asciiTheme="minorHAnsi" w:hAnsiTheme="minorHAnsi" w:cstheme="minorHAnsi"/>
                <w:b/>
              </w:rPr>
            </w:pPr>
            <w:r w:rsidRPr="00371A4E">
              <w:rPr>
                <w:rFonts w:asciiTheme="minorHAnsi" w:hAnsiTheme="minorHAnsi" w:cstheme="minorHAnsi"/>
                <w:b/>
              </w:rPr>
              <w:t>4</w:t>
            </w:r>
          </w:p>
        </w:tc>
        <w:tc>
          <w:tcPr>
            <w:tcW w:w="1134" w:type="dxa"/>
          </w:tcPr>
          <w:p w14:paraId="5B5510FC" w14:textId="77777777" w:rsidR="00CF1CBF" w:rsidRPr="00371A4E" w:rsidRDefault="00CF1CBF" w:rsidP="00824067">
            <w:pPr>
              <w:rPr>
                <w:rFonts w:asciiTheme="minorHAnsi" w:hAnsiTheme="minorHAnsi" w:cstheme="minorHAnsi"/>
                <w:b/>
              </w:rPr>
            </w:pPr>
            <w:r w:rsidRPr="00371A4E">
              <w:rPr>
                <w:rFonts w:asciiTheme="minorHAnsi" w:hAnsiTheme="minorHAnsi" w:cstheme="minorHAnsi"/>
                <w:b/>
              </w:rPr>
              <w:t>5</w:t>
            </w:r>
          </w:p>
        </w:tc>
        <w:tc>
          <w:tcPr>
            <w:tcW w:w="1134" w:type="dxa"/>
          </w:tcPr>
          <w:p w14:paraId="69796870" w14:textId="77777777" w:rsidR="00CF1CBF" w:rsidRPr="00371A4E" w:rsidRDefault="00CF1CBF" w:rsidP="00824067">
            <w:pPr>
              <w:rPr>
                <w:rFonts w:asciiTheme="minorHAnsi" w:hAnsiTheme="minorHAnsi" w:cstheme="minorHAnsi"/>
                <w:b/>
              </w:rPr>
            </w:pPr>
            <w:r w:rsidRPr="00371A4E">
              <w:rPr>
                <w:rFonts w:asciiTheme="minorHAnsi" w:hAnsiTheme="minorHAnsi" w:cstheme="minorHAnsi"/>
                <w:b/>
              </w:rPr>
              <w:t>6</w:t>
            </w:r>
          </w:p>
        </w:tc>
      </w:tr>
      <w:tr w:rsidR="00CF1CBF" w:rsidRPr="00371A4E" w14:paraId="07E4CB0B" w14:textId="77777777" w:rsidTr="00B71780">
        <w:trPr>
          <w:trHeight w:val="340"/>
        </w:trPr>
        <w:tc>
          <w:tcPr>
            <w:tcW w:w="1951" w:type="dxa"/>
            <w:vMerge/>
          </w:tcPr>
          <w:p w14:paraId="69A339D1" w14:textId="77777777" w:rsidR="00CF1CBF" w:rsidRPr="00371A4E" w:rsidRDefault="00CF1CBF" w:rsidP="00824067">
            <w:pPr>
              <w:rPr>
                <w:rFonts w:asciiTheme="minorHAnsi" w:hAnsiTheme="minorHAnsi" w:cstheme="minorHAnsi"/>
              </w:rPr>
            </w:pPr>
          </w:p>
        </w:tc>
        <w:tc>
          <w:tcPr>
            <w:tcW w:w="7229" w:type="dxa"/>
            <w:gridSpan w:val="6"/>
          </w:tcPr>
          <w:p w14:paraId="35EE093A" w14:textId="77777777" w:rsidR="00CF1CBF" w:rsidRPr="00371A4E" w:rsidRDefault="00CF1CBF" w:rsidP="00824067">
            <w:pPr>
              <w:rPr>
                <w:rFonts w:asciiTheme="minorHAnsi" w:hAnsiTheme="minorHAnsi" w:cstheme="minorHAnsi"/>
                <w:b/>
              </w:rPr>
            </w:pPr>
            <w:r w:rsidRPr="00371A4E">
              <w:rPr>
                <w:rFonts w:asciiTheme="minorHAnsi" w:hAnsiTheme="minorHAnsi" w:cstheme="minorHAnsi"/>
                <w:b/>
              </w:rPr>
              <w:t>m</w:t>
            </w:r>
          </w:p>
        </w:tc>
      </w:tr>
      <w:tr w:rsidR="00CF1CBF" w:rsidRPr="00371A4E" w14:paraId="58252301" w14:textId="77777777" w:rsidTr="00B71780">
        <w:trPr>
          <w:trHeight w:val="340"/>
        </w:trPr>
        <w:tc>
          <w:tcPr>
            <w:tcW w:w="1951" w:type="dxa"/>
          </w:tcPr>
          <w:p w14:paraId="6F4E17B8"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plivajući sloj ugljikovodika</w:t>
            </w:r>
          </w:p>
        </w:tc>
        <w:tc>
          <w:tcPr>
            <w:tcW w:w="1276" w:type="dxa"/>
          </w:tcPr>
          <w:p w14:paraId="21F0ECED"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0 ― 0,2</w:t>
            </w:r>
          </w:p>
        </w:tc>
        <w:tc>
          <w:tcPr>
            <w:tcW w:w="1276" w:type="dxa"/>
            <w:vMerge w:val="restart"/>
          </w:tcPr>
          <w:p w14:paraId="32BDF5F9"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0 ― 2</w:t>
            </w:r>
          </w:p>
        </w:tc>
        <w:tc>
          <w:tcPr>
            <w:tcW w:w="1275" w:type="dxa"/>
            <w:vMerge w:val="restart"/>
          </w:tcPr>
          <w:p w14:paraId="3C921BF0"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0 ― 3</w:t>
            </w:r>
          </w:p>
        </w:tc>
        <w:tc>
          <w:tcPr>
            <w:tcW w:w="1134" w:type="dxa"/>
            <w:vMerge w:val="restart"/>
          </w:tcPr>
          <w:p w14:paraId="4C468ECB"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0 ―3</w:t>
            </w:r>
          </w:p>
        </w:tc>
        <w:tc>
          <w:tcPr>
            <w:tcW w:w="1134" w:type="dxa"/>
            <w:vMerge w:val="restart"/>
          </w:tcPr>
          <w:p w14:paraId="49E0DBF6"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0 ― 2</w:t>
            </w:r>
          </w:p>
          <w:p w14:paraId="52633A84"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(0-1</w:t>
            </w:r>
          </w:p>
          <w:p w14:paraId="43C8C51A"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1-2 (?))</w:t>
            </w:r>
          </w:p>
        </w:tc>
        <w:tc>
          <w:tcPr>
            <w:tcW w:w="1134" w:type="dxa"/>
            <w:vMerge w:val="restart"/>
          </w:tcPr>
          <w:p w14:paraId="083E468C"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0 ― 2</w:t>
            </w:r>
          </w:p>
        </w:tc>
      </w:tr>
      <w:tr w:rsidR="00CF1CBF" w:rsidRPr="00371A4E" w14:paraId="6981CA55" w14:textId="77777777" w:rsidTr="00B71780">
        <w:trPr>
          <w:trHeight w:val="340"/>
        </w:trPr>
        <w:tc>
          <w:tcPr>
            <w:tcW w:w="1951" w:type="dxa"/>
          </w:tcPr>
          <w:p w14:paraId="23BCB568"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potpovršinski sloj otpadne vode</w:t>
            </w:r>
          </w:p>
        </w:tc>
        <w:tc>
          <w:tcPr>
            <w:tcW w:w="1276" w:type="dxa"/>
          </w:tcPr>
          <w:p w14:paraId="19881AAB"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0,2 ― 0,6</w:t>
            </w:r>
          </w:p>
        </w:tc>
        <w:tc>
          <w:tcPr>
            <w:tcW w:w="1276" w:type="dxa"/>
            <w:vMerge/>
          </w:tcPr>
          <w:p w14:paraId="1573DB54" w14:textId="77777777" w:rsidR="00CF1CBF" w:rsidRPr="00371A4E" w:rsidRDefault="00CF1CBF" w:rsidP="00824067">
            <w:pPr>
              <w:rPr>
                <w:rFonts w:asciiTheme="minorHAnsi" w:hAnsiTheme="minorHAnsi" w:cstheme="minorHAnsi"/>
              </w:rPr>
            </w:pPr>
          </w:p>
        </w:tc>
        <w:tc>
          <w:tcPr>
            <w:tcW w:w="1275" w:type="dxa"/>
            <w:vMerge/>
          </w:tcPr>
          <w:p w14:paraId="18B1EAC1" w14:textId="77777777" w:rsidR="00CF1CBF" w:rsidRPr="00371A4E" w:rsidRDefault="00CF1CBF" w:rsidP="00824067">
            <w:pPr>
              <w:rPr>
                <w:rFonts w:asciiTheme="minorHAnsi" w:hAnsiTheme="minorHAnsi" w:cstheme="minorHAnsi"/>
              </w:rPr>
            </w:pPr>
          </w:p>
        </w:tc>
        <w:tc>
          <w:tcPr>
            <w:tcW w:w="1134" w:type="dxa"/>
            <w:vMerge/>
          </w:tcPr>
          <w:p w14:paraId="7C879B4B" w14:textId="77777777" w:rsidR="00CF1CBF" w:rsidRPr="00371A4E" w:rsidRDefault="00CF1CBF" w:rsidP="00824067">
            <w:pPr>
              <w:rPr>
                <w:rFonts w:asciiTheme="minorHAnsi" w:hAnsiTheme="minorHAnsi" w:cstheme="minorHAnsi"/>
              </w:rPr>
            </w:pPr>
          </w:p>
        </w:tc>
        <w:tc>
          <w:tcPr>
            <w:tcW w:w="1134" w:type="dxa"/>
            <w:vMerge/>
          </w:tcPr>
          <w:p w14:paraId="795D7A63" w14:textId="77777777" w:rsidR="00CF1CBF" w:rsidRPr="00371A4E" w:rsidRDefault="00CF1CBF" w:rsidP="00824067">
            <w:pPr>
              <w:rPr>
                <w:rFonts w:asciiTheme="minorHAnsi" w:hAnsiTheme="minorHAnsi" w:cstheme="minorHAnsi"/>
              </w:rPr>
            </w:pPr>
          </w:p>
        </w:tc>
        <w:tc>
          <w:tcPr>
            <w:tcW w:w="1134" w:type="dxa"/>
            <w:vMerge/>
          </w:tcPr>
          <w:p w14:paraId="122D28C5" w14:textId="77777777" w:rsidR="00CF1CBF" w:rsidRPr="00371A4E" w:rsidRDefault="00CF1CBF" w:rsidP="00824067">
            <w:pPr>
              <w:rPr>
                <w:rFonts w:asciiTheme="minorHAnsi" w:hAnsiTheme="minorHAnsi" w:cstheme="minorHAnsi"/>
              </w:rPr>
            </w:pPr>
          </w:p>
        </w:tc>
      </w:tr>
      <w:tr w:rsidR="00CF1CBF" w:rsidRPr="00371A4E" w14:paraId="05A5137B" w14:textId="77777777" w:rsidTr="00B71780">
        <w:trPr>
          <w:trHeight w:val="340"/>
        </w:trPr>
        <w:tc>
          <w:tcPr>
            <w:tcW w:w="1951" w:type="dxa"/>
          </w:tcPr>
          <w:p w14:paraId="333C04A2"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sediment (acetilenski mulj)</w:t>
            </w:r>
          </w:p>
        </w:tc>
        <w:tc>
          <w:tcPr>
            <w:tcW w:w="1276" w:type="dxa"/>
          </w:tcPr>
          <w:p w14:paraId="208A87F4"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prisutan</w:t>
            </w:r>
          </w:p>
        </w:tc>
        <w:tc>
          <w:tcPr>
            <w:tcW w:w="1276" w:type="dxa"/>
          </w:tcPr>
          <w:p w14:paraId="7D8E71F4"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2 — 7</w:t>
            </w:r>
          </w:p>
        </w:tc>
        <w:tc>
          <w:tcPr>
            <w:tcW w:w="1275" w:type="dxa"/>
          </w:tcPr>
          <w:p w14:paraId="5CB6A76F"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w:t>
            </w:r>
          </w:p>
        </w:tc>
        <w:tc>
          <w:tcPr>
            <w:tcW w:w="1134" w:type="dxa"/>
          </w:tcPr>
          <w:p w14:paraId="664228A9"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w:t>
            </w:r>
          </w:p>
        </w:tc>
        <w:tc>
          <w:tcPr>
            <w:tcW w:w="1134" w:type="dxa"/>
          </w:tcPr>
          <w:p w14:paraId="131EC559"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2 ― 7</w:t>
            </w:r>
          </w:p>
        </w:tc>
        <w:tc>
          <w:tcPr>
            <w:tcW w:w="1134" w:type="dxa"/>
          </w:tcPr>
          <w:p w14:paraId="1E8594AB"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w:t>
            </w:r>
          </w:p>
        </w:tc>
      </w:tr>
      <w:tr w:rsidR="00CF1CBF" w:rsidRPr="00371A4E" w14:paraId="460354C4" w14:textId="77777777" w:rsidTr="00B71780">
        <w:trPr>
          <w:trHeight w:val="340"/>
        </w:trPr>
        <w:tc>
          <w:tcPr>
            <w:tcW w:w="1951" w:type="dxa"/>
          </w:tcPr>
          <w:p w14:paraId="28E9015E"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meki katran</w:t>
            </w:r>
          </w:p>
        </w:tc>
        <w:tc>
          <w:tcPr>
            <w:tcW w:w="1276" w:type="dxa"/>
          </w:tcPr>
          <w:p w14:paraId="0DE64905"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4 (?) ―14</w:t>
            </w:r>
          </w:p>
        </w:tc>
        <w:tc>
          <w:tcPr>
            <w:tcW w:w="1276" w:type="dxa"/>
          </w:tcPr>
          <w:p w14:paraId="568BFE6F"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7 — 10,8</w:t>
            </w:r>
          </w:p>
        </w:tc>
        <w:tc>
          <w:tcPr>
            <w:tcW w:w="1275" w:type="dxa"/>
          </w:tcPr>
          <w:p w14:paraId="53ACDC50"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3 — 10,7</w:t>
            </w:r>
          </w:p>
        </w:tc>
        <w:tc>
          <w:tcPr>
            <w:tcW w:w="1134" w:type="dxa"/>
          </w:tcPr>
          <w:p w14:paraId="298CC9CC"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3 — 9,2</w:t>
            </w:r>
          </w:p>
        </w:tc>
        <w:tc>
          <w:tcPr>
            <w:tcW w:w="1134" w:type="dxa"/>
          </w:tcPr>
          <w:p w14:paraId="19265DB2"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7 ― 11</w:t>
            </w:r>
          </w:p>
        </w:tc>
        <w:tc>
          <w:tcPr>
            <w:tcW w:w="1134" w:type="dxa"/>
          </w:tcPr>
          <w:p w14:paraId="6FE52D2F"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2 ― 11,2</w:t>
            </w:r>
          </w:p>
        </w:tc>
      </w:tr>
      <w:tr w:rsidR="00CF1CBF" w:rsidRPr="00371A4E" w14:paraId="1559ECEE" w14:textId="77777777" w:rsidTr="00B71780">
        <w:trPr>
          <w:trHeight w:val="340"/>
        </w:trPr>
        <w:tc>
          <w:tcPr>
            <w:tcW w:w="1951" w:type="dxa"/>
          </w:tcPr>
          <w:p w14:paraId="08D7C43D"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tvrdi katran</w:t>
            </w:r>
          </w:p>
        </w:tc>
        <w:tc>
          <w:tcPr>
            <w:tcW w:w="1276" w:type="dxa"/>
          </w:tcPr>
          <w:p w14:paraId="58901440"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14 do dna</w:t>
            </w:r>
          </w:p>
        </w:tc>
        <w:tc>
          <w:tcPr>
            <w:tcW w:w="1276" w:type="dxa"/>
          </w:tcPr>
          <w:p w14:paraId="2A65CF04"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10,8 m do dna</w:t>
            </w:r>
          </w:p>
        </w:tc>
        <w:tc>
          <w:tcPr>
            <w:tcW w:w="1275" w:type="dxa"/>
          </w:tcPr>
          <w:p w14:paraId="1EC39848"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10,7 m do dna</w:t>
            </w:r>
          </w:p>
        </w:tc>
        <w:tc>
          <w:tcPr>
            <w:tcW w:w="1134" w:type="dxa"/>
          </w:tcPr>
          <w:p w14:paraId="50B5D51A"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9,2 m do 11 m (stijena)</w:t>
            </w:r>
          </w:p>
        </w:tc>
        <w:tc>
          <w:tcPr>
            <w:tcW w:w="1134" w:type="dxa"/>
          </w:tcPr>
          <w:p w14:paraId="6ABD2334"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11 ― do 15 m (stijena)</w:t>
            </w:r>
          </w:p>
        </w:tc>
        <w:tc>
          <w:tcPr>
            <w:tcW w:w="1134" w:type="dxa"/>
          </w:tcPr>
          <w:p w14:paraId="74FC7D25"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11,2 do dna</w:t>
            </w:r>
          </w:p>
        </w:tc>
      </w:tr>
    </w:tbl>
    <w:p w14:paraId="35E31CEF" w14:textId="77777777" w:rsidR="00CF1CBF" w:rsidRPr="00371A4E" w:rsidRDefault="00CF1CBF" w:rsidP="00824067">
      <w:pPr>
        <w:rPr>
          <w:rFonts w:asciiTheme="minorHAnsi" w:hAnsiTheme="minorHAnsi" w:cstheme="minorHAnsi"/>
        </w:rPr>
      </w:pPr>
    </w:p>
    <w:p w14:paraId="64D9D8AF" w14:textId="77777777" w:rsidR="00CF1CBF" w:rsidRPr="00371A4E" w:rsidRDefault="00CF1CBF" w:rsidP="00824067">
      <w:pPr>
        <w:rPr>
          <w:rFonts w:asciiTheme="minorHAnsi" w:hAnsiTheme="minorHAnsi" w:cstheme="minorHAnsi"/>
        </w:rPr>
      </w:pPr>
      <w:r w:rsidRPr="00371A4E">
        <w:rPr>
          <w:rFonts w:asciiTheme="minorHAnsi" w:hAnsiTheme="minorHAnsi" w:cstheme="minorHAnsi"/>
        </w:rPr>
        <w:t xml:space="preserve">Korištenjem podataka iz Tablice 1.2.-4. te dostupnih podataka iz prethodnih istražnih radova provedenih na lokaciji, izrađen je novi model odloženog otpada u jami Sovjak te nova procjena količina pojedinih vrsta otpada. </w:t>
      </w:r>
    </w:p>
    <w:p w14:paraId="145AA5F1" w14:textId="77777777" w:rsidR="00CF1CBF" w:rsidRPr="00371A4E" w:rsidRDefault="00CF1CBF" w:rsidP="00824067">
      <w:pPr>
        <w:rPr>
          <w:rFonts w:asciiTheme="minorHAnsi" w:hAnsiTheme="minorHAnsi" w:cstheme="minorHAnsi"/>
        </w:rPr>
      </w:pPr>
    </w:p>
    <w:p w14:paraId="346F188D" w14:textId="77777777" w:rsidR="004F35D0" w:rsidRPr="00371A4E" w:rsidRDefault="00CF1CBF" w:rsidP="00824067">
      <w:pPr>
        <w:keepNext/>
        <w:spacing w:after="0"/>
        <w:rPr>
          <w:rFonts w:asciiTheme="minorHAnsi" w:hAnsiTheme="minorHAnsi" w:cstheme="minorHAnsi"/>
        </w:rPr>
      </w:pPr>
      <w:r w:rsidRPr="00371A4E">
        <w:rPr>
          <w:rFonts w:asciiTheme="minorHAnsi" w:hAnsiTheme="minorHAnsi" w:cstheme="minorHAnsi"/>
          <w:noProof/>
          <w:lang w:eastAsia="hr-HR"/>
        </w:rPr>
        <w:drawing>
          <wp:inline distT="0" distB="0" distL="0" distR="0" wp14:anchorId="690476BB" wp14:editId="6B4BCCE8">
            <wp:extent cx="3600000" cy="1810967"/>
            <wp:effectExtent l="0" t="0" r="63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2.jpg"/>
                    <pic:cNvPicPr/>
                  </pic:nvPicPr>
                  <pic:blipFill>
                    <a:blip r:embed="rId29" cstate="screen">
                      <a:extLst>
                        <a:ext uri="{28A0092B-C50C-407E-A947-70E740481C1C}">
                          <a14:useLocalDpi xmlns:a14="http://schemas.microsoft.com/office/drawing/2010/main"/>
                        </a:ext>
                      </a:extLst>
                    </a:blip>
                    <a:stretch>
                      <a:fillRect/>
                    </a:stretch>
                  </pic:blipFill>
                  <pic:spPr>
                    <a:xfrm>
                      <a:off x="0" y="0"/>
                      <a:ext cx="3600000" cy="1810967"/>
                    </a:xfrm>
                    <a:prstGeom prst="rect">
                      <a:avLst/>
                    </a:prstGeom>
                  </pic:spPr>
                </pic:pic>
              </a:graphicData>
            </a:graphic>
          </wp:inline>
        </w:drawing>
      </w:r>
    </w:p>
    <w:p w14:paraId="749CC565" w14:textId="100A782C" w:rsidR="00CF1CBF" w:rsidRPr="00371A4E" w:rsidRDefault="004F35D0" w:rsidP="00824067">
      <w:pPr>
        <w:pStyle w:val="Opisslike"/>
        <w:rPr>
          <w:rFonts w:asciiTheme="minorHAnsi" w:hAnsiTheme="minorHAnsi" w:cstheme="minorHAnsi"/>
          <w:i w:val="0"/>
        </w:rPr>
      </w:pPr>
      <w:r w:rsidRPr="00371A4E">
        <w:rPr>
          <w:rFonts w:asciiTheme="minorHAnsi" w:hAnsiTheme="minorHAnsi" w:cstheme="minorHAnsi"/>
          <w:b/>
          <w:i w:val="0"/>
        </w:rPr>
        <w:t xml:space="preserve">Slika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Slika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8</w:t>
      </w:r>
      <w:r w:rsidRPr="00371A4E">
        <w:rPr>
          <w:rFonts w:asciiTheme="minorHAnsi" w:hAnsiTheme="minorHAnsi" w:cstheme="minorHAnsi"/>
          <w:b/>
          <w:i w:val="0"/>
        </w:rPr>
        <w:fldChar w:fldCharType="end"/>
      </w:r>
      <w:r w:rsidRPr="00371A4E">
        <w:rPr>
          <w:rFonts w:asciiTheme="minorHAnsi" w:hAnsiTheme="minorHAnsi" w:cstheme="minorHAnsi"/>
          <w:i w:val="0"/>
        </w:rPr>
        <w:t>. 3D model odloženog otpada u jami "Sovjak"</w:t>
      </w:r>
    </w:p>
    <w:p w14:paraId="68C1AC86" w14:textId="4093C0F5" w:rsidR="00CF1CBF" w:rsidRPr="00371A4E" w:rsidRDefault="00CF1CBF" w:rsidP="00824067">
      <w:pPr>
        <w:rPr>
          <w:rFonts w:asciiTheme="minorHAnsi" w:hAnsiTheme="minorHAnsi" w:cstheme="minorHAnsi"/>
        </w:rPr>
      </w:pPr>
      <w:r w:rsidRPr="00371A4E">
        <w:rPr>
          <w:rFonts w:asciiTheme="minorHAnsi" w:hAnsiTheme="minorHAnsi" w:cstheme="minorHAnsi"/>
        </w:rPr>
        <w:t>(Crveno — sloj plutajućih ugljikovodika, tamnije zeleno — sloj mekog katrana, svijetlo zeleno — sloj tvrdog katrana, plavo — otpadna voda, "štapići" — istražne bušotine B-1 — B-6).</w:t>
      </w:r>
    </w:p>
    <w:p w14:paraId="11C9926E" w14:textId="77777777" w:rsidR="00F56E1A" w:rsidRPr="00371A4E" w:rsidRDefault="00F56E1A" w:rsidP="00824067">
      <w:pPr>
        <w:rPr>
          <w:rFonts w:asciiTheme="minorHAnsi" w:hAnsiTheme="minorHAnsi" w:cstheme="minorHAnsi"/>
        </w:rPr>
      </w:pPr>
    </w:p>
    <w:p w14:paraId="4A23187B" w14:textId="2F9D4FF7" w:rsidR="004F35D0" w:rsidRPr="00371A4E" w:rsidRDefault="004F35D0" w:rsidP="00824067">
      <w:pPr>
        <w:pStyle w:val="Opisslike"/>
        <w:keepNext/>
        <w:rPr>
          <w:rFonts w:asciiTheme="minorHAnsi" w:hAnsiTheme="minorHAnsi" w:cstheme="minorHAnsi"/>
          <w:i w:val="0"/>
        </w:rPr>
      </w:pPr>
      <w:bookmarkStart w:id="47" w:name="_Ref434571490"/>
      <w:r w:rsidRPr="00371A4E">
        <w:rPr>
          <w:rFonts w:asciiTheme="minorHAnsi" w:hAnsiTheme="minorHAnsi" w:cstheme="minorHAnsi"/>
          <w:b/>
          <w:i w:val="0"/>
        </w:rPr>
        <w:t xml:space="preserve">Tablica </w:t>
      </w:r>
      <w:r w:rsidRPr="00371A4E">
        <w:rPr>
          <w:rFonts w:asciiTheme="minorHAnsi" w:hAnsiTheme="minorHAnsi" w:cstheme="minorHAnsi"/>
          <w:b/>
          <w:i w:val="0"/>
        </w:rPr>
        <w:fldChar w:fldCharType="begin"/>
      </w:r>
      <w:r w:rsidRPr="00371A4E">
        <w:rPr>
          <w:rFonts w:asciiTheme="minorHAnsi" w:hAnsiTheme="minorHAnsi" w:cstheme="minorHAnsi"/>
          <w:b/>
          <w:i w:val="0"/>
        </w:rPr>
        <w:instrText xml:space="preserve"> SEQ Tablica \* ARABIC </w:instrText>
      </w:r>
      <w:r w:rsidRPr="00371A4E">
        <w:rPr>
          <w:rFonts w:asciiTheme="minorHAnsi" w:hAnsiTheme="minorHAnsi" w:cstheme="minorHAnsi"/>
          <w:b/>
          <w:i w:val="0"/>
        </w:rPr>
        <w:fldChar w:fldCharType="separate"/>
      </w:r>
      <w:r w:rsidR="000F2588">
        <w:rPr>
          <w:rFonts w:asciiTheme="minorHAnsi" w:hAnsiTheme="minorHAnsi" w:cstheme="minorHAnsi"/>
          <w:b/>
          <w:i w:val="0"/>
          <w:noProof/>
        </w:rPr>
        <w:t>5</w:t>
      </w:r>
      <w:r w:rsidRPr="00371A4E">
        <w:rPr>
          <w:rFonts w:asciiTheme="minorHAnsi" w:hAnsiTheme="minorHAnsi" w:cstheme="minorHAnsi"/>
          <w:b/>
          <w:i w:val="0"/>
        </w:rPr>
        <w:fldChar w:fldCharType="end"/>
      </w:r>
      <w:r w:rsidRPr="00371A4E">
        <w:rPr>
          <w:rFonts w:asciiTheme="minorHAnsi" w:hAnsiTheme="minorHAnsi" w:cstheme="minorHAnsi"/>
          <w:b/>
          <w:i w:val="0"/>
        </w:rPr>
        <w:t>.</w:t>
      </w:r>
      <w:r w:rsidRPr="00371A4E">
        <w:rPr>
          <w:rFonts w:asciiTheme="minorHAnsi" w:hAnsiTheme="minorHAnsi" w:cstheme="minorHAnsi"/>
          <w:i w:val="0"/>
        </w:rPr>
        <w:t xml:space="preserve"> Procijenjena količina otpada 2014. godine, po slojevima</w:t>
      </w:r>
    </w:p>
    <w:tbl>
      <w:tblPr>
        <w:tblStyle w:val="Oikon2"/>
        <w:tblW w:w="8471" w:type="dxa"/>
        <w:jc w:val="center"/>
        <w:tblLook w:val="04A0" w:firstRow="1" w:lastRow="0" w:firstColumn="1" w:lastColumn="0" w:noHBand="0" w:noVBand="1"/>
      </w:tblPr>
      <w:tblGrid>
        <w:gridCol w:w="2960"/>
        <w:gridCol w:w="2693"/>
        <w:gridCol w:w="2818"/>
      </w:tblGrid>
      <w:tr w:rsidR="004F35D0" w:rsidRPr="00371A4E" w14:paraId="0746EC88" w14:textId="77777777" w:rsidTr="00B71780">
        <w:trPr>
          <w:trHeight w:val="700"/>
          <w:jc w:val="center"/>
        </w:trPr>
        <w:tc>
          <w:tcPr>
            <w:tcW w:w="2960" w:type="dxa"/>
          </w:tcPr>
          <w:p w14:paraId="60CE458E" w14:textId="77777777" w:rsidR="004F35D0" w:rsidRPr="00371A4E" w:rsidRDefault="004F35D0" w:rsidP="00824067">
            <w:pPr>
              <w:rPr>
                <w:rFonts w:asciiTheme="minorHAnsi" w:hAnsiTheme="minorHAnsi" w:cstheme="minorHAnsi"/>
                <w:b/>
              </w:rPr>
            </w:pPr>
            <w:r w:rsidRPr="00371A4E">
              <w:rPr>
                <w:rFonts w:asciiTheme="minorHAnsi" w:hAnsiTheme="minorHAnsi" w:cstheme="minorHAnsi"/>
                <w:b/>
              </w:rPr>
              <w:t>Otpadni sloj</w:t>
            </w:r>
          </w:p>
        </w:tc>
        <w:tc>
          <w:tcPr>
            <w:tcW w:w="2693" w:type="dxa"/>
          </w:tcPr>
          <w:p w14:paraId="644F4382" w14:textId="77777777" w:rsidR="004F35D0" w:rsidRPr="00371A4E" w:rsidRDefault="004F35D0" w:rsidP="00824067">
            <w:pPr>
              <w:rPr>
                <w:rFonts w:asciiTheme="minorHAnsi" w:hAnsiTheme="minorHAnsi" w:cstheme="minorHAnsi"/>
                <w:b/>
              </w:rPr>
            </w:pPr>
            <w:r w:rsidRPr="00371A4E">
              <w:rPr>
                <w:rFonts w:asciiTheme="minorHAnsi" w:hAnsiTheme="minorHAnsi" w:cstheme="minorHAnsi"/>
                <w:b/>
              </w:rPr>
              <w:t>Prosječna dubina (m)</w:t>
            </w:r>
          </w:p>
        </w:tc>
        <w:tc>
          <w:tcPr>
            <w:tcW w:w="2818" w:type="dxa"/>
          </w:tcPr>
          <w:p w14:paraId="4FDDB3C8" w14:textId="77777777" w:rsidR="004F35D0" w:rsidRPr="00371A4E" w:rsidRDefault="004F35D0" w:rsidP="00824067">
            <w:pPr>
              <w:rPr>
                <w:rFonts w:asciiTheme="minorHAnsi" w:hAnsiTheme="minorHAnsi" w:cstheme="minorHAnsi"/>
                <w:b/>
              </w:rPr>
            </w:pPr>
            <w:r w:rsidRPr="00371A4E">
              <w:rPr>
                <w:rFonts w:asciiTheme="minorHAnsi" w:hAnsiTheme="minorHAnsi" w:cstheme="minorHAnsi"/>
                <w:b/>
              </w:rPr>
              <w:t>Procijenjena količina (m3)</w:t>
            </w:r>
          </w:p>
        </w:tc>
      </w:tr>
      <w:tr w:rsidR="004F35D0" w:rsidRPr="00371A4E" w14:paraId="7DA3A81A" w14:textId="77777777" w:rsidTr="00B71780">
        <w:trPr>
          <w:trHeight w:val="340"/>
          <w:jc w:val="center"/>
        </w:trPr>
        <w:tc>
          <w:tcPr>
            <w:tcW w:w="2960" w:type="dxa"/>
          </w:tcPr>
          <w:p w14:paraId="46ECCDF6" w14:textId="77777777" w:rsidR="004F35D0" w:rsidRPr="00371A4E" w:rsidRDefault="004F35D0" w:rsidP="00824067">
            <w:pPr>
              <w:contextualSpacing/>
              <w:rPr>
                <w:rFonts w:asciiTheme="minorHAnsi" w:hAnsiTheme="minorHAnsi" w:cstheme="minorHAnsi"/>
              </w:rPr>
            </w:pPr>
            <w:r w:rsidRPr="00371A4E">
              <w:rPr>
                <w:rFonts w:asciiTheme="minorHAnsi" w:hAnsiTheme="minorHAnsi" w:cstheme="minorHAnsi"/>
              </w:rPr>
              <w:t>sloj plutajućih ugljikovodika</w:t>
            </w:r>
          </w:p>
        </w:tc>
        <w:tc>
          <w:tcPr>
            <w:tcW w:w="2693" w:type="dxa"/>
          </w:tcPr>
          <w:p w14:paraId="05A624D2" w14:textId="77777777" w:rsidR="004F35D0" w:rsidRPr="00371A4E" w:rsidRDefault="004F35D0" w:rsidP="00824067">
            <w:pPr>
              <w:contextualSpacing/>
              <w:rPr>
                <w:rFonts w:asciiTheme="minorHAnsi" w:hAnsiTheme="minorHAnsi" w:cstheme="minorHAnsi"/>
              </w:rPr>
            </w:pPr>
            <w:r w:rsidRPr="00371A4E">
              <w:rPr>
                <w:rFonts w:asciiTheme="minorHAnsi" w:hAnsiTheme="minorHAnsi" w:cstheme="minorHAnsi"/>
              </w:rPr>
              <w:t>0 - 3</w:t>
            </w:r>
          </w:p>
        </w:tc>
        <w:tc>
          <w:tcPr>
            <w:tcW w:w="2818" w:type="dxa"/>
            <w:vMerge w:val="restart"/>
          </w:tcPr>
          <w:p w14:paraId="51DF4695" w14:textId="77777777" w:rsidR="004F35D0" w:rsidRPr="00371A4E" w:rsidRDefault="004F35D0" w:rsidP="00824067">
            <w:pPr>
              <w:contextualSpacing/>
              <w:rPr>
                <w:rFonts w:asciiTheme="minorHAnsi" w:hAnsiTheme="minorHAnsi" w:cstheme="minorHAnsi"/>
              </w:rPr>
            </w:pPr>
            <w:r w:rsidRPr="00371A4E">
              <w:rPr>
                <w:rFonts w:asciiTheme="minorHAnsi" w:hAnsiTheme="minorHAnsi" w:cstheme="minorHAnsi"/>
              </w:rPr>
              <w:t>12.000</w:t>
            </w:r>
          </w:p>
        </w:tc>
      </w:tr>
      <w:tr w:rsidR="004F35D0" w:rsidRPr="00371A4E" w14:paraId="736FB5F1" w14:textId="77777777" w:rsidTr="00B71780">
        <w:trPr>
          <w:trHeight w:val="340"/>
          <w:jc w:val="center"/>
        </w:trPr>
        <w:tc>
          <w:tcPr>
            <w:tcW w:w="2960" w:type="dxa"/>
          </w:tcPr>
          <w:p w14:paraId="0A74F5D2" w14:textId="77777777" w:rsidR="004F35D0" w:rsidRPr="00371A4E" w:rsidRDefault="004F35D0" w:rsidP="00824067">
            <w:pPr>
              <w:contextualSpacing/>
              <w:rPr>
                <w:rFonts w:asciiTheme="minorHAnsi" w:hAnsiTheme="minorHAnsi" w:cstheme="minorHAnsi"/>
              </w:rPr>
            </w:pPr>
            <w:r w:rsidRPr="00371A4E">
              <w:rPr>
                <w:rFonts w:asciiTheme="minorHAnsi" w:hAnsiTheme="minorHAnsi" w:cstheme="minorHAnsi"/>
              </w:rPr>
              <w:t>otpadna voda</w:t>
            </w:r>
          </w:p>
        </w:tc>
        <w:tc>
          <w:tcPr>
            <w:tcW w:w="2693" w:type="dxa"/>
          </w:tcPr>
          <w:p w14:paraId="44071CE1" w14:textId="77777777" w:rsidR="004F35D0" w:rsidRPr="00371A4E" w:rsidRDefault="004F35D0" w:rsidP="00824067">
            <w:pPr>
              <w:contextualSpacing/>
              <w:rPr>
                <w:rFonts w:asciiTheme="minorHAnsi" w:hAnsiTheme="minorHAnsi" w:cstheme="minorHAnsi"/>
              </w:rPr>
            </w:pPr>
            <w:r w:rsidRPr="00371A4E">
              <w:rPr>
                <w:rFonts w:asciiTheme="minorHAnsi" w:hAnsiTheme="minorHAnsi" w:cstheme="minorHAnsi"/>
              </w:rPr>
              <w:t>džepovi</w:t>
            </w:r>
          </w:p>
        </w:tc>
        <w:tc>
          <w:tcPr>
            <w:tcW w:w="2818" w:type="dxa"/>
            <w:vMerge/>
          </w:tcPr>
          <w:p w14:paraId="5FEBC84A" w14:textId="77777777" w:rsidR="004F35D0" w:rsidRPr="00371A4E" w:rsidRDefault="004F35D0" w:rsidP="00824067">
            <w:pPr>
              <w:contextualSpacing/>
              <w:rPr>
                <w:rFonts w:asciiTheme="minorHAnsi" w:hAnsiTheme="minorHAnsi" w:cstheme="minorHAnsi"/>
              </w:rPr>
            </w:pPr>
          </w:p>
        </w:tc>
      </w:tr>
      <w:tr w:rsidR="004F35D0" w:rsidRPr="00371A4E" w14:paraId="298A86A5" w14:textId="77777777" w:rsidTr="00B71780">
        <w:trPr>
          <w:trHeight w:val="340"/>
          <w:jc w:val="center"/>
        </w:trPr>
        <w:tc>
          <w:tcPr>
            <w:tcW w:w="2960" w:type="dxa"/>
          </w:tcPr>
          <w:p w14:paraId="1FA3D072" w14:textId="77777777" w:rsidR="004F35D0" w:rsidRPr="00371A4E" w:rsidRDefault="004F35D0" w:rsidP="00824067">
            <w:pPr>
              <w:contextualSpacing/>
              <w:rPr>
                <w:rFonts w:asciiTheme="minorHAnsi" w:hAnsiTheme="minorHAnsi" w:cstheme="minorHAnsi"/>
              </w:rPr>
            </w:pPr>
            <w:r w:rsidRPr="00371A4E">
              <w:rPr>
                <w:rFonts w:asciiTheme="minorHAnsi" w:hAnsiTheme="minorHAnsi" w:cstheme="minorHAnsi"/>
              </w:rPr>
              <w:t>meki katran + sediment</w:t>
            </w:r>
          </w:p>
        </w:tc>
        <w:tc>
          <w:tcPr>
            <w:tcW w:w="2693" w:type="dxa"/>
          </w:tcPr>
          <w:p w14:paraId="6A805C7C" w14:textId="77777777" w:rsidR="004F35D0" w:rsidRPr="00371A4E" w:rsidRDefault="004F35D0" w:rsidP="00824067">
            <w:pPr>
              <w:contextualSpacing/>
              <w:rPr>
                <w:rFonts w:asciiTheme="minorHAnsi" w:hAnsiTheme="minorHAnsi" w:cstheme="minorHAnsi"/>
              </w:rPr>
            </w:pPr>
            <w:r w:rsidRPr="00371A4E">
              <w:rPr>
                <w:rFonts w:asciiTheme="minorHAnsi" w:hAnsiTheme="minorHAnsi" w:cstheme="minorHAnsi"/>
              </w:rPr>
              <w:t>10</w:t>
            </w:r>
          </w:p>
        </w:tc>
        <w:tc>
          <w:tcPr>
            <w:tcW w:w="2818" w:type="dxa"/>
          </w:tcPr>
          <w:p w14:paraId="5968EE4B" w14:textId="77777777" w:rsidR="004F35D0" w:rsidRPr="00371A4E" w:rsidRDefault="004F35D0" w:rsidP="00824067">
            <w:pPr>
              <w:contextualSpacing/>
              <w:rPr>
                <w:rFonts w:asciiTheme="minorHAnsi" w:hAnsiTheme="minorHAnsi" w:cstheme="minorHAnsi"/>
              </w:rPr>
            </w:pPr>
            <w:r w:rsidRPr="00371A4E">
              <w:rPr>
                <w:rFonts w:asciiTheme="minorHAnsi" w:hAnsiTheme="minorHAnsi" w:cstheme="minorHAnsi"/>
              </w:rPr>
              <w:t>48.000</w:t>
            </w:r>
          </w:p>
        </w:tc>
      </w:tr>
      <w:tr w:rsidR="004F35D0" w:rsidRPr="00371A4E" w14:paraId="4CECFDED" w14:textId="77777777" w:rsidTr="00B71780">
        <w:trPr>
          <w:trHeight w:val="340"/>
          <w:jc w:val="center"/>
        </w:trPr>
        <w:tc>
          <w:tcPr>
            <w:tcW w:w="2960" w:type="dxa"/>
          </w:tcPr>
          <w:p w14:paraId="425C21C9" w14:textId="77777777" w:rsidR="004F35D0" w:rsidRPr="00371A4E" w:rsidRDefault="004F35D0" w:rsidP="00824067">
            <w:pPr>
              <w:contextualSpacing/>
              <w:rPr>
                <w:rFonts w:asciiTheme="minorHAnsi" w:hAnsiTheme="minorHAnsi" w:cstheme="minorHAnsi"/>
              </w:rPr>
            </w:pPr>
            <w:r w:rsidRPr="00371A4E">
              <w:rPr>
                <w:rFonts w:asciiTheme="minorHAnsi" w:hAnsiTheme="minorHAnsi" w:cstheme="minorHAnsi"/>
              </w:rPr>
              <w:t>tvrdi katran *</w:t>
            </w:r>
          </w:p>
        </w:tc>
        <w:tc>
          <w:tcPr>
            <w:tcW w:w="2693" w:type="dxa"/>
          </w:tcPr>
          <w:p w14:paraId="6388FE8C" w14:textId="77777777" w:rsidR="004F35D0" w:rsidRPr="00371A4E" w:rsidRDefault="004F35D0" w:rsidP="00824067">
            <w:pPr>
              <w:contextualSpacing/>
              <w:rPr>
                <w:rFonts w:asciiTheme="minorHAnsi" w:hAnsiTheme="minorHAnsi" w:cstheme="minorHAnsi"/>
              </w:rPr>
            </w:pPr>
          </w:p>
        </w:tc>
        <w:tc>
          <w:tcPr>
            <w:tcW w:w="2818" w:type="dxa"/>
          </w:tcPr>
          <w:p w14:paraId="199A3B98" w14:textId="77777777" w:rsidR="004F35D0" w:rsidRPr="00371A4E" w:rsidRDefault="004F35D0" w:rsidP="00824067">
            <w:pPr>
              <w:contextualSpacing/>
              <w:rPr>
                <w:rFonts w:asciiTheme="minorHAnsi" w:hAnsiTheme="minorHAnsi" w:cstheme="minorHAnsi"/>
              </w:rPr>
            </w:pPr>
            <w:r w:rsidRPr="00371A4E">
              <w:rPr>
                <w:rFonts w:asciiTheme="minorHAnsi" w:hAnsiTheme="minorHAnsi" w:cstheme="minorHAnsi"/>
              </w:rPr>
              <w:t>75.000</w:t>
            </w:r>
          </w:p>
        </w:tc>
      </w:tr>
    </w:tbl>
    <w:p w14:paraId="3AD6406B" w14:textId="77777777" w:rsidR="004F35D0" w:rsidRPr="00371A4E" w:rsidRDefault="004F35D0" w:rsidP="00824067">
      <w:pPr>
        <w:ind w:left="284" w:right="283"/>
        <w:rPr>
          <w:rFonts w:asciiTheme="minorHAnsi" w:hAnsiTheme="minorHAnsi" w:cstheme="minorHAnsi"/>
        </w:rPr>
      </w:pPr>
      <w:r w:rsidRPr="00371A4E">
        <w:rPr>
          <w:rFonts w:asciiTheme="minorHAnsi" w:hAnsiTheme="minorHAnsi" w:cstheme="minorHAnsi"/>
        </w:rPr>
        <w:t>* noviji istražni radovi provedeni su samo do razine tvrdog katrana te je korištena procjena količina tvrdog katrana iz ranijih istražnih radova.</w:t>
      </w:r>
    </w:p>
    <w:p w14:paraId="5323606F" w14:textId="77777777" w:rsidR="004F35D0" w:rsidRPr="00371A4E" w:rsidRDefault="004F35D0" w:rsidP="00824067">
      <w:pPr>
        <w:rPr>
          <w:rFonts w:asciiTheme="minorHAnsi" w:hAnsiTheme="minorHAnsi" w:cstheme="minorHAnsi"/>
        </w:rPr>
      </w:pPr>
    </w:p>
    <w:p w14:paraId="5D9372D2" w14:textId="0E75AABA" w:rsidR="004F35D0" w:rsidRPr="00371A4E" w:rsidRDefault="004F35D0" w:rsidP="00824067">
      <w:pPr>
        <w:rPr>
          <w:rFonts w:asciiTheme="minorHAnsi" w:hAnsiTheme="minorHAnsi" w:cstheme="minorHAnsi"/>
        </w:rPr>
      </w:pPr>
      <w:r w:rsidRPr="00371A4E">
        <w:rPr>
          <w:rFonts w:asciiTheme="minorHAnsi" w:hAnsiTheme="minorHAnsi" w:cstheme="minorHAnsi"/>
        </w:rPr>
        <w:t>Količina mekog katrana procijenjena korištenjem ovog 3D modela nešto je manja od one procijenjene prethodnim istražnim radovima i korištene za izradu projektne dokumentacije što je moguće posljedica nešto manje dubine na kojoj se došlo do sloja tvrdog katrana, na većini bušotina. Međutim, potrebno je još jednom naglasiti ograničenost poznavanja ulaznih parametara korištenih u modelu kao što su konfiguracija jame, nagib jame i stvarna dubine jame.</w:t>
      </w:r>
    </w:p>
    <w:p w14:paraId="33844449" w14:textId="59E9C273" w:rsidR="006B5B17" w:rsidRPr="00371A4E" w:rsidRDefault="00F871B9" w:rsidP="00824067">
      <w:pPr>
        <w:rPr>
          <w:rFonts w:asciiTheme="minorHAnsi" w:hAnsiTheme="minorHAnsi" w:cstheme="minorHAnsi"/>
        </w:rPr>
      </w:pPr>
      <w:r w:rsidRPr="00371A4E">
        <w:rPr>
          <w:rFonts w:asciiTheme="minorHAnsi" w:hAnsiTheme="minorHAnsi" w:cstheme="minorHAnsi"/>
        </w:rPr>
        <w:t xml:space="preserve">Navedeni podaci izvadak su iz Studije utjecaja na okoliš izrađene u travnju 2015. godine, a utemeljeni su na dokumentaciji navednoj u poglavlju </w:t>
      </w:r>
      <w:r w:rsidRPr="00371A4E">
        <w:rPr>
          <w:rFonts w:asciiTheme="minorHAnsi" w:hAnsiTheme="minorHAnsi" w:cstheme="minorHAnsi"/>
        </w:rPr>
        <w:fldChar w:fldCharType="begin"/>
      </w:r>
      <w:r w:rsidRPr="00371A4E">
        <w:rPr>
          <w:rFonts w:asciiTheme="minorHAnsi" w:hAnsiTheme="minorHAnsi" w:cstheme="minorHAnsi"/>
        </w:rPr>
        <w:instrText xml:space="preserve"> REF _Ref507416862 \r \h </w:instrText>
      </w:r>
      <w:r w:rsidR="00824067" w:rsidRPr="00371A4E">
        <w:rPr>
          <w:rFonts w:asciiTheme="minorHAnsi" w:hAnsiTheme="minorHAnsi" w:cstheme="minorHAnsi"/>
        </w:rPr>
        <w:instrText xml:space="preserve"> \* MERGEFORMAT </w:instrText>
      </w:r>
      <w:r w:rsidRPr="00371A4E">
        <w:rPr>
          <w:rFonts w:asciiTheme="minorHAnsi" w:hAnsiTheme="minorHAnsi" w:cstheme="minorHAnsi"/>
        </w:rPr>
      </w:r>
      <w:r w:rsidRPr="00371A4E">
        <w:rPr>
          <w:rFonts w:asciiTheme="minorHAnsi" w:hAnsiTheme="minorHAnsi" w:cstheme="minorHAnsi"/>
        </w:rPr>
        <w:fldChar w:fldCharType="separate"/>
      </w:r>
      <w:r w:rsidR="000F2588">
        <w:rPr>
          <w:rFonts w:asciiTheme="minorHAnsi" w:hAnsiTheme="minorHAnsi" w:cstheme="minorHAnsi"/>
        </w:rPr>
        <w:t>2.6.1</w:t>
      </w:r>
      <w:r w:rsidRPr="00371A4E">
        <w:rPr>
          <w:rFonts w:asciiTheme="minorHAnsi" w:hAnsiTheme="minorHAnsi" w:cstheme="minorHAnsi"/>
        </w:rPr>
        <w:fldChar w:fldCharType="end"/>
      </w:r>
      <w:r w:rsidR="00E96906" w:rsidRPr="00371A4E">
        <w:rPr>
          <w:rFonts w:asciiTheme="minorHAnsi" w:hAnsiTheme="minorHAnsi" w:cstheme="minorHAnsi"/>
        </w:rPr>
        <w:t xml:space="preserve"> te ispitvanjima provednima za potrebe izrade Studije o utjecaju na okoliš</w:t>
      </w:r>
    </w:p>
    <w:p w14:paraId="641D93A4" w14:textId="5904940C" w:rsidR="006B5B17" w:rsidRPr="00371A4E" w:rsidRDefault="006B5B17" w:rsidP="0054337F">
      <w:pPr>
        <w:pStyle w:val="Naslov3"/>
      </w:pPr>
      <w:bookmarkStart w:id="48" w:name="_Toc405740313"/>
      <w:bookmarkStart w:id="49" w:name="_Toc18582105"/>
      <w:bookmarkEnd w:id="47"/>
      <w:r w:rsidRPr="00371A4E">
        <w:t>Studija utjecaja na okoliš</w:t>
      </w:r>
      <w:bookmarkEnd w:id="48"/>
      <w:r w:rsidRPr="00371A4E">
        <w:t xml:space="preserve"> za </w:t>
      </w:r>
      <w:r w:rsidR="00D86B18" w:rsidRPr="00371A4E">
        <w:t xml:space="preserve">sanaciju </w:t>
      </w:r>
      <w:r w:rsidR="009C4971" w:rsidRPr="00371A4E">
        <w:t>jame Sovjak</w:t>
      </w:r>
      <w:bookmarkEnd w:id="49"/>
      <w:r w:rsidRPr="00371A4E">
        <w:t xml:space="preserve"> </w:t>
      </w:r>
    </w:p>
    <w:p w14:paraId="5DB5D444" w14:textId="20B32324"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Za potrebe provođenja postupka procjene utjecaja na okoliš </w:t>
      </w:r>
      <w:r w:rsidR="00BF4819" w:rsidRPr="00371A4E">
        <w:rPr>
          <w:rFonts w:asciiTheme="minorHAnsi" w:hAnsiTheme="minorHAnsi" w:cstheme="minorHAnsi"/>
        </w:rPr>
        <w:t>tvrtke OIKON d.o.o.</w:t>
      </w:r>
      <w:r w:rsidR="00252E0A" w:rsidRPr="00371A4E">
        <w:rPr>
          <w:rFonts w:asciiTheme="minorHAnsi" w:hAnsiTheme="minorHAnsi" w:cstheme="minorHAnsi"/>
        </w:rPr>
        <w:t>, Zagreb</w:t>
      </w:r>
      <w:r w:rsidR="00BF4819" w:rsidRPr="00371A4E">
        <w:rPr>
          <w:rFonts w:asciiTheme="minorHAnsi" w:hAnsiTheme="minorHAnsi" w:cstheme="minorHAnsi"/>
        </w:rPr>
        <w:t xml:space="preserve"> i IPZ Uniprojekt</w:t>
      </w:r>
      <w:r w:rsidR="00252E0A" w:rsidRPr="00371A4E">
        <w:rPr>
          <w:rFonts w:asciiTheme="minorHAnsi" w:hAnsiTheme="minorHAnsi" w:cstheme="minorHAnsi"/>
        </w:rPr>
        <w:t xml:space="preserve"> TERRA d.o.o., Zagreb</w:t>
      </w:r>
      <w:r w:rsidRPr="00371A4E">
        <w:rPr>
          <w:rFonts w:asciiTheme="minorHAnsi" w:hAnsiTheme="minorHAnsi" w:cstheme="minorHAnsi"/>
        </w:rPr>
        <w:t xml:space="preserve">, </w:t>
      </w:r>
      <w:r w:rsidR="00252E0A" w:rsidRPr="00371A4E">
        <w:rPr>
          <w:rFonts w:asciiTheme="minorHAnsi" w:hAnsiTheme="minorHAnsi" w:cstheme="minorHAnsi"/>
        </w:rPr>
        <w:t xml:space="preserve">izradile su </w:t>
      </w:r>
      <w:bookmarkStart w:id="50" w:name="_Hlk507418107"/>
      <w:r w:rsidRPr="00371A4E">
        <w:rPr>
          <w:rFonts w:asciiTheme="minorHAnsi" w:hAnsiTheme="minorHAnsi" w:cstheme="minorHAnsi"/>
        </w:rPr>
        <w:t>Studij</w:t>
      </w:r>
      <w:r w:rsidR="00252E0A" w:rsidRPr="00371A4E">
        <w:rPr>
          <w:rFonts w:asciiTheme="minorHAnsi" w:hAnsiTheme="minorHAnsi" w:cstheme="minorHAnsi"/>
        </w:rPr>
        <w:t>u</w:t>
      </w:r>
      <w:r w:rsidRPr="00371A4E">
        <w:rPr>
          <w:rFonts w:asciiTheme="minorHAnsi" w:hAnsiTheme="minorHAnsi" w:cstheme="minorHAnsi"/>
        </w:rPr>
        <w:t xml:space="preserve"> utjecaja na okoliš za zahvat </w:t>
      </w:r>
      <w:r w:rsidR="00252E0A" w:rsidRPr="00371A4E">
        <w:rPr>
          <w:rFonts w:asciiTheme="minorHAnsi" w:hAnsiTheme="minorHAnsi" w:cstheme="minorHAnsi"/>
        </w:rPr>
        <w:t>sanacije lokacije visoko onečišćene opasnim otpadom (crna točka) "Sovjak" – u travnju 2015. godine</w:t>
      </w:r>
      <w:r w:rsidRPr="00371A4E">
        <w:rPr>
          <w:rFonts w:asciiTheme="minorHAnsi" w:hAnsiTheme="minorHAnsi" w:cstheme="minorHAnsi"/>
        </w:rPr>
        <w:t xml:space="preserve">, broj: </w:t>
      </w:r>
      <w:r w:rsidR="00252E0A" w:rsidRPr="00371A4E">
        <w:rPr>
          <w:rFonts w:asciiTheme="minorHAnsi" w:hAnsiTheme="minorHAnsi" w:cstheme="minorHAnsi"/>
        </w:rPr>
        <w:t>928-14</w:t>
      </w:r>
      <w:r w:rsidRPr="00371A4E">
        <w:rPr>
          <w:rFonts w:asciiTheme="minorHAnsi" w:hAnsiTheme="minorHAnsi" w:cstheme="minorHAnsi"/>
        </w:rPr>
        <w:t xml:space="preserve">, voditelj izrade studije: </w:t>
      </w:r>
      <w:r w:rsidR="00252E0A" w:rsidRPr="00371A4E">
        <w:rPr>
          <w:rFonts w:asciiTheme="minorHAnsi" w:hAnsiTheme="minorHAnsi" w:cstheme="minorHAnsi"/>
        </w:rPr>
        <w:t>d</w:t>
      </w:r>
      <w:r w:rsidRPr="00371A4E">
        <w:rPr>
          <w:rFonts w:asciiTheme="minorHAnsi" w:hAnsiTheme="minorHAnsi" w:cstheme="minorHAnsi"/>
        </w:rPr>
        <w:t xml:space="preserve">r.sc. </w:t>
      </w:r>
      <w:r w:rsidR="00252E0A" w:rsidRPr="00371A4E">
        <w:rPr>
          <w:rFonts w:asciiTheme="minorHAnsi" w:hAnsiTheme="minorHAnsi" w:cstheme="minorHAnsi"/>
        </w:rPr>
        <w:t>Božica Šorgić</w:t>
      </w:r>
      <w:r w:rsidRPr="00371A4E">
        <w:rPr>
          <w:rFonts w:asciiTheme="minorHAnsi" w:hAnsiTheme="minorHAnsi" w:cstheme="minorHAnsi"/>
        </w:rPr>
        <w:t xml:space="preserve">, </w:t>
      </w:r>
      <w:r w:rsidR="00252E0A" w:rsidRPr="00371A4E">
        <w:rPr>
          <w:rFonts w:asciiTheme="minorHAnsi" w:hAnsiTheme="minorHAnsi" w:cstheme="minorHAnsi"/>
        </w:rPr>
        <w:t>mag. chem</w:t>
      </w:r>
      <w:r w:rsidRPr="00371A4E">
        <w:rPr>
          <w:rFonts w:asciiTheme="minorHAnsi" w:hAnsiTheme="minorHAnsi" w:cstheme="minorHAnsi"/>
        </w:rPr>
        <w:t>.</w:t>
      </w:r>
      <w:bookmarkEnd w:id="50"/>
      <w:r w:rsidR="00252E0A" w:rsidRPr="00371A4E">
        <w:rPr>
          <w:rFonts w:asciiTheme="minorHAnsi" w:hAnsiTheme="minorHAnsi" w:cstheme="minorHAnsi"/>
        </w:rPr>
        <w:t xml:space="preserve"> Nakon komentara povjerenstva i javnosti, studija je dorađena te konačna verzija studije </w:t>
      </w:r>
      <w:r w:rsidR="00DF1FCB" w:rsidRPr="00371A4E">
        <w:rPr>
          <w:rFonts w:asciiTheme="minorHAnsi" w:hAnsiTheme="minorHAnsi" w:cstheme="minorHAnsi"/>
        </w:rPr>
        <w:t>ima nadnevak</w:t>
      </w:r>
      <w:r w:rsidR="00252E0A" w:rsidRPr="00371A4E">
        <w:rPr>
          <w:rFonts w:asciiTheme="minorHAnsi" w:hAnsiTheme="minorHAnsi" w:cstheme="minorHAnsi"/>
        </w:rPr>
        <w:t xml:space="preserve"> </w:t>
      </w:r>
      <w:r w:rsidR="00DF1FCB" w:rsidRPr="00371A4E">
        <w:rPr>
          <w:rFonts w:asciiTheme="minorHAnsi" w:hAnsiTheme="minorHAnsi" w:cstheme="minorHAnsi"/>
        </w:rPr>
        <w:t xml:space="preserve">- </w:t>
      </w:r>
      <w:r w:rsidR="00252E0A" w:rsidRPr="00371A4E">
        <w:rPr>
          <w:rFonts w:asciiTheme="minorHAnsi" w:hAnsiTheme="minorHAnsi" w:cstheme="minorHAnsi"/>
        </w:rPr>
        <w:t>prosin</w:t>
      </w:r>
      <w:r w:rsidR="00DF1FCB" w:rsidRPr="00371A4E">
        <w:rPr>
          <w:rFonts w:asciiTheme="minorHAnsi" w:hAnsiTheme="minorHAnsi" w:cstheme="minorHAnsi"/>
        </w:rPr>
        <w:t>ac</w:t>
      </w:r>
      <w:r w:rsidR="00252E0A" w:rsidRPr="00371A4E">
        <w:rPr>
          <w:rFonts w:asciiTheme="minorHAnsi" w:hAnsiTheme="minorHAnsi" w:cstheme="minorHAnsi"/>
        </w:rPr>
        <w:t xml:space="preserve"> 2015.</w:t>
      </w:r>
    </w:p>
    <w:p w14:paraId="17CDFDF6" w14:textId="74670CB6" w:rsidR="00CD4314" w:rsidRPr="00371A4E" w:rsidRDefault="006B5B17" w:rsidP="00824067">
      <w:pPr>
        <w:rPr>
          <w:rFonts w:asciiTheme="minorHAnsi" w:hAnsiTheme="minorHAnsi" w:cstheme="minorHAnsi"/>
        </w:rPr>
      </w:pPr>
      <w:r w:rsidRPr="00371A4E">
        <w:rPr>
          <w:rFonts w:asciiTheme="minorHAnsi" w:hAnsiTheme="minorHAnsi" w:cstheme="minorHAnsi"/>
        </w:rPr>
        <w:t>Studijom utjecaja na okoliš obrađen</w:t>
      </w:r>
      <w:r w:rsidR="00CD4314" w:rsidRPr="00371A4E">
        <w:rPr>
          <w:rFonts w:asciiTheme="minorHAnsi" w:hAnsiTheme="minorHAnsi" w:cstheme="minorHAnsi"/>
        </w:rPr>
        <w:t>e su tri</w:t>
      </w:r>
      <w:r w:rsidRPr="00371A4E">
        <w:rPr>
          <w:rFonts w:asciiTheme="minorHAnsi" w:hAnsiTheme="minorHAnsi" w:cstheme="minorHAnsi"/>
        </w:rPr>
        <w:t xml:space="preserve"> varijant</w:t>
      </w:r>
      <w:r w:rsidR="00CD4314" w:rsidRPr="00371A4E">
        <w:rPr>
          <w:rFonts w:asciiTheme="minorHAnsi" w:hAnsiTheme="minorHAnsi" w:cstheme="minorHAnsi"/>
        </w:rPr>
        <w:t>e</w:t>
      </w:r>
      <w:r w:rsidRPr="00371A4E">
        <w:rPr>
          <w:rFonts w:asciiTheme="minorHAnsi" w:hAnsiTheme="minorHAnsi" w:cstheme="minorHAnsi"/>
        </w:rPr>
        <w:t xml:space="preserve"> </w:t>
      </w:r>
      <w:r w:rsidR="00CD4314" w:rsidRPr="00371A4E">
        <w:rPr>
          <w:rFonts w:asciiTheme="minorHAnsi" w:hAnsiTheme="minorHAnsi" w:cstheme="minorHAnsi"/>
        </w:rPr>
        <w:t xml:space="preserve">od ukupno osam </w:t>
      </w:r>
      <w:r w:rsidRPr="00371A4E">
        <w:rPr>
          <w:rFonts w:asciiTheme="minorHAnsi" w:hAnsiTheme="minorHAnsi" w:cstheme="minorHAnsi"/>
        </w:rPr>
        <w:t>tehničko-tehnološk</w:t>
      </w:r>
      <w:r w:rsidR="00CD4314" w:rsidRPr="00371A4E">
        <w:rPr>
          <w:rFonts w:asciiTheme="minorHAnsi" w:hAnsiTheme="minorHAnsi" w:cstheme="minorHAnsi"/>
        </w:rPr>
        <w:t>ih</w:t>
      </w:r>
      <w:r w:rsidRPr="00371A4E">
        <w:rPr>
          <w:rFonts w:asciiTheme="minorHAnsi" w:hAnsiTheme="minorHAnsi" w:cstheme="minorHAnsi"/>
        </w:rPr>
        <w:t xml:space="preserve"> rješenja </w:t>
      </w:r>
      <w:r w:rsidR="00CD4314" w:rsidRPr="00371A4E">
        <w:rPr>
          <w:rFonts w:asciiTheme="minorHAnsi" w:hAnsiTheme="minorHAnsi" w:cstheme="minorHAnsi"/>
        </w:rPr>
        <w:t xml:space="preserve">predloženih </w:t>
      </w:r>
      <w:r w:rsidR="00CD4314" w:rsidRPr="00371A4E">
        <w:rPr>
          <w:rFonts w:asciiTheme="minorHAnsi" w:hAnsiTheme="minorHAnsi" w:cstheme="minorHAnsi"/>
          <w:i/>
        </w:rPr>
        <w:t>Izvještajem o ZADATKU B Prijedlog 3 konceptualna rješenja, tehnološki prijedlozi, tehnička i financijska analiza</w:t>
      </w:r>
      <w:r w:rsidR="00CD4314" w:rsidRPr="00371A4E">
        <w:rPr>
          <w:rFonts w:asciiTheme="minorHAnsi" w:hAnsiTheme="minorHAnsi" w:cstheme="minorHAnsi"/>
        </w:rPr>
        <w:t>, 06/10/2012, COWI, izrađenim u okviru Projektne dokumentacije za sanaciju i zatvaranje Jame Sovjak, pripremljene za odobravanje financiranja iz EU fondova. Navedene tri varijante u studiji su odabrane temeljem procesa selekcije od 5 koraka razvijenog od strane US EPA, a pot</w:t>
      </w:r>
      <w:r w:rsidR="000E519A" w:rsidRPr="00371A4E">
        <w:rPr>
          <w:rFonts w:asciiTheme="minorHAnsi" w:hAnsiTheme="minorHAnsi" w:cstheme="minorHAnsi"/>
        </w:rPr>
        <w:t>o</w:t>
      </w:r>
      <w:r w:rsidR="00CD4314" w:rsidRPr="00371A4E">
        <w:rPr>
          <w:rFonts w:asciiTheme="minorHAnsi" w:hAnsiTheme="minorHAnsi" w:cstheme="minorHAnsi"/>
        </w:rPr>
        <w:t>m je primijenjena višekriterijska analiza na temelju koje je odabrano tehnčko-tehnološko rješenje</w:t>
      </w:r>
      <w:r w:rsidR="003413B8" w:rsidRPr="00371A4E">
        <w:rPr>
          <w:rFonts w:asciiTheme="minorHAnsi" w:hAnsiTheme="minorHAnsi" w:cstheme="minorHAnsi"/>
        </w:rPr>
        <w:t xml:space="preserve"> za koje su ocijenjeni mogući utjecji na okoliš i propisane mjere zaštite okoliša</w:t>
      </w:r>
      <w:r w:rsidR="00CD4314" w:rsidRPr="00371A4E">
        <w:rPr>
          <w:rFonts w:asciiTheme="minorHAnsi" w:hAnsiTheme="minorHAnsi" w:cstheme="minorHAnsi"/>
        </w:rPr>
        <w:t>.</w:t>
      </w:r>
    </w:p>
    <w:p w14:paraId="5DB3801A" w14:textId="6388341B" w:rsidR="006B5B17" w:rsidRPr="00371A4E" w:rsidRDefault="006B5B17" w:rsidP="00824067">
      <w:pPr>
        <w:rPr>
          <w:rFonts w:asciiTheme="minorHAnsi" w:hAnsiTheme="minorHAnsi" w:cstheme="minorHAnsi"/>
        </w:rPr>
      </w:pPr>
      <w:r w:rsidRPr="00371A4E">
        <w:rPr>
          <w:rFonts w:asciiTheme="minorHAnsi" w:hAnsiTheme="minorHAnsi" w:cstheme="minorHAnsi"/>
        </w:rPr>
        <w:t>Za odabrano tehničko-tehnološko rješenje procijenjeni su mogući utjecaji zahvata na okoliš, propisane su mjere zaštite te program praćenja stanja okoliša definiran u Rješenju Ministarstva zaštite okoliša</w:t>
      </w:r>
      <w:r w:rsidR="00C447D8" w:rsidRPr="00371A4E">
        <w:rPr>
          <w:rFonts w:asciiTheme="minorHAnsi" w:hAnsiTheme="minorHAnsi" w:cstheme="minorHAnsi"/>
        </w:rPr>
        <w:t xml:space="preserve"> i prirode</w:t>
      </w:r>
      <w:r w:rsidRPr="00371A4E">
        <w:rPr>
          <w:rFonts w:asciiTheme="minorHAnsi" w:hAnsiTheme="minorHAnsi" w:cstheme="minorHAnsi"/>
        </w:rPr>
        <w:t xml:space="preserve"> o prihvatljivosti zahvata </w:t>
      </w:r>
      <w:r w:rsidR="00CD4314" w:rsidRPr="00371A4E">
        <w:rPr>
          <w:rFonts w:asciiTheme="minorHAnsi" w:hAnsiTheme="minorHAnsi" w:cstheme="minorHAnsi"/>
        </w:rPr>
        <w:t>n</w:t>
      </w:r>
      <w:r w:rsidRPr="00371A4E">
        <w:rPr>
          <w:rFonts w:asciiTheme="minorHAnsi" w:hAnsiTheme="minorHAnsi" w:cstheme="minorHAnsi"/>
        </w:rPr>
        <w:t>a okoliš (Klasa: UP/I 351-03/1</w:t>
      </w:r>
      <w:r w:rsidR="003413B8" w:rsidRPr="00371A4E">
        <w:rPr>
          <w:rFonts w:asciiTheme="minorHAnsi" w:hAnsiTheme="minorHAnsi" w:cstheme="minorHAnsi"/>
        </w:rPr>
        <w:t>5</w:t>
      </w:r>
      <w:r w:rsidRPr="00371A4E">
        <w:rPr>
          <w:rFonts w:asciiTheme="minorHAnsi" w:hAnsiTheme="minorHAnsi" w:cstheme="minorHAnsi"/>
        </w:rPr>
        <w:t>-0</w:t>
      </w:r>
      <w:r w:rsidR="003413B8" w:rsidRPr="00371A4E">
        <w:rPr>
          <w:rFonts w:asciiTheme="minorHAnsi" w:hAnsiTheme="minorHAnsi" w:cstheme="minorHAnsi"/>
        </w:rPr>
        <w:t>2</w:t>
      </w:r>
      <w:r w:rsidRPr="00371A4E">
        <w:rPr>
          <w:rFonts w:asciiTheme="minorHAnsi" w:hAnsiTheme="minorHAnsi" w:cstheme="minorHAnsi"/>
        </w:rPr>
        <w:t>/</w:t>
      </w:r>
      <w:r w:rsidR="003413B8" w:rsidRPr="00371A4E">
        <w:rPr>
          <w:rFonts w:asciiTheme="minorHAnsi" w:hAnsiTheme="minorHAnsi" w:cstheme="minorHAnsi"/>
        </w:rPr>
        <w:t>33</w:t>
      </w:r>
      <w:r w:rsidRPr="00371A4E">
        <w:rPr>
          <w:rFonts w:asciiTheme="minorHAnsi" w:hAnsiTheme="minorHAnsi" w:cstheme="minorHAnsi"/>
        </w:rPr>
        <w:t>, Urbroj: 517-06-2-1-</w:t>
      </w:r>
      <w:r w:rsidR="003413B8" w:rsidRPr="00371A4E">
        <w:rPr>
          <w:rFonts w:asciiTheme="minorHAnsi" w:hAnsiTheme="minorHAnsi" w:cstheme="minorHAnsi"/>
        </w:rPr>
        <w:t>1</w:t>
      </w:r>
      <w:r w:rsidRPr="00371A4E">
        <w:rPr>
          <w:rFonts w:asciiTheme="minorHAnsi" w:hAnsiTheme="minorHAnsi" w:cstheme="minorHAnsi"/>
        </w:rPr>
        <w:t>-1</w:t>
      </w:r>
      <w:r w:rsidR="003413B8" w:rsidRPr="00371A4E">
        <w:rPr>
          <w:rFonts w:asciiTheme="minorHAnsi" w:hAnsiTheme="minorHAnsi" w:cstheme="minorHAnsi"/>
        </w:rPr>
        <w:t>6</w:t>
      </w:r>
      <w:r w:rsidRPr="00371A4E">
        <w:rPr>
          <w:rFonts w:asciiTheme="minorHAnsi" w:hAnsiTheme="minorHAnsi" w:cstheme="minorHAnsi"/>
        </w:rPr>
        <w:t>-16) od 11.0</w:t>
      </w:r>
      <w:r w:rsidR="003413B8" w:rsidRPr="00371A4E">
        <w:rPr>
          <w:rFonts w:asciiTheme="minorHAnsi" w:hAnsiTheme="minorHAnsi" w:cstheme="minorHAnsi"/>
        </w:rPr>
        <w:t>1</w:t>
      </w:r>
      <w:r w:rsidRPr="00371A4E">
        <w:rPr>
          <w:rFonts w:asciiTheme="minorHAnsi" w:hAnsiTheme="minorHAnsi" w:cstheme="minorHAnsi"/>
        </w:rPr>
        <w:t>.201</w:t>
      </w:r>
      <w:r w:rsidR="003413B8" w:rsidRPr="00371A4E">
        <w:rPr>
          <w:rFonts w:asciiTheme="minorHAnsi" w:hAnsiTheme="minorHAnsi" w:cstheme="minorHAnsi"/>
        </w:rPr>
        <w:t>6</w:t>
      </w:r>
      <w:r w:rsidRPr="00371A4E">
        <w:rPr>
          <w:rFonts w:asciiTheme="minorHAnsi" w:hAnsiTheme="minorHAnsi" w:cstheme="minorHAnsi"/>
        </w:rPr>
        <w:t>. godine</w:t>
      </w:r>
      <w:r w:rsidR="00CD4314" w:rsidRPr="00371A4E">
        <w:rPr>
          <w:rFonts w:asciiTheme="minorHAnsi" w:hAnsiTheme="minorHAnsi" w:cstheme="minorHAnsi"/>
        </w:rPr>
        <w:t xml:space="preserve">, te ispravak Rješenja </w:t>
      </w:r>
      <w:r w:rsidR="003413B8" w:rsidRPr="00371A4E">
        <w:rPr>
          <w:rFonts w:asciiTheme="minorHAnsi" w:hAnsiTheme="minorHAnsi" w:cstheme="minorHAnsi"/>
        </w:rPr>
        <w:t>(Klasa: UP/I 351-03/15-02/33, Urbroj: 517-06-2-1-1-16-18) od 08.02.2016.</w:t>
      </w:r>
    </w:p>
    <w:p w14:paraId="1B4DF729" w14:textId="46859B9F" w:rsidR="00F871B9" w:rsidRPr="00371A4E" w:rsidRDefault="00F871B9" w:rsidP="00824067">
      <w:pPr>
        <w:tabs>
          <w:tab w:val="left" w:pos="426"/>
        </w:tabs>
        <w:rPr>
          <w:rFonts w:asciiTheme="minorHAnsi" w:hAnsiTheme="minorHAnsi" w:cstheme="minorHAnsi"/>
        </w:rPr>
      </w:pPr>
      <w:r w:rsidRPr="00371A4E">
        <w:rPr>
          <w:rFonts w:asciiTheme="minorHAnsi" w:hAnsiTheme="minorHAnsi" w:cstheme="minorHAnsi"/>
        </w:rPr>
        <w:t>Studija utjecaja na okoliš priložena je unutar Knjige 5.</w:t>
      </w:r>
    </w:p>
    <w:p w14:paraId="6618D81F" w14:textId="77777777" w:rsidR="006B5B17" w:rsidRPr="00371A4E" w:rsidRDefault="006B5B17" w:rsidP="0054337F">
      <w:pPr>
        <w:pStyle w:val="Naslov3"/>
      </w:pPr>
      <w:bookmarkStart w:id="51" w:name="_Toc405740314"/>
      <w:bookmarkStart w:id="52" w:name="_Ref434500343"/>
      <w:bookmarkStart w:id="53" w:name="_Ref508703450"/>
      <w:bookmarkStart w:id="54" w:name="_Toc18582106"/>
      <w:r w:rsidRPr="00371A4E">
        <w:t>Idejni projekt</w:t>
      </w:r>
      <w:bookmarkEnd w:id="51"/>
      <w:bookmarkEnd w:id="52"/>
      <w:bookmarkEnd w:id="53"/>
      <w:bookmarkEnd w:id="54"/>
    </w:p>
    <w:p w14:paraId="24664E66" w14:textId="684008AC" w:rsidR="006B5B17" w:rsidRPr="00371A4E" w:rsidRDefault="003413B8" w:rsidP="00824067">
      <w:pPr>
        <w:spacing w:after="200" w:line="276" w:lineRule="auto"/>
        <w:contextualSpacing/>
        <w:rPr>
          <w:rFonts w:asciiTheme="minorHAnsi" w:hAnsiTheme="minorHAnsi" w:cstheme="minorHAnsi"/>
          <w:szCs w:val="22"/>
        </w:rPr>
      </w:pPr>
      <w:bookmarkStart w:id="55" w:name="_Hlk507418149"/>
      <w:r w:rsidRPr="00371A4E">
        <w:rPr>
          <w:rFonts w:asciiTheme="minorHAnsi" w:hAnsiTheme="minorHAnsi" w:cstheme="minorHAnsi"/>
          <w:szCs w:val="22"/>
        </w:rPr>
        <w:t>Idejni projekt za zahvat u prostoru: Sanacija lokacije visoko onečišćene opasnim otpadom, (crna točka) „Sovjak“ – rev2 na k.č.4457, 4458/2 i na dijeku k.č. 4458/1 i 4456/1 k.o. Viškovo izrađen je od strane IPZ Uniprojekt TERRA d.o.o., Zagreb u srpnju 2016.</w:t>
      </w:r>
      <w:bookmarkEnd w:id="55"/>
      <w:r w:rsidRPr="00371A4E">
        <w:rPr>
          <w:rFonts w:asciiTheme="minorHAnsi" w:hAnsiTheme="minorHAnsi" w:cstheme="minorHAnsi"/>
          <w:szCs w:val="22"/>
        </w:rPr>
        <w:t xml:space="preserve"> Projekt se sastoji od jedne mape</w:t>
      </w:r>
      <w:r w:rsidR="000E519A" w:rsidRPr="00371A4E">
        <w:rPr>
          <w:rFonts w:asciiTheme="minorHAnsi" w:hAnsiTheme="minorHAnsi" w:cstheme="minorHAnsi"/>
          <w:szCs w:val="22"/>
        </w:rPr>
        <w:t xml:space="preserve">, koja sadrži </w:t>
      </w:r>
      <w:r w:rsidR="000C16F4">
        <w:rPr>
          <w:rFonts w:asciiTheme="minorHAnsi" w:hAnsiTheme="minorHAnsi" w:cstheme="minorHAnsi"/>
          <w:szCs w:val="22"/>
        </w:rPr>
        <w:t>g</w:t>
      </w:r>
      <w:r w:rsidR="000E519A" w:rsidRPr="00371A4E">
        <w:rPr>
          <w:rFonts w:asciiTheme="minorHAnsi" w:hAnsiTheme="minorHAnsi" w:cstheme="minorHAnsi"/>
          <w:szCs w:val="22"/>
        </w:rPr>
        <w:t>rađevinski dio, arhitektonski dio, elektrotehnički dio, tehnološki ido i geodetski dio.</w:t>
      </w:r>
    </w:p>
    <w:p w14:paraId="3EDCEDA6" w14:textId="7A0D41C1" w:rsidR="00080761" w:rsidRPr="00371A4E" w:rsidRDefault="00080761" w:rsidP="00824067">
      <w:pPr>
        <w:spacing w:after="200" w:line="276" w:lineRule="auto"/>
        <w:contextualSpacing/>
        <w:rPr>
          <w:rFonts w:asciiTheme="minorHAnsi" w:hAnsiTheme="minorHAnsi" w:cstheme="minorHAnsi"/>
          <w:szCs w:val="22"/>
        </w:rPr>
      </w:pPr>
      <w:r w:rsidRPr="00371A4E">
        <w:rPr>
          <w:rFonts w:asciiTheme="minorHAnsi" w:hAnsiTheme="minorHAnsi" w:cstheme="minorHAnsi"/>
          <w:szCs w:val="22"/>
        </w:rPr>
        <w:t xml:space="preserve">Na temelju Idejnog projekta ishođena je </w:t>
      </w:r>
      <w:bookmarkStart w:id="56" w:name="_Hlk507421640"/>
      <w:r w:rsidRPr="00371A4E">
        <w:rPr>
          <w:rFonts w:asciiTheme="minorHAnsi" w:hAnsiTheme="minorHAnsi" w:cstheme="minorHAnsi"/>
          <w:szCs w:val="22"/>
        </w:rPr>
        <w:t>lokacijska dozvola za sanaciju lokacije visoko onečišćene opasnim otpadom – jama Sovjak, klasa: UP/I-350-05/16-01/000052, urbroj: 531-06-1-1-2-16-0017 od 16.09.2016.</w:t>
      </w:r>
      <w:bookmarkEnd w:id="56"/>
      <w:r w:rsidRPr="00371A4E">
        <w:rPr>
          <w:rFonts w:asciiTheme="minorHAnsi" w:hAnsiTheme="minorHAnsi" w:cstheme="minorHAnsi"/>
          <w:szCs w:val="22"/>
        </w:rPr>
        <w:t>, koja je postala pravomoćna 05.11.2016.</w:t>
      </w:r>
    </w:p>
    <w:p w14:paraId="2F17806A" w14:textId="181EC05B" w:rsidR="00F871B9" w:rsidRPr="00371A4E" w:rsidRDefault="00F871B9" w:rsidP="00824067">
      <w:pPr>
        <w:tabs>
          <w:tab w:val="left" w:pos="426"/>
        </w:tabs>
        <w:rPr>
          <w:rFonts w:asciiTheme="minorHAnsi" w:hAnsiTheme="minorHAnsi" w:cstheme="minorHAnsi"/>
        </w:rPr>
      </w:pPr>
      <w:r w:rsidRPr="00371A4E">
        <w:rPr>
          <w:rFonts w:asciiTheme="minorHAnsi" w:hAnsiTheme="minorHAnsi" w:cstheme="minorHAnsi"/>
        </w:rPr>
        <w:t>Idejni projekt priložen je unutar Knjige 5.</w:t>
      </w:r>
    </w:p>
    <w:p w14:paraId="6EF25FA5" w14:textId="77777777" w:rsidR="006B5B17" w:rsidRPr="00371A4E" w:rsidRDefault="006B5B17" w:rsidP="0054337F">
      <w:pPr>
        <w:pStyle w:val="Naslov3"/>
      </w:pPr>
      <w:bookmarkStart w:id="57" w:name="_Toc18582107"/>
      <w:r w:rsidRPr="00371A4E">
        <w:t>Geodetski projekt</w:t>
      </w:r>
      <w:bookmarkEnd w:id="57"/>
    </w:p>
    <w:p w14:paraId="3EA12C4B" w14:textId="55BB21B0" w:rsidR="006A180E" w:rsidRDefault="003D693C" w:rsidP="00824067">
      <w:pPr>
        <w:spacing w:after="200" w:line="276" w:lineRule="auto"/>
        <w:contextualSpacing/>
        <w:rPr>
          <w:rFonts w:asciiTheme="minorHAnsi" w:hAnsiTheme="minorHAnsi" w:cstheme="minorHAnsi"/>
          <w:szCs w:val="22"/>
        </w:rPr>
      </w:pPr>
      <w:r w:rsidRPr="00371A4E">
        <w:rPr>
          <w:rFonts w:asciiTheme="minorHAnsi" w:hAnsiTheme="minorHAnsi" w:cstheme="minorHAnsi"/>
          <w:szCs w:val="22"/>
        </w:rPr>
        <w:t xml:space="preserve">Idejni projekt izrađen je na temelju </w:t>
      </w:r>
      <w:bookmarkStart w:id="58" w:name="_Hlk507423211"/>
      <w:r w:rsidRPr="00371A4E">
        <w:rPr>
          <w:rFonts w:asciiTheme="minorHAnsi" w:hAnsiTheme="minorHAnsi" w:cstheme="minorHAnsi"/>
          <w:szCs w:val="22"/>
        </w:rPr>
        <w:t>p</w:t>
      </w:r>
      <w:r w:rsidR="00EB2C41" w:rsidRPr="00371A4E">
        <w:rPr>
          <w:rFonts w:asciiTheme="minorHAnsi" w:hAnsiTheme="minorHAnsi" w:cstheme="minorHAnsi"/>
          <w:szCs w:val="22"/>
        </w:rPr>
        <w:t>osebn</w:t>
      </w:r>
      <w:r w:rsidRPr="00371A4E">
        <w:rPr>
          <w:rFonts w:asciiTheme="minorHAnsi" w:hAnsiTheme="minorHAnsi" w:cstheme="minorHAnsi"/>
          <w:szCs w:val="22"/>
        </w:rPr>
        <w:t>e</w:t>
      </w:r>
      <w:r w:rsidR="00EB2C41" w:rsidRPr="00371A4E">
        <w:rPr>
          <w:rFonts w:asciiTheme="minorHAnsi" w:hAnsiTheme="minorHAnsi" w:cstheme="minorHAnsi"/>
          <w:szCs w:val="22"/>
        </w:rPr>
        <w:t xml:space="preserve"> geodetsk</w:t>
      </w:r>
      <w:r w:rsidRPr="00371A4E">
        <w:rPr>
          <w:rFonts w:asciiTheme="minorHAnsi" w:hAnsiTheme="minorHAnsi" w:cstheme="minorHAnsi"/>
          <w:szCs w:val="22"/>
        </w:rPr>
        <w:t>e</w:t>
      </w:r>
      <w:r w:rsidR="00EB2C41" w:rsidRPr="00371A4E">
        <w:rPr>
          <w:rFonts w:asciiTheme="minorHAnsi" w:hAnsiTheme="minorHAnsi" w:cstheme="minorHAnsi"/>
          <w:szCs w:val="22"/>
        </w:rPr>
        <w:t xml:space="preserve"> podlog</w:t>
      </w:r>
      <w:r w:rsidRPr="00371A4E">
        <w:rPr>
          <w:rFonts w:asciiTheme="minorHAnsi" w:hAnsiTheme="minorHAnsi" w:cstheme="minorHAnsi"/>
          <w:szCs w:val="22"/>
        </w:rPr>
        <w:t>e</w:t>
      </w:r>
      <w:r w:rsidR="00EB2C41" w:rsidRPr="00371A4E">
        <w:rPr>
          <w:rFonts w:asciiTheme="minorHAnsi" w:hAnsiTheme="minorHAnsi" w:cstheme="minorHAnsi"/>
          <w:szCs w:val="22"/>
        </w:rPr>
        <w:t xml:space="preserve"> izrađen</w:t>
      </w:r>
      <w:r w:rsidRPr="00371A4E">
        <w:rPr>
          <w:rFonts w:asciiTheme="minorHAnsi" w:hAnsiTheme="minorHAnsi" w:cstheme="minorHAnsi"/>
          <w:szCs w:val="22"/>
        </w:rPr>
        <w:t>e</w:t>
      </w:r>
      <w:r w:rsidR="00EB2C41" w:rsidRPr="00371A4E">
        <w:rPr>
          <w:rFonts w:asciiTheme="minorHAnsi" w:hAnsiTheme="minorHAnsi" w:cstheme="minorHAnsi"/>
          <w:szCs w:val="22"/>
        </w:rPr>
        <w:t xml:space="preserve"> od strane tvrtke Geo-mreža d.o.o., Zagreb,</w:t>
      </w:r>
      <w:r w:rsidRPr="00371A4E">
        <w:rPr>
          <w:rFonts w:asciiTheme="minorHAnsi" w:hAnsiTheme="minorHAnsi" w:cstheme="minorHAnsi"/>
          <w:szCs w:val="22"/>
        </w:rPr>
        <w:t xml:space="preserve"> u</w:t>
      </w:r>
      <w:r w:rsidR="00EB2C41" w:rsidRPr="00371A4E">
        <w:rPr>
          <w:rFonts w:asciiTheme="minorHAnsi" w:hAnsiTheme="minorHAnsi" w:cstheme="minorHAnsi"/>
          <w:szCs w:val="22"/>
        </w:rPr>
        <w:t xml:space="preserve"> lipnj</w:t>
      </w:r>
      <w:r w:rsidRPr="00371A4E">
        <w:rPr>
          <w:rFonts w:asciiTheme="minorHAnsi" w:hAnsiTheme="minorHAnsi" w:cstheme="minorHAnsi"/>
          <w:szCs w:val="22"/>
        </w:rPr>
        <w:t>u</w:t>
      </w:r>
      <w:r w:rsidR="00EB2C41" w:rsidRPr="00371A4E">
        <w:rPr>
          <w:rFonts w:asciiTheme="minorHAnsi" w:hAnsiTheme="minorHAnsi" w:cstheme="minorHAnsi"/>
          <w:szCs w:val="22"/>
        </w:rPr>
        <w:t xml:space="preserve"> 2016. godine.</w:t>
      </w:r>
      <w:bookmarkEnd w:id="58"/>
    </w:p>
    <w:p w14:paraId="3E360401" w14:textId="77777777" w:rsidR="006B5B17" w:rsidRPr="00371A4E" w:rsidRDefault="006B5B17" w:rsidP="00824067">
      <w:pPr>
        <w:pStyle w:val="Naslov2"/>
      </w:pPr>
      <w:bookmarkStart w:id="59" w:name="_Toc405740316"/>
      <w:bookmarkStart w:id="60" w:name="_Toc18582108"/>
      <w:r w:rsidRPr="00371A4E">
        <w:t>Status dozvola, rješenja i posebnih uvjeta</w:t>
      </w:r>
      <w:bookmarkEnd w:id="59"/>
      <w:bookmarkEnd w:id="60"/>
    </w:p>
    <w:p w14:paraId="3944619F" w14:textId="77777777" w:rsidR="006B5B17" w:rsidRPr="00371A4E" w:rsidRDefault="006B5B17" w:rsidP="0054337F">
      <w:pPr>
        <w:pStyle w:val="Naslov3"/>
      </w:pPr>
      <w:bookmarkStart w:id="61" w:name="_Toc18582109"/>
      <w:r w:rsidRPr="00371A4E">
        <w:t>Lokacijska dozvola</w:t>
      </w:r>
      <w:bookmarkEnd w:id="61"/>
    </w:p>
    <w:p w14:paraId="5BFBC9C9" w14:textId="7DB41E45" w:rsidR="00F871B9" w:rsidRPr="00371A4E" w:rsidRDefault="00F871B9" w:rsidP="00824067">
      <w:pPr>
        <w:rPr>
          <w:rFonts w:asciiTheme="minorHAnsi" w:hAnsiTheme="minorHAnsi" w:cstheme="minorHAnsi"/>
        </w:rPr>
      </w:pPr>
      <w:r w:rsidRPr="00371A4E">
        <w:rPr>
          <w:rFonts w:asciiTheme="minorHAnsi" w:hAnsiTheme="minorHAnsi" w:cstheme="minorHAnsi"/>
        </w:rPr>
        <w:t>Važeća lokacijska dozvola izdana je od Ministarstva graditeljstva o prostornoga uređenja, Uprave za dozvole državnog značaja, Sektora lokacijskih dozvola i investicija pod sljedećim brojem:</w:t>
      </w:r>
    </w:p>
    <w:p w14:paraId="00A775A5" w14:textId="474700FB" w:rsidR="006B5B17" w:rsidRPr="00371A4E" w:rsidRDefault="006B5B17" w:rsidP="00824067">
      <w:pPr>
        <w:spacing w:after="0"/>
        <w:rPr>
          <w:rFonts w:asciiTheme="minorHAnsi" w:hAnsiTheme="minorHAnsi" w:cstheme="minorHAnsi"/>
        </w:rPr>
      </w:pPr>
      <w:r w:rsidRPr="00371A4E">
        <w:rPr>
          <w:rFonts w:asciiTheme="minorHAnsi" w:hAnsiTheme="minorHAnsi" w:cstheme="minorHAnsi"/>
        </w:rPr>
        <w:t xml:space="preserve">Klasa: </w:t>
      </w:r>
      <w:r w:rsidR="00F871B9" w:rsidRPr="00371A4E">
        <w:rPr>
          <w:rFonts w:asciiTheme="minorHAnsi" w:hAnsiTheme="minorHAnsi" w:cstheme="minorHAnsi"/>
        </w:rPr>
        <w:t>UP/I</w:t>
      </w:r>
      <w:r w:rsidRPr="00371A4E">
        <w:rPr>
          <w:rFonts w:asciiTheme="minorHAnsi" w:hAnsiTheme="minorHAnsi" w:cstheme="minorHAnsi"/>
        </w:rPr>
        <w:t>-350-05/</w:t>
      </w:r>
      <w:r w:rsidR="00F871B9" w:rsidRPr="00371A4E">
        <w:rPr>
          <w:rFonts w:asciiTheme="minorHAnsi" w:hAnsiTheme="minorHAnsi" w:cstheme="minorHAnsi"/>
        </w:rPr>
        <w:t>1</w:t>
      </w:r>
      <w:r w:rsidRPr="00371A4E">
        <w:rPr>
          <w:rFonts w:asciiTheme="minorHAnsi" w:hAnsiTheme="minorHAnsi" w:cstheme="minorHAnsi"/>
        </w:rPr>
        <w:t>6-01</w:t>
      </w:r>
      <w:r w:rsidR="00F871B9" w:rsidRPr="00371A4E">
        <w:rPr>
          <w:rFonts w:asciiTheme="minorHAnsi" w:hAnsiTheme="minorHAnsi" w:cstheme="minorHAnsi"/>
        </w:rPr>
        <w:t>/000052</w:t>
      </w:r>
    </w:p>
    <w:p w14:paraId="3358E86D" w14:textId="7732A97E" w:rsidR="006B5B17" w:rsidRPr="00371A4E" w:rsidRDefault="006B5B17" w:rsidP="00824067">
      <w:pPr>
        <w:spacing w:after="0"/>
        <w:rPr>
          <w:rFonts w:asciiTheme="minorHAnsi" w:hAnsiTheme="minorHAnsi" w:cstheme="minorHAnsi"/>
        </w:rPr>
      </w:pPr>
      <w:r w:rsidRPr="00371A4E">
        <w:rPr>
          <w:rFonts w:asciiTheme="minorHAnsi" w:hAnsiTheme="minorHAnsi" w:cstheme="minorHAnsi"/>
        </w:rPr>
        <w:t>Ur</w:t>
      </w:r>
      <w:r w:rsidR="00F871B9" w:rsidRPr="00371A4E">
        <w:rPr>
          <w:rFonts w:asciiTheme="minorHAnsi" w:hAnsiTheme="minorHAnsi" w:cstheme="minorHAnsi"/>
        </w:rPr>
        <w:t>b</w:t>
      </w:r>
      <w:r w:rsidRPr="00371A4E">
        <w:rPr>
          <w:rFonts w:asciiTheme="minorHAnsi" w:hAnsiTheme="minorHAnsi" w:cstheme="minorHAnsi"/>
        </w:rPr>
        <w:t xml:space="preserve">roj: </w:t>
      </w:r>
      <w:r w:rsidR="00F871B9" w:rsidRPr="00371A4E">
        <w:rPr>
          <w:rFonts w:asciiTheme="minorHAnsi" w:hAnsiTheme="minorHAnsi" w:cstheme="minorHAnsi"/>
        </w:rPr>
        <w:t>531-06-1-1-2-16-0017</w:t>
      </w:r>
    </w:p>
    <w:p w14:paraId="74D95AE3" w14:textId="25E960DA" w:rsidR="006B5B17" w:rsidRDefault="00F871B9" w:rsidP="00824067">
      <w:pPr>
        <w:rPr>
          <w:rFonts w:asciiTheme="minorHAnsi" w:hAnsiTheme="minorHAnsi" w:cstheme="minorHAnsi"/>
        </w:rPr>
      </w:pPr>
      <w:r w:rsidRPr="00371A4E">
        <w:rPr>
          <w:rFonts w:asciiTheme="minorHAnsi" w:hAnsiTheme="minorHAnsi" w:cstheme="minorHAnsi"/>
        </w:rPr>
        <w:t>Zagreb</w:t>
      </w:r>
      <w:r w:rsidR="006B5B17" w:rsidRPr="00371A4E">
        <w:rPr>
          <w:rFonts w:asciiTheme="minorHAnsi" w:hAnsiTheme="minorHAnsi" w:cstheme="minorHAnsi"/>
        </w:rPr>
        <w:t>, 1</w:t>
      </w:r>
      <w:r w:rsidRPr="00371A4E">
        <w:rPr>
          <w:rFonts w:asciiTheme="minorHAnsi" w:hAnsiTheme="minorHAnsi" w:cstheme="minorHAnsi"/>
        </w:rPr>
        <w:t>6</w:t>
      </w:r>
      <w:r w:rsidR="006B5B17" w:rsidRPr="00371A4E">
        <w:rPr>
          <w:rFonts w:asciiTheme="minorHAnsi" w:hAnsiTheme="minorHAnsi" w:cstheme="minorHAnsi"/>
        </w:rPr>
        <w:t xml:space="preserve">. </w:t>
      </w:r>
      <w:r w:rsidRPr="00371A4E">
        <w:rPr>
          <w:rFonts w:asciiTheme="minorHAnsi" w:hAnsiTheme="minorHAnsi" w:cstheme="minorHAnsi"/>
        </w:rPr>
        <w:t>9.</w:t>
      </w:r>
      <w:r w:rsidR="006B5B17" w:rsidRPr="00371A4E">
        <w:rPr>
          <w:rFonts w:asciiTheme="minorHAnsi" w:hAnsiTheme="minorHAnsi" w:cstheme="minorHAnsi"/>
        </w:rPr>
        <w:t xml:space="preserve"> 20</w:t>
      </w:r>
      <w:r w:rsidRPr="00371A4E">
        <w:rPr>
          <w:rFonts w:asciiTheme="minorHAnsi" w:hAnsiTheme="minorHAnsi" w:cstheme="minorHAnsi"/>
        </w:rPr>
        <w:t>16</w:t>
      </w:r>
      <w:r w:rsidR="006B5B17" w:rsidRPr="00371A4E">
        <w:rPr>
          <w:rFonts w:asciiTheme="minorHAnsi" w:hAnsiTheme="minorHAnsi" w:cstheme="minorHAnsi"/>
        </w:rPr>
        <w:t>.</w:t>
      </w:r>
    </w:p>
    <w:p w14:paraId="4400D075" w14:textId="40BFB5AB" w:rsidR="00E316EF" w:rsidRDefault="00E316EF" w:rsidP="00824067">
      <w:pPr>
        <w:rPr>
          <w:rFonts w:asciiTheme="minorHAnsi" w:hAnsiTheme="minorHAnsi" w:cstheme="minorHAnsi"/>
        </w:rPr>
      </w:pPr>
      <w:r>
        <w:rPr>
          <w:rFonts w:asciiTheme="minorHAnsi" w:hAnsiTheme="minorHAnsi" w:cstheme="minorHAnsi"/>
        </w:rPr>
        <w:t xml:space="preserve">i </w:t>
      </w:r>
      <w:r w:rsidR="00E53FA6">
        <w:rPr>
          <w:rFonts w:asciiTheme="minorHAnsi" w:hAnsiTheme="minorHAnsi" w:cstheme="minorHAnsi"/>
        </w:rPr>
        <w:t xml:space="preserve">Rješenje o </w:t>
      </w:r>
      <w:r>
        <w:rPr>
          <w:rFonts w:asciiTheme="minorHAnsi" w:hAnsiTheme="minorHAnsi" w:cstheme="minorHAnsi"/>
        </w:rPr>
        <w:t>produženj</w:t>
      </w:r>
      <w:r w:rsidR="00E53FA6">
        <w:rPr>
          <w:rFonts w:asciiTheme="minorHAnsi" w:hAnsiTheme="minorHAnsi" w:cstheme="minorHAnsi"/>
        </w:rPr>
        <w:t>u</w:t>
      </w:r>
      <w:r>
        <w:rPr>
          <w:rFonts w:asciiTheme="minorHAnsi" w:hAnsiTheme="minorHAnsi" w:cstheme="minorHAnsi"/>
        </w:rPr>
        <w:t xml:space="preserve"> važenja lokacijske dozvole </w:t>
      </w:r>
      <w:r w:rsidRPr="00F10CBC">
        <w:rPr>
          <w:rFonts w:asciiTheme="minorHAnsi" w:hAnsiTheme="minorHAnsi" w:cstheme="minorHAnsi"/>
        </w:rPr>
        <w:t>za sanaciju lokacije visoko onečišćene opasnim otpadom</w:t>
      </w:r>
      <w:r>
        <w:rPr>
          <w:rFonts w:asciiTheme="minorHAnsi" w:hAnsiTheme="minorHAnsi" w:cstheme="minorHAnsi"/>
        </w:rPr>
        <w:t xml:space="preserve"> – jama Sovjak, KLASA</w:t>
      </w:r>
      <w:r w:rsidRPr="00F10CBC">
        <w:rPr>
          <w:rFonts w:asciiTheme="minorHAnsi" w:hAnsiTheme="minorHAnsi" w:cstheme="minorHAnsi"/>
        </w:rPr>
        <w:t>: UP/I-350-05/1</w:t>
      </w:r>
      <w:r>
        <w:rPr>
          <w:rFonts w:asciiTheme="minorHAnsi" w:hAnsiTheme="minorHAnsi" w:cstheme="minorHAnsi"/>
        </w:rPr>
        <w:t>8</w:t>
      </w:r>
      <w:r w:rsidRPr="00F10CBC">
        <w:rPr>
          <w:rFonts w:asciiTheme="minorHAnsi" w:hAnsiTheme="minorHAnsi" w:cstheme="minorHAnsi"/>
        </w:rPr>
        <w:t>-01/000</w:t>
      </w:r>
      <w:r>
        <w:rPr>
          <w:rFonts w:asciiTheme="minorHAnsi" w:hAnsiTheme="minorHAnsi" w:cstheme="minorHAnsi"/>
        </w:rPr>
        <w:t>145</w:t>
      </w:r>
      <w:r w:rsidRPr="00F10CBC">
        <w:rPr>
          <w:rFonts w:asciiTheme="minorHAnsi" w:hAnsiTheme="minorHAnsi" w:cstheme="minorHAnsi"/>
        </w:rPr>
        <w:t xml:space="preserve">, </w:t>
      </w:r>
    </w:p>
    <w:p w14:paraId="3ADF333C" w14:textId="77777777" w:rsidR="00E316EF" w:rsidRDefault="00E316EF" w:rsidP="00824067">
      <w:pPr>
        <w:rPr>
          <w:rFonts w:asciiTheme="minorHAnsi" w:hAnsiTheme="minorHAnsi" w:cstheme="minorHAnsi"/>
        </w:rPr>
      </w:pPr>
      <w:r>
        <w:rPr>
          <w:rFonts w:asciiTheme="minorHAnsi" w:hAnsiTheme="minorHAnsi" w:cstheme="minorHAnsi"/>
        </w:rPr>
        <w:t>URBROJ</w:t>
      </w:r>
      <w:r w:rsidRPr="00F10CBC">
        <w:rPr>
          <w:rFonts w:asciiTheme="minorHAnsi" w:hAnsiTheme="minorHAnsi" w:cstheme="minorHAnsi"/>
        </w:rPr>
        <w:t>: 531-06-1-1-2-1</w:t>
      </w:r>
      <w:r>
        <w:rPr>
          <w:rFonts w:asciiTheme="minorHAnsi" w:hAnsiTheme="minorHAnsi" w:cstheme="minorHAnsi"/>
        </w:rPr>
        <w:t>8</w:t>
      </w:r>
      <w:r w:rsidRPr="00F10CBC">
        <w:rPr>
          <w:rFonts w:asciiTheme="minorHAnsi" w:hAnsiTheme="minorHAnsi" w:cstheme="minorHAnsi"/>
        </w:rPr>
        <w:t>-</w:t>
      </w:r>
      <w:r>
        <w:rPr>
          <w:rFonts w:asciiTheme="minorHAnsi" w:hAnsiTheme="minorHAnsi" w:cstheme="minorHAnsi"/>
        </w:rPr>
        <w:t>2</w:t>
      </w:r>
      <w:r w:rsidRPr="00F10CBC">
        <w:rPr>
          <w:rFonts w:asciiTheme="minorHAnsi" w:hAnsiTheme="minorHAnsi" w:cstheme="minorHAnsi"/>
        </w:rPr>
        <w:t xml:space="preserve"> </w:t>
      </w:r>
    </w:p>
    <w:p w14:paraId="45C17800" w14:textId="096110DA" w:rsidR="00E316EF" w:rsidRPr="00371A4E" w:rsidRDefault="00E316EF" w:rsidP="00824067">
      <w:pPr>
        <w:rPr>
          <w:rFonts w:asciiTheme="minorHAnsi" w:hAnsiTheme="minorHAnsi" w:cstheme="minorHAnsi"/>
        </w:rPr>
      </w:pPr>
      <w:r>
        <w:rPr>
          <w:rFonts w:asciiTheme="minorHAnsi" w:hAnsiTheme="minorHAnsi" w:cstheme="minorHAnsi"/>
        </w:rPr>
        <w:t>Zagreb, 05</w:t>
      </w:r>
      <w:r w:rsidRPr="00F10CBC">
        <w:rPr>
          <w:rFonts w:asciiTheme="minorHAnsi" w:hAnsiTheme="minorHAnsi" w:cstheme="minorHAnsi"/>
        </w:rPr>
        <w:t>.</w:t>
      </w:r>
      <w:r>
        <w:rPr>
          <w:rFonts w:asciiTheme="minorHAnsi" w:hAnsiTheme="minorHAnsi" w:cstheme="minorHAnsi"/>
        </w:rPr>
        <w:t>11</w:t>
      </w:r>
      <w:r w:rsidRPr="00F10CBC">
        <w:rPr>
          <w:rFonts w:asciiTheme="minorHAnsi" w:hAnsiTheme="minorHAnsi" w:cstheme="minorHAnsi"/>
        </w:rPr>
        <w:t>.201</w:t>
      </w:r>
      <w:r>
        <w:rPr>
          <w:rFonts w:asciiTheme="minorHAnsi" w:hAnsiTheme="minorHAnsi" w:cstheme="minorHAnsi"/>
        </w:rPr>
        <w:t>8</w:t>
      </w:r>
      <w:r w:rsidRPr="00F10CBC">
        <w:rPr>
          <w:rFonts w:asciiTheme="minorHAnsi" w:hAnsiTheme="minorHAnsi" w:cstheme="minorHAnsi"/>
        </w:rPr>
        <w:t>.,</w:t>
      </w:r>
    </w:p>
    <w:p w14:paraId="3E356AAA" w14:textId="269685BF" w:rsidR="00DB19DF" w:rsidRDefault="00F871B9" w:rsidP="00824067">
      <w:pPr>
        <w:tabs>
          <w:tab w:val="left" w:pos="426"/>
        </w:tabs>
        <w:rPr>
          <w:rFonts w:asciiTheme="minorHAnsi" w:hAnsiTheme="minorHAnsi" w:cstheme="minorHAnsi"/>
        </w:rPr>
      </w:pPr>
      <w:r w:rsidRPr="00371A4E">
        <w:rPr>
          <w:rFonts w:asciiTheme="minorHAnsi" w:hAnsiTheme="minorHAnsi" w:cstheme="minorHAnsi"/>
        </w:rPr>
        <w:t>Lokacijska dozvola priložena je unutar Knjige 5.</w:t>
      </w:r>
    </w:p>
    <w:p w14:paraId="7795BC70" w14:textId="77777777" w:rsidR="00DB19DF" w:rsidRDefault="00DB19DF">
      <w:pPr>
        <w:spacing w:after="0" w:line="240" w:lineRule="auto"/>
        <w:jc w:val="left"/>
        <w:rPr>
          <w:rFonts w:asciiTheme="minorHAnsi" w:hAnsiTheme="minorHAnsi" w:cstheme="minorHAnsi"/>
        </w:rPr>
      </w:pPr>
      <w:r>
        <w:rPr>
          <w:rFonts w:asciiTheme="minorHAnsi" w:hAnsiTheme="minorHAnsi" w:cstheme="minorHAnsi"/>
        </w:rPr>
        <w:br w:type="page"/>
      </w:r>
    </w:p>
    <w:p w14:paraId="3766871F" w14:textId="77777777" w:rsidR="006B5B17" w:rsidRPr="00371A4E" w:rsidRDefault="006B5B17" w:rsidP="0054337F">
      <w:pPr>
        <w:pStyle w:val="Naslov3"/>
      </w:pPr>
      <w:bookmarkStart w:id="62" w:name="_Toc18582110"/>
      <w:r w:rsidRPr="00371A4E">
        <w:t>Posebni uvjeti javnopravnih tijela za zahvat izgradnje</w:t>
      </w:r>
      <w:bookmarkEnd w:id="62"/>
    </w:p>
    <w:p w14:paraId="735A8348" w14:textId="3AFC2648" w:rsidR="006B5B17" w:rsidRPr="00371A4E" w:rsidRDefault="006B5B17" w:rsidP="00824067">
      <w:pPr>
        <w:tabs>
          <w:tab w:val="left" w:pos="426"/>
        </w:tabs>
        <w:rPr>
          <w:rFonts w:asciiTheme="minorHAnsi" w:hAnsiTheme="minorHAnsi" w:cstheme="minorHAnsi"/>
        </w:rPr>
      </w:pPr>
      <w:r w:rsidRPr="00371A4E">
        <w:rPr>
          <w:rFonts w:asciiTheme="minorHAnsi" w:hAnsiTheme="minorHAnsi" w:cstheme="minorHAnsi"/>
        </w:rPr>
        <w:t xml:space="preserve">Na projektnu dokumentaciju za </w:t>
      </w:r>
      <w:r w:rsidR="0058552F" w:rsidRPr="00371A4E">
        <w:rPr>
          <w:rFonts w:asciiTheme="minorHAnsi" w:hAnsiTheme="minorHAnsi" w:cstheme="minorHAnsi"/>
        </w:rPr>
        <w:t xml:space="preserve">sanaciju </w:t>
      </w:r>
      <w:r w:rsidR="0058552F" w:rsidRPr="00371A4E">
        <w:rPr>
          <w:rFonts w:asciiTheme="minorHAnsi" w:hAnsiTheme="minorHAnsi" w:cstheme="minorHAnsi"/>
          <w:szCs w:val="22"/>
        </w:rPr>
        <w:t>lokacije visoko onečišćene opasnim otpadom – jama Sovjak</w:t>
      </w:r>
      <w:r w:rsidRPr="00371A4E">
        <w:rPr>
          <w:rFonts w:asciiTheme="minorHAnsi" w:hAnsiTheme="minorHAnsi" w:cstheme="minorHAnsi"/>
        </w:rPr>
        <w:t xml:space="preserve"> ishođeni su posebni uvjeti javnopravnih tijela:</w:t>
      </w:r>
    </w:p>
    <w:p w14:paraId="726B44E2" w14:textId="019BC46F" w:rsidR="006B5B17" w:rsidRPr="00371A4E" w:rsidRDefault="006B5B17" w:rsidP="00B71780">
      <w:pPr>
        <w:pStyle w:val="Odlomakpopisa"/>
        <w:numPr>
          <w:ilvl w:val="0"/>
          <w:numId w:val="22"/>
        </w:numPr>
        <w:tabs>
          <w:tab w:val="left" w:pos="709"/>
        </w:tabs>
        <w:ind w:left="714" w:hanging="357"/>
        <w:rPr>
          <w:rFonts w:asciiTheme="minorHAnsi" w:hAnsiTheme="minorHAnsi" w:cstheme="minorHAnsi"/>
        </w:rPr>
      </w:pPr>
      <w:bookmarkStart w:id="63" w:name="posebni_uvjeti"/>
      <w:bookmarkStart w:id="64" w:name="_Hlk507421687"/>
      <w:r w:rsidRPr="00371A4E">
        <w:rPr>
          <w:rFonts w:asciiTheme="minorHAnsi" w:hAnsiTheme="minorHAnsi" w:cstheme="minorHAnsi"/>
        </w:rPr>
        <w:t xml:space="preserve">Ministarstvo unutarnjih poslova, Uprava za </w:t>
      </w:r>
      <w:r w:rsidR="00DF5622" w:rsidRPr="00371A4E">
        <w:rPr>
          <w:rFonts w:asciiTheme="minorHAnsi" w:hAnsiTheme="minorHAnsi" w:cstheme="minorHAnsi"/>
        </w:rPr>
        <w:t xml:space="preserve">upravne i </w:t>
      </w:r>
      <w:r w:rsidRPr="00371A4E">
        <w:rPr>
          <w:rFonts w:asciiTheme="minorHAnsi" w:hAnsiTheme="minorHAnsi" w:cstheme="minorHAnsi"/>
        </w:rPr>
        <w:t>inspekcijske poslove</w:t>
      </w:r>
      <w:r w:rsidR="00DF5622" w:rsidRPr="00371A4E">
        <w:rPr>
          <w:rFonts w:asciiTheme="minorHAnsi" w:hAnsiTheme="minorHAnsi" w:cstheme="minorHAnsi"/>
        </w:rPr>
        <w:t>, Sektor za inspekcijske poslove</w:t>
      </w:r>
      <w:r w:rsidRPr="00371A4E">
        <w:rPr>
          <w:rFonts w:asciiTheme="minorHAnsi" w:hAnsiTheme="minorHAnsi" w:cstheme="minorHAnsi"/>
        </w:rPr>
        <w:t xml:space="preserve"> - Posebni uvjeti</w:t>
      </w:r>
      <w:r w:rsidR="004B43D0" w:rsidRPr="00371A4E">
        <w:rPr>
          <w:rFonts w:asciiTheme="minorHAnsi" w:hAnsiTheme="minorHAnsi" w:cstheme="minorHAnsi"/>
        </w:rPr>
        <w:t xml:space="preserve"> građenja</w:t>
      </w:r>
      <w:r w:rsidRPr="00371A4E">
        <w:rPr>
          <w:rFonts w:asciiTheme="minorHAnsi" w:hAnsiTheme="minorHAnsi" w:cstheme="minorHAnsi"/>
        </w:rPr>
        <w:t>, BROJ: 511-01-208-</w:t>
      </w:r>
      <w:r w:rsidR="004B43D0" w:rsidRPr="00371A4E">
        <w:rPr>
          <w:rFonts w:asciiTheme="minorHAnsi" w:hAnsiTheme="minorHAnsi" w:cstheme="minorHAnsi"/>
        </w:rPr>
        <w:t>27192</w:t>
      </w:r>
      <w:r w:rsidRPr="00371A4E">
        <w:rPr>
          <w:rFonts w:asciiTheme="minorHAnsi" w:hAnsiTheme="minorHAnsi" w:cstheme="minorHAnsi"/>
        </w:rPr>
        <w:t>/</w:t>
      </w:r>
      <w:r w:rsidR="004B43D0" w:rsidRPr="00371A4E">
        <w:rPr>
          <w:rFonts w:asciiTheme="minorHAnsi" w:hAnsiTheme="minorHAnsi" w:cstheme="minorHAnsi"/>
        </w:rPr>
        <w:t>2</w:t>
      </w:r>
      <w:r w:rsidRPr="00371A4E">
        <w:rPr>
          <w:rFonts w:asciiTheme="minorHAnsi" w:hAnsiTheme="minorHAnsi" w:cstheme="minorHAnsi"/>
        </w:rPr>
        <w:t>-201</w:t>
      </w:r>
      <w:r w:rsidR="004B43D0" w:rsidRPr="00371A4E">
        <w:rPr>
          <w:rFonts w:asciiTheme="minorHAnsi" w:hAnsiTheme="minorHAnsi" w:cstheme="minorHAnsi"/>
        </w:rPr>
        <w:t>6</w:t>
      </w:r>
      <w:r w:rsidRPr="00371A4E">
        <w:rPr>
          <w:rFonts w:asciiTheme="minorHAnsi" w:hAnsiTheme="minorHAnsi" w:cstheme="minorHAnsi"/>
        </w:rPr>
        <w:t xml:space="preserve">, </w:t>
      </w:r>
      <w:r w:rsidR="004B43D0" w:rsidRPr="00371A4E">
        <w:rPr>
          <w:rFonts w:asciiTheme="minorHAnsi" w:hAnsiTheme="minorHAnsi" w:cstheme="minorHAnsi"/>
        </w:rPr>
        <w:t>Zagreb, 26</w:t>
      </w:r>
      <w:r w:rsidRPr="00371A4E">
        <w:rPr>
          <w:rFonts w:asciiTheme="minorHAnsi" w:hAnsiTheme="minorHAnsi" w:cstheme="minorHAnsi"/>
        </w:rPr>
        <w:t>.04.201</w:t>
      </w:r>
      <w:r w:rsidR="004B43D0" w:rsidRPr="00371A4E">
        <w:rPr>
          <w:rFonts w:asciiTheme="minorHAnsi" w:hAnsiTheme="minorHAnsi" w:cstheme="minorHAnsi"/>
        </w:rPr>
        <w:t>6</w:t>
      </w:r>
      <w:r w:rsidRPr="00371A4E">
        <w:rPr>
          <w:rFonts w:asciiTheme="minorHAnsi" w:hAnsiTheme="minorHAnsi" w:cstheme="minorHAnsi"/>
        </w:rPr>
        <w:t>. godine,</w:t>
      </w:r>
    </w:p>
    <w:p w14:paraId="183E8951" w14:textId="7D8A06C2" w:rsidR="006B5B17" w:rsidRPr="00371A4E" w:rsidRDefault="006B5B17"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Ministarstvo zdravlja – Sanitarno-tehnički i higijenski uvjeti, KLASA: 350-05/1</w:t>
      </w:r>
      <w:r w:rsidR="00DF5622" w:rsidRPr="00371A4E">
        <w:rPr>
          <w:rFonts w:asciiTheme="minorHAnsi" w:hAnsiTheme="minorHAnsi" w:cstheme="minorHAnsi"/>
        </w:rPr>
        <w:t>6</w:t>
      </w:r>
      <w:r w:rsidRPr="00371A4E">
        <w:rPr>
          <w:rFonts w:asciiTheme="minorHAnsi" w:hAnsiTheme="minorHAnsi" w:cstheme="minorHAnsi"/>
        </w:rPr>
        <w:t>-01/</w:t>
      </w:r>
      <w:r w:rsidR="00DF5622" w:rsidRPr="00371A4E">
        <w:rPr>
          <w:rFonts w:asciiTheme="minorHAnsi" w:hAnsiTheme="minorHAnsi" w:cstheme="minorHAnsi"/>
        </w:rPr>
        <w:t>50</w:t>
      </w:r>
      <w:r w:rsidRPr="00371A4E">
        <w:rPr>
          <w:rFonts w:asciiTheme="minorHAnsi" w:hAnsiTheme="minorHAnsi" w:cstheme="minorHAnsi"/>
        </w:rPr>
        <w:t>, UR</w:t>
      </w:r>
      <w:r w:rsidR="00DF5622" w:rsidRPr="00371A4E">
        <w:rPr>
          <w:rFonts w:asciiTheme="minorHAnsi" w:hAnsiTheme="minorHAnsi" w:cstheme="minorHAnsi"/>
        </w:rPr>
        <w:t>.</w:t>
      </w:r>
      <w:r w:rsidRPr="00371A4E">
        <w:rPr>
          <w:rFonts w:asciiTheme="minorHAnsi" w:hAnsiTheme="minorHAnsi" w:cstheme="minorHAnsi"/>
        </w:rPr>
        <w:t>BROJ: 534-07-1-1-2/2-1</w:t>
      </w:r>
      <w:r w:rsidR="00DF5622" w:rsidRPr="00371A4E">
        <w:rPr>
          <w:rFonts w:asciiTheme="minorHAnsi" w:hAnsiTheme="minorHAnsi" w:cstheme="minorHAnsi"/>
        </w:rPr>
        <w:t>6</w:t>
      </w:r>
      <w:r w:rsidRPr="00371A4E">
        <w:rPr>
          <w:rFonts w:asciiTheme="minorHAnsi" w:hAnsiTheme="minorHAnsi" w:cstheme="minorHAnsi"/>
        </w:rPr>
        <w:t xml:space="preserve">-0002, </w:t>
      </w:r>
      <w:r w:rsidR="00DF5622" w:rsidRPr="00371A4E">
        <w:rPr>
          <w:rFonts w:asciiTheme="minorHAnsi" w:hAnsiTheme="minorHAnsi" w:cstheme="minorHAnsi"/>
        </w:rPr>
        <w:t>Zagreb, 24</w:t>
      </w:r>
      <w:r w:rsidRPr="00371A4E">
        <w:rPr>
          <w:rFonts w:asciiTheme="minorHAnsi" w:hAnsiTheme="minorHAnsi" w:cstheme="minorHAnsi"/>
        </w:rPr>
        <w:t>.0</w:t>
      </w:r>
      <w:r w:rsidR="00DF5622" w:rsidRPr="00371A4E">
        <w:rPr>
          <w:rFonts w:asciiTheme="minorHAnsi" w:hAnsiTheme="minorHAnsi" w:cstheme="minorHAnsi"/>
        </w:rPr>
        <w:t>3</w:t>
      </w:r>
      <w:r w:rsidRPr="00371A4E">
        <w:rPr>
          <w:rFonts w:asciiTheme="minorHAnsi" w:hAnsiTheme="minorHAnsi" w:cstheme="minorHAnsi"/>
        </w:rPr>
        <w:t>.201</w:t>
      </w:r>
      <w:r w:rsidR="00DF5622" w:rsidRPr="00371A4E">
        <w:rPr>
          <w:rFonts w:asciiTheme="minorHAnsi" w:hAnsiTheme="minorHAnsi" w:cstheme="minorHAnsi"/>
        </w:rPr>
        <w:t>6</w:t>
      </w:r>
      <w:r w:rsidRPr="00371A4E">
        <w:rPr>
          <w:rFonts w:asciiTheme="minorHAnsi" w:hAnsiTheme="minorHAnsi" w:cstheme="minorHAnsi"/>
        </w:rPr>
        <w:t>. godine,</w:t>
      </w:r>
    </w:p>
    <w:p w14:paraId="0EE6D8AA" w14:textId="4DA6DE90" w:rsidR="00977DF2" w:rsidRPr="00371A4E" w:rsidRDefault="00977DF2"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 xml:space="preserve">Ministarstvo kulture, Uprava za </w:t>
      </w:r>
      <w:r w:rsidR="00DF5622" w:rsidRPr="00371A4E">
        <w:rPr>
          <w:rFonts w:asciiTheme="minorHAnsi" w:hAnsiTheme="minorHAnsi" w:cstheme="minorHAnsi"/>
        </w:rPr>
        <w:t>zaštitu kulturne baštine, Konzervatorski odjel u Rijeci</w:t>
      </w:r>
      <w:r w:rsidRPr="00371A4E">
        <w:rPr>
          <w:rFonts w:asciiTheme="minorHAnsi" w:hAnsiTheme="minorHAnsi" w:cstheme="minorHAnsi"/>
        </w:rPr>
        <w:t>,</w:t>
      </w:r>
      <w:r w:rsidR="00DF5622" w:rsidRPr="00371A4E">
        <w:rPr>
          <w:rFonts w:asciiTheme="minorHAnsi" w:hAnsiTheme="minorHAnsi" w:cstheme="minorHAnsi"/>
        </w:rPr>
        <w:t xml:space="preserve"> - Posebni uvjeti, Klasa: 612-08/16-23/1515, Ur.br.: 532-04-02-11/14-16-2, Rijeka 13.04.2016. godine, </w:t>
      </w:r>
    </w:p>
    <w:p w14:paraId="6B8F6447" w14:textId="21F5C447" w:rsidR="00977DF2" w:rsidRPr="00371A4E" w:rsidRDefault="00977DF2"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Ministarstvo zaštite okoliša i prirode</w:t>
      </w:r>
      <w:r w:rsidR="004B43D0" w:rsidRPr="00371A4E">
        <w:rPr>
          <w:rFonts w:asciiTheme="minorHAnsi" w:hAnsiTheme="minorHAnsi" w:cstheme="minorHAnsi"/>
        </w:rPr>
        <w:t xml:space="preserve"> – Uvjeti zaštite okoliša, klasa: 351-03/16-01/301, urbroj: 517-06-2-2-16-2, Zagreb, 07.04.2016. godine,</w:t>
      </w:r>
    </w:p>
    <w:p w14:paraId="6B3681B9" w14:textId="2B2B6CAD" w:rsidR="00977DF2" w:rsidRPr="00371A4E" w:rsidRDefault="00977DF2"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Ministarstvo ztaštite okoliša i prirode, Uprava za zaštitu prirode</w:t>
      </w:r>
      <w:r w:rsidR="004B43D0" w:rsidRPr="00371A4E">
        <w:rPr>
          <w:rFonts w:asciiTheme="minorHAnsi" w:hAnsiTheme="minorHAnsi" w:cstheme="minorHAnsi"/>
        </w:rPr>
        <w:t xml:space="preserve"> – Očitovanje, klasa: 612-07/16-63/98, urbroj: 517-07-2-1-1-16-2, Zagreb, 07.04.2016. godine,</w:t>
      </w:r>
    </w:p>
    <w:p w14:paraId="0E2C3F1C" w14:textId="1BF4E94C" w:rsidR="006B5B17" w:rsidRPr="00371A4E" w:rsidRDefault="006B5B17"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Ministarstvo poljoprivrede - Posebni uvjeti, KLASA: 350-05/15-01/217, URBROJ: 525-07/037</w:t>
      </w:r>
      <w:r w:rsidR="00DF5622" w:rsidRPr="00371A4E">
        <w:rPr>
          <w:rFonts w:asciiTheme="minorHAnsi" w:hAnsiTheme="minorHAnsi" w:cstheme="minorHAnsi"/>
        </w:rPr>
        <w:t>5</w:t>
      </w:r>
      <w:r w:rsidRPr="00371A4E">
        <w:rPr>
          <w:rFonts w:asciiTheme="minorHAnsi" w:hAnsiTheme="minorHAnsi" w:cstheme="minorHAnsi"/>
        </w:rPr>
        <w:t>-1</w:t>
      </w:r>
      <w:r w:rsidR="00DF5622" w:rsidRPr="00371A4E">
        <w:rPr>
          <w:rFonts w:asciiTheme="minorHAnsi" w:hAnsiTheme="minorHAnsi" w:cstheme="minorHAnsi"/>
        </w:rPr>
        <w:t>6</w:t>
      </w:r>
      <w:r w:rsidRPr="00371A4E">
        <w:rPr>
          <w:rFonts w:asciiTheme="minorHAnsi" w:hAnsiTheme="minorHAnsi" w:cstheme="minorHAnsi"/>
        </w:rPr>
        <w:t xml:space="preserve">-2, </w:t>
      </w:r>
      <w:r w:rsidR="00DF5622" w:rsidRPr="00371A4E">
        <w:rPr>
          <w:rFonts w:asciiTheme="minorHAnsi" w:hAnsiTheme="minorHAnsi" w:cstheme="minorHAnsi"/>
        </w:rPr>
        <w:t>Zagreb, 21</w:t>
      </w:r>
      <w:r w:rsidRPr="00371A4E">
        <w:rPr>
          <w:rFonts w:asciiTheme="minorHAnsi" w:hAnsiTheme="minorHAnsi" w:cstheme="minorHAnsi"/>
        </w:rPr>
        <w:t>.03.201</w:t>
      </w:r>
      <w:r w:rsidR="00DF5622" w:rsidRPr="00371A4E">
        <w:rPr>
          <w:rFonts w:asciiTheme="minorHAnsi" w:hAnsiTheme="minorHAnsi" w:cstheme="minorHAnsi"/>
        </w:rPr>
        <w:t>6</w:t>
      </w:r>
      <w:r w:rsidRPr="00371A4E">
        <w:rPr>
          <w:rFonts w:asciiTheme="minorHAnsi" w:hAnsiTheme="minorHAnsi" w:cstheme="minorHAnsi"/>
        </w:rPr>
        <w:t>. godine,</w:t>
      </w:r>
    </w:p>
    <w:p w14:paraId="527DD8AE" w14:textId="18C97CC7" w:rsidR="006B5B17" w:rsidRPr="00371A4E" w:rsidRDefault="006B5B17"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 xml:space="preserve">Hrvatske vode, VGO za slivove </w:t>
      </w:r>
      <w:r w:rsidR="00694FB6" w:rsidRPr="00371A4E">
        <w:rPr>
          <w:rFonts w:asciiTheme="minorHAnsi" w:hAnsiTheme="minorHAnsi" w:cstheme="minorHAnsi"/>
        </w:rPr>
        <w:t>sjevernog</w:t>
      </w:r>
      <w:r w:rsidRPr="00371A4E">
        <w:rPr>
          <w:rFonts w:asciiTheme="minorHAnsi" w:hAnsiTheme="minorHAnsi" w:cstheme="minorHAnsi"/>
        </w:rPr>
        <w:t xml:space="preserve"> Jadrana - Vodopravni uvjeti, KLASA: UP/I-325-01/1</w:t>
      </w:r>
      <w:r w:rsidR="00694FB6" w:rsidRPr="00371A4E">
        <w:rPr>
          <w:rFonts w:asciiTheme="minorHAnsi" w:hAnsiTheme="minorHAnsi" w:cstheme="minorHAnsi"/>
        </w:rPr>
        <w:t>6</w:t>
      </w:r>
      <w:r w:rsidRPr="00371A4E">
        <w:rPr>
          <w:rFonts w:asciiTheme="minorHAnsi" w:hAnsiTheme="minorHAnsi" w:cstheme="minorHAnsi"/>
        </w:rPr>
        <w:t>-07/</w:t>
      </w:r>
      <w:r w:rsidR="00694FB6" w:rsidRPr="00371A4E">
        <w:rPr>
          <w:rFonts w:asciiTheme="minorHAnsi" w:hAnsiTheme="minorHAnsi" w:cstheme="minorHAnsi"/>
        </w:rPr>
        <w:t>1367</w:t>
      </w:r>
      <w:r w:rsidRPr="00371A4E">
        <w:rPr>
          <w:rFonts w:asciiTheme="minorHAnsi" w:hAnsiTheme="minorHAnsi" w:cstheme="minorHAnsi"/>
        </w:rPr>
        <w:t>, URBROJ: 374-2</w:t>
      </w:r>
      <w:r w:rsidR="00694FB6" w:rsidRPr="00371A4E">
        <w:rPr>
          <w:rFonts w:asciiTheme="minorHAnsi" w:hAnsiTheme="minorHAnsi" w:cstheme="minorHAnsi"/>
        </w:rPr>
        <w:t>3</w:t>
      </w:r>
      <w:r w:rsidRPr="00371A4E">
        <w:rPr>
          <w:rFonts w:asciiTheme="minorHAnsi" w:hAnsiTheme="minorHAnsi" w:cstheme="minorHAnsi"/>
        </w:rPr>
        <w:t>-3-1</w:t>
      </w:r>
      <w:r w:rsidR="00694FB6" w:rsidRPr="00371A4E">
        <w:rPr>
          <w:rFonts w:asciiTheme="minorHAnsi" w:hAnsiTheme="minorHAnsi" w:cstheme="minorHAnsi"/>
        </w:rPr>
        <w:t>6</w:t>
      </w:r>
      <w:r w:rsidRPr="00371A4E">
        <w:rPr>
          <w:rFonts w:asciiTheme="minorHAnsi" w:hAnsiTheme="minorHAnsi" w:cstheme="minorHAnsi"/>
        </w:rPr>
        <w:t>-</w:t>
      </w:r>
      <w:r w:rsidR="00694FB6" w:rsidRPr="00371A4E">
        <w:rPr>
          <w:rFonts w:asciiTheme="minorHAnsi" w:hAnsiTheme="minorHAnsi" w:cstheme="minorHAnsi"/>
        </w:rPr>
        <w:t>2</w:t>
      </w:r>
      <w:r w:rsidRPr="00371A4E">
        <w:rPr>
          <w:rFonts w:asciiTheme="minorHAnsi" w:hAnsiTheme="minorHAnsi" w:cstheme="minorHAnsi"/>
        </w:rPr>
        <w:t>/</w:t>
      </w:r>
      <w:r w:rsidR="00694FB6" w:rsidRPr="00371A4E">
        <w:rPr>
          <w:rFonts w:asciiTheme="minorHAnsi" w:hAnsiTheme="minorHAnsi" w:cstheme="minorHAnsi"/>
        </w:rPr>
        <w:t>DG/</w:t>
      </w:r>
      <w:r w:rsidRPr="00371A4E">
        <w:rPr>
          <w:rFonts w:asciiTheme="minorHAnsi" w:hAnsiTheme="minorHAnsi" w:cstheme="minorHAnsi"/>
        </w:rPr>
        <w:t xml:space="preserve">, </w:t>
      </w:r>
      <w:r w:rsidR="00694FB6" w:rsidRPr="00371A4E">
        <w:rPr>
          <w:rFonts w:asciiTheme="minorHAnsi" w:hAnsiTheme="minorHAnsi" w:cstheme="minorHAnsi"/>
        </w:rPr>
        <w:t>Rijeka, 30</w:t>
      </w:r>
      <w:r w:rsidRPr="00371A4E">
        <w:rPr>
          <w:rFonts w:asciiTheme="minorHAnsi" w:hAnsiTheme="minorHAnsi" w:cstheme="minorHAnsi"/>
        </w:rPr>
        <w:t>.0</w:t>
      </w:r>
      <w:r w:rsidR="00694FB6" w:rsidRPr="00371A4E">
        <w:rPr>
          <w:rFonts w:asciiTheme="minorHAnsi" w:hAnsiTheme="minorHAnsi" w:cstheme="minorHAnsi"/>
        </w:rPr>
        <w:t>3</w:t>
      </w:r>
      <w:r w:rsidRPr="00371A4E">
        <w:rPr>
          <w:rFonts w:asciiTheme="minorHAnsi" w:hAnsiTheme="minorHAnsi" w:cstheme="minorHAnsi"/>
        </w:rPr>
        <w:t>.201</w:t>
      </w:r>
      <w:r w:rsidR="00694FB6" w:rsidRPr="00371A4E">
        <w:rPr>
          <w:rFonts w:asciiTheme="minorHAnsi" w:hAnsiTheme="minorHAnsi" w:cstheme="minorHAnsi"/>
        </w:rPr>
        <w:t>6</w:t>
      </w:r>
      <w:r w:rsidRPr="00371A4E">
        <w:rPr>
          <w:rFonts w:asciiTheme="minorHAnsi" w:hAnsiTheme="minorHAnsi" w:cstheme="minorHAnsi"/>
        </w:rPr>
        <w:t>. godine,</w:t>
      </w:r>
    </w:p>
    <w:p w14:paraId="56C5610D" w14:textId="6877A18A" w:rsidR="0033329D" w:rsidRPr="00371A4E" w:rsidRDefault="0033329D"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Županijska uprava za ceste Primorsko-goranske županije</w:t>
      </w:r>
      <w:r w:rsidR="0058552F" w:rsidRPr="00371A4E">
        <w:rPr>
          <w:rFonts w:asciiTheme="minorHAnsi" w:hAnsiTheme="minorHAnsi" w:cstheme="minorHAnsi"/>
        </w:rPr>
        <w:t xml:space="preserve"> – Posebni uvjeti, KLASA: 350-05/16-01/55, URBROJ: 2170-02-06-16-2, Rijeka, 18.05.2016. godine,</w:t>
      </w:r>
    </w:p>
    <w:p w14:paraId="1048D230" w14:textId="3CE76BA2" w:rsidR="0033329D" w:rsidRPr="00371A4E" w:rsidRDefault="0033329D"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Hrvatske ceste d.o.o.</w:t>
      </w:r>
      <w:r w:rsidR="00694FB6" w:rsidRPr="00371A4E">
        <w:rPr>
          <w:rFonts w:asciiTheme="minorHAnsi" w:hAnsiTheme="minorHAnsi" w:cstheme="minorHAnsi"/>
        </w:rPr>
        <w:t>, Sektor za održavanje i promet, Poslovna jedinica Rijeka – Posebni uvjeti, Klasa: 340-09/16-05/144-2, Rijeka 29.04.2016. godine,</w:t>
      </w:r>
    </w:p>
    <w:p w14:paraId="496FE7C6" w14:textId="66143062" w:rsidR="00694FB6" w:rsidRPr="00371A4E" w:rsidRDefault="00694FB6"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HEP-Operator distribucijskog sustava d.o.o., Elektroprimorje Rijeka - Posebni uvjeti, ZNAK: 4012001-9291/16.-NB od 11.04.2016. godine,</w:t>
      </w:r>
    </w:p>
    <w:p w14:paraId="50EC6B6A" w14:textId="1F911893" w:rsidR="0033329D" w:rsidRPr="00371A4E" w:rsidRDefault="0033329D"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 xml:space="preserve">HEP-Operator distribucijskog sustava d.o.o., </w:t>
      </w:r>
      <w:r w:rsidR="00694FB6" w:rsidRPr="00371A4E">
        <w:rPr>
          <w:rFonts w:asciiTheme="minorHAnsi" w:hAnsiTheme="minorHAnsi" w:cstheme="minorHAnsi"/>
        </w:rPr>
        <w:t>Elektroprimorje Rijeka</w:t>
      </w:r>
      <w:r w:rsidRPr="00371A4E">
        <w:rPr>
          <w:rFonts w:asciiTheme="minorHAnsi" w:hAnsiTheme="minorHAnsi" w:cstheme="minorHAnsi"/>
        </w:rPr>
        <w:t xml:space="preserve"> - Posebni uvjeti, ZNAK: </w:t>
      </w:r>
      <w:r w:rsidR="00694FB6" w:rsidRPr="00371A4E">
        <w:rPr>
          <w:rFonts w:asciiTheme="minorHAnsi" w:hAnsiTheme="minorHAnsi" w:cstheme="minorHAnsi"/>
        </w:rPr>
        <w:t>401200101-20675/16-GG</w:t>
      </w:r>
      <w:r w:rsidRPr="00371A4E">
        <w:rPr>
          <w:rFonts w:asciiTheme="minorHAnsi" w:hAnsiTheme="minorHAnsi" w:cstheme="minorHAnsi"/>
        </w:rPr>
        <w:t xml:space="preserve"> od </w:t>
      </w:r>
      <w:r w:rsidR="00694FB6" w:rsidRPr="00371A4E">
        <w:rPr>
          <w:rFonts w:asciiTheme="minorHAnsi" w:hAnsiTheme="minorHAnsi" w:cstheme="minorHAnsi"/>
        </w:rPr>
        <w:t>08.09</w:t>
      </w:r>
      <w:r w:rsidRPr="00371A4E">
        <w:rPr>
          <w:rFonts w:asciiTheme="minorHAnsi" w:hAnsiTheme="minorHAnsi" w:cstheme="minorHAnsi"/>
        </w:rPr>
        <w:t>.201</w:t>
      </w:r>
      <w:r w:rsidR="00694FB6" w:rsidRPr="00371A4E">
        <w:rPr>
          <w:rFonts w:asciiTheme="minorHAnsi" w:hAnsiTheme="minorHAnsi" w:cstheme="minorHAnsi"/>
        </w:rPr>
        <w:t>6</w:t>
      </w:r>
      <w:r w:rsidRPr="00371A4E">
        <w:rPr>
          <w:rFonts w:asciiTheme="minorHAnsi" w:hAnsiTheme="minorHAnsi" w:cstheme="minorHAnsi"/>
        </w:rPr>
        <w:t>. godine,</w:t>
      </w:r>
    </w:p>
    <w:p w14:paraId="3CAC71DC" w14:textId="6A4B8B90" w:rsidR="0033329D" w:rsidRPr="00371A4E" w:rsidRDefault="0033329D"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Državna uprava za zaštitu i spašavanje, Područn ured za zaštitu i spašavanje Rijeka – mišljenje, klasa: 351-01/16-01/01, urbroj: 543-12-01-16-2, Rijeka 25.04.2016.</w:t>
      </w:r>
      <w:r w:rsidR="00694FB6" w:rsidRPr="00371A4E">
        <w:rPr>
          <w:rFonts w:asciiTheme="minorHAnsi" w:hAnsiTheme="minorHAnsi" w:cstheme="minorHAnsi"/>
        </w:rPr>
        <w:t xml:space="preserve"> godine,</w:t>
      </w:r>
    </w:p>
    <w:p w14:paraId="000C8069" w14:textId="5B1AA6DF" w:rsidR="0033329D" w:rsidRPr="00371A4E" w:rsidRDefault="0033329D"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Hrvatski operator prijenosnog sustava d.o.o.</w:t>
      </w:r>
      <w:r w:rsidR="00694FB6" w:rsidRPr="00371A4E">
        <w:rPr>
          <w:rFonts w:asciiTheme="minorHAnsi" w:hAnsiTheme="minorHAnsi" w:cstheme="minorHAnsi"/>
        </w:rPr>
        <w:t>, Prijenosno područje Rijeka</w:t>
      </w:r>
      <w:r w:rsidRPr="00371A4E">
        <w:rPr>
          <w:rFonts w:asciiTheme="minorHAnsi" w:hAnsiTheme="minorHAnsi" w:cstheme="minorHAnsi"/>
        </w:rPr>
        <w:t xml:space="preserve"> - Posebni uvjeti</w:t>
      </w:r>
      <w:r w:rsidR="00694FB6" w:rsidRPr="00371A4E">
        <w:rPr>
          <w:rFonts w:asciiTheme="minorHAnsi" w:hAnsiTheme="minorHAnsi" w:cstheme="minorHAnsi"/>
        </w:rPr>
        <w:t xml:space="preserve"> građenja, U-12/16</w:t>
      </w:r>
      <w:r w:rsidRPr="00371A4E">
        <w:rPr>
          <w:rFonts w:asciiTheme="minorHAnsi" w:hAnsiTheme="minorHAnsi" w:cstheme="minorHAnsi"/>
        </w:rPr>
        <w:t xml:space="preserve">, BROJ: </w:t>
      </w:r>
      <w:r w:rsidR="00694FB6" w:rsidRPr="00371A4E">
        <w:rPr>
          <w:rFonts w:asciiTheme="minorHAnsi" w:hAnsiTheme="minorHAnsi" w:cstheme="minorHAnsi"/>
        </w:rPr>
        <w:t>300100201/821/16RS/</w:t>
      </w:r>
      <w:r w:rsidRPr="00371A4E">
        <w:rPr>
          <w:rFonts w:asciiTheme="minorHAnsi" w:hAnsiTheme="minorHAnsi" w:cstheme="minorHAnsi"/>
        </w:rPr>
        <w:t xml:space="preserve">, od </w:t>
      </w:r>
      <w:r w:rsidR="00694FB6" w:rsidRPr="00371A4E">
        <w:rPr>
          <w:rFonts w:asciiTheme="minorHAnsi" w:hAnsiTheme="minorHAnsi" w:cstheme="minorHAnsi"/>
        </w:rPr>
        <w:t>19</w:t>
      </w:r>
      <w:r w:rsidRPr="00371A4E">
        <w:rPr>
          <w:rFonts w:asciiTheme="minorHAnsi" w:hAnsiTheme="minorHAnsi" w:cstheme="minorHAnsi"/>
        </w:rPr>
        <w:t>.04.201</w:t>
      </w:r>
      <w:r w:rsidR="00694FB6" w:rsidRPr="00371A4E">
        <w:rPr>
          <w:rFonts w:asciiTheme="minorHAnsi" w:hAnsiTheme="minorHAnsi" w:cstheme="minorHAnsi"/>
        </w:rPr>
        <w:t>6</w:t>
      </w:r>
      <w:r w:rsidRPr="00371A4E">
        <w:rPr>
          <w:rFonts w:asciiTheme="minorHAnsi" w:hAnsiTheme="minorHAnsi" w:cstheme="minorHAnsi"/>
        </w:rPr>
        <w:t>. godine,</w:t>
      </w:r>
    </w:p>
    <w:p w14:paraId="40EE7E4D" w14:textId="3DE4136B" w:rsidR="006B5B17" w:rsidRPr="00371A4E" w:rsidRDefault="006B5B17"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Hrvatska regulatorna agencija za mrežne djelatnosti - Posebni uvjeti</w:t>
      </w:r>
      <w:r w:rsidR="00694FB6" w:rsidRPr="00371A4E">
        <w:rPr>
          <w:rFonts w:asciiTheme="minorHAnsi" w:hAnsiTheme="minorHAnsi" w:cstheme="minorHAnsi"/>
        </w:rPr>
        <w:t xml:space="preserve"> gradnje</w:t>
      </w:r>
      <w:r w:rsidRPr="00371A4E">
        <w:rPr>
          <w:rFonts w:asciiTheme="minorHAnsi" w:hAnsiTheme="minorHAnsi" w:cstheme="minorHAnsi"/>
        </w:rPr>
        <w:t>, KLASA: 361-03/1</w:t>
      </w:r>
      <w:r w:rsidR="00694FB6" w:rsidRPr="00371A4E">
        <w:rPr>
          <w:rFonts w:asciiTheme="minorHAnsi" w:hAnsiTheme="minorHAnsi" w:cstheme="minorHAnsi"/>
        </w:rPr>
        <w:t>6</w:t>
      </w:r>
      <w:r w:rsidRPr="00371A4E">
        <w:rPr>
          <w:rFonts w:asciiTheme="minorHAnsi" w:hAnsiTheme="minorHAnsi" w:cstheme="minorHAnsi"/>
        </w:rPr>
        <w:t>-01/14</w:t>
      </w:r>
      <w:r w:rsidR="00694FB6" w:rsidRPr="00371A4E">
        <w:rPr>
          <w:rFonts w:asciiTheme="minorHAnsi" w:hAnsiTheme="minorHAnsi" w:cstheme="minorHAnsi"/>
        </w:rPr>
        <w:t>56</w:t>
      </w:r>
      <w:r w:rsidRPr="00371A4E">
        <w:rPr>
          <w:rFonts w:asciiTheme="minorHAnsi" w:hAnsiTheme="minorHAnsi" w:cstheme="minorHAnsi"/>
        </w:rPr>
        <w:t>, URBROJ: 376-10/</w:t>
      </w:r>
      <w:r w:rsidR="00694FB6" w:rsidRPr="00371A4E">
        <w:rPr>
          <w:rFonts w:asciiTheme="minorHAnsi" w:hAnsiTheme="minorHAnsi" w:cstheme="minorHAnsi"/>
        </w:rPr>
        <w:t>ZS</w:t>
      </w:r>
      <w:r w:rsidRPr="00371A4E">
        <w:rPr>
          <w:rFonts w:asciiTheme="minorHAnsi" w:hAnsiTheme="minorHAnsi" w:cstheme="minorHAnsi"/>
        </w:rPr>
        <w:t>-1</w:t>
      </w:r>
      <w:r w:rsidR="00694FB6" w:rsidRPr="00371A4E">
        <w:rPr>
          <w:rFonts w:asciiTheme="minorHAnsi" w:hAnsiTheme="minorHAnsi" w:cstheme="minorHAnsi"/>
        </w:rPr>
        <w:t>6</w:t>
      </w:r>
      <w:r w:rsidRPr="00371A4E">
        <w:rPr>
          <w:rFonts w:asciiTheme="minorHAnsi" w:hAnsiTheme="minorHAnsi" w:cstheme="minorHAnsi"/>
        </w:rPr>
        <w:t xml:space="preserve">-2 (HP), od </w:t>
      </w:r>
      <w:r w:rsidR="00694FB6" w:rsidRPr="00371A4E">
        <w:rPr>
          <w:rFonts w:asciiTheme="minorHAnsi" w:hAnsiTheme="minorHAnsi" w:cstheme="minorHAnsi"/>
        </w:rPr>
        <w:t>17</w:t>
      </w:r>
      <w:r w:rsidRPr="00371A4E">
        <w:rPr>
          <w:rFonts w:asciiTheme="minorHAnsi" w:hAnsiTheme="minorHAnsi" w:cstheme="minorHAnsi"/>
        </w:rPr>
        <w:t>.03.201</w:t>
      </w:r>
      <w:r w:rsidR="00694FB6" w:rsidRPr="00371A4E">
        <w:rPr>
          <w:rFonts w:asciiTheme="minorHAnsi" w:hAnsiTheme="minorHAnsi" w:cstheme="minorHAnsi"/>
        </w:rPr>
        <w:t>6</w:t>
      </w:r>
      <w:r w:rsidRPr="00371A4E">
        <w:rPr>
          <w:rFonts w:asciiTheme="minorHAnsi" w:hAnsiTheme="minorHAnsi" w:cstheme="minorHAnsi"/>
        </w:rPr>
        <w:t>. godine,</w:t>
      </w:r>
    </w:p>
    <w:p w14:paraId="01276D6A" w14:textId="5FCD5EA8" w:rsidR="0033329D" w:rsidRPr="00371A4E" w:rsidRDefault="0033329D"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Optima Telekom d.d. – Izjava o položaju EK infrastrukture u zoni zahvata, broj: OT-51-201/16 od 24.03.2016.</w:t>
      </w:r>
      <w:r w:rsidR="00694FB6" w:rsidRPr="00371A4E">
        <w:rPr>
          <w:rFonts w:asciiTheme="minorHAnsi" w:hAnsiTheme="minorHAnsi" w:cstheme="minorHAnsi"/>
        </w:rPr>
        <w:t xml:space="preserve"> godine, </w:t>
      </w:r>
    </w:p>
    <w:p w14:paraId="1FF2B63D" w14:textId="442348D6" w:rsidR="0033329D" w:rsidRPr="00371A4E" w:rsidRDefault="0033329D"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 xml:space="preserve">VIPnet d.o.o., Zagreb – Izjava o postojanju infrastrukture, </w:t>
      </w:r>
      <w:r w:rsidR="00694FB6" w:rsidRPr="00371A4E">
        <w:rPr>
          <w:rFonts w:asciiTheme="minorHAnsi" w:hAnsiTheme="minorHAnsi" w:cstheme="minorHAnsi"/>
        </w:rPr>
        <w:t xml:space="preserve">od 24.03.2016. godine, </w:t>
      </w:r>
    </w:p>
    <w:p w14:paraId="0A1FB9B8" w14:textId="7A700E46" w:rsidR="0033329D" w:rsidRPr="00371A4E" w:rsidRDefault="0033329D"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HŽ Infrastruktura</w:t>
      </w:r>
      <w:r w:rsidR="00694FB6" w:rsidRPr="00371A4E">
        <w:rPr>
          <w:rFonts w:asciiTheme="minorHAnsi" w:hAnsiTheme="minorHAnsi" w:cstheme="minorHAnsi"/>
        </w:rPr>
        <w:t xml:space="preserve"> d.o.o.</w:t>
      </w:r>
      <w:r w:rsidR="002700DB" w:rsidRPr="00371A4E">
        <w:rPr>
          <w:rFonts w:asciiTheme="minorHAnsi" w:hAnsiTheme="minorHAnsi" w:cstheme="minorHAnsi"/>
        </w:rPr>
        <w:t>, Razvoj i investicijsko planiranje, Služba za prirpemu, Grupa za pregled tehničke dokumentacije – Posebni uvjeti gradnje, RK broj: 242/16, Znak: HŽI-1.3.2.J.Č.B., Zagreb</w:t>
      </w:r>
      <w:r w:rsidR="0058552F" w:rsidRPr="00371A4E">
        <w:rPr>
          <w:rFonts w:asciiTheme="minorHAnsi" w:hAnsiTheme="minorHAnsi" w:cstheme="minorHAnsi"/>
        </w:rPr>
        <w:t>,</w:t>
      </w:r>
      <w:r w:rsidR="002700DB" w:rsidRPr="00371A4E">
        <w:rPr>
          <w:rFonts w:asciiTheme="minorHAnsi" w:hAnsiTheme="minorHAnsi" w:cstheme="minorHAnsi"/>
        </w:rPr>
        <w:t xml:space="preserve"> 29.3.2016. godine,</w:t>
      </w:r>
    </w:p>
    <w:p w14:paraId="27788CAA" w14:textId="0534936A" w:rsidR="006B5B17" w:rsidRPr="00371A4E" w:rsidRDefault="006B5B17"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 xml:space="preserve">Vodovod i </w:t>
      </w:r>
      <w:r w:rsidR="0033329D" w:rsidRPr="00371A4E">
        <w:rPr>
          <w:rFonts w:asciiTheme="minorHAnsi" w:hAnsiTheme="minorHAnsi" w:cstheme="minorHAnsi"/>
        </w:rPr>
        <w:t xml:space="preserve">kanalizacija </w:t>
      </w:r>
      <w:r w:rsidRPr="00371A4E">
        <w:rPr>
          <w:rFonts w:asciiTheme="minorHAnsi" w:hAnsiTheme="minorHAnsi" w:cstheme="minorHAnsi"/>
        </w:rPr>
        <w:t>d.o.o.</w:t>
      </w:r>
      <w:r w:rsidR="0033329D" w:rsidRPr="00371A4E">
        <w:rPr>
          <w:rFonts w:asciiTheme="minorHAnsi" w:hAnsiTheme="minorHAnsi" w:cstheme="minorHAnsi"/>
        </w:rPr>
        <w:t xml:space="preserve"> </w:t>
      </w:r>
      <w:r w:rsidRPr="00371A4E">
        <w:rPr>
          <w:rFonts w:asciiTheme="minorHAnsi" w:hAnsiTheme="minorHAnsi" w:cstheme="minorHAnsi"/>
        </w:rPr>
        <w:t xml:space="preserve">- Posebni uvjeti, BROJ: </w:t>
      </w:r>
      <w:r w:rsidR="004B43D0" w:rsidRPr="00371A4E">
        <w:rPr>
          <w:rFonts w:asciiTheme="minorHAnsi" w:hAnsiTheme="minorHAnsi" w:cstheme="minorHAnsi"/>
        </w:rPr>
        <w:t>IL-932/1</w:t>
      </w:r>
      <w:r w:rsidRPr="00371A4E">
        <w:rPr>
          <w:rFonts w:asciiTheme="minorHAnsi" w:hAnsiTheme="minorHAnsi" w:cstheme="minorHAnsi"/>
        </w:rPr>
        <w:t xml:space="preserve">, </w:t>
      </w:r>
      <w:r w:rsidR="0058552F" w:rsidRPr="00371A4E">
        <w:rPr>
          <w:rFonts w:asciiTheme="minorHAnsi" w:hAnsiTheme="minorHAnsi" w:cstheme="minorHAnsi"/>
        </w:rPr>
        <w:t>Rijeka, 30</w:t>
      </w:r>
      <w:r w:rsidRPr="00371A4E">
        <w:rPr>
          <w:rFonts w:asciiTheme="minorHAnsi" w:hAnsiTheme="minorHAnsi" w:cstheme="minorHAnsi"/>
        </w:rPr>
        <w:t>.0</w:t>
      </w:r>
      <w:r w:rsidR="0058552F" w:rsidRPr="00371A4E">
        <w:rPr>
          <w:rFonts w:asciiTheme="minorHAnsi" w:hAnsiTheme="minorHAnsi" w:cstheme="minorHAnsi"/>
        </w:rPr>
        <w:t>3</w:t>
      </w:r>
      <w:r w:rsidRPr="00371A4E">
        <w:rPr>
          <w:rFonts w:asciiTheme="minorHAnsi" w:hAnsiTheme="minorHAnsi" w:cstheme="minorHAnsi"/>
        </w:rPr>
        <w:t>.201</w:t>
      </w:r>
      <w:r w:rsidR="0058552F" w:rsidRPr="00371A4E">
        <w:rPr>
          <w:rFonts w:asciiTheme="minorHAnsi" w:hAnsiTheme="minorHAnsi" w:cstheme="minorHAnsi"/>
        </w:rPr>
        <w:t>6</w:t>
      </w:r>
      <w:r w:rsidRPr="00371A4E">
        <w:rPr>
          <w:rFonts w:asciiTheme="minorHAnsi" w:hAnsiTheme="minorHAnsi" w:cstheme="minorHAnsi"/>
        </w:rPr>
        <w:t>. godine,</w:t>
      </w:r>
    </w:p>
    <w:p w14:paraId="4986D287" w14:textId="3E21CD0B" w:rsidR="0033329D" w:rsidRPr="00371A4E" w:rsidRDefault="0033329D" w:rsidP="00B71780">
      <w:pPr>
        <w:pStyle w:val="Odlomakpopisa"/>
        <w:numPr>
          <w:ilvl w:val="0"/>
          <w:numId w:val="22"/>
        </w:numPr>
        <w:tabs>
          <w:tab w:val="left" w:pos="709"/>
        </w:tabs>
        <w:ind w:left="714" w:hanging="357"/>
        <w:rPr>
          <w:rFonts w:asciiTheme="minorHAnsi" w:hAnsiTheme="minorHAnsi" w:cstheme="minorHAnsi"/>
        </w:rPr>
      </w:pPr>
      <w:r w:rsidRPr="00371A4E">
        <w:rPr>
          <w:rFonts w:asciiTheme="minorHAnsi" w:hAnsiTheme="minorHAnsi" w:cstheme="minorHAnsi"/>
        </w:rPr>
        <w:t>KD Čistoća d.o.o.</w:t>
      </w:r>
      <w:r w:rsidR="002700DB" w:rsidRPr="00371A4E">
        <w:rPr>
          <w:rFonts w:asciiTheme="minorHAnsi" w:hAnsiTheme="minorHAnsi" w:cstheme="minorHAnsi"/>
        </w:rPr>
        <w:t xml:space="preserve"> – Posebni uvjeti, Urbroj: 879/BA/MBB/2016, Rijeka 30.03.2016. godine,</w:t>
      </w:r>
    </w:p>
    <w:p w14:paraId="56B92182" w14:textId="7C88B341" w:rsidR="006B5B17" w:rsidRPr="00371A4E" w:rsidRDefault="0033329D" w:rsidP="00B71780">
      <w:pPr>
        <w:pStyle w:val="Odlomakpopisa"/>
        <w:numPr>
          <w:ilvl w:val="0"/>
          <w:numId w:val="22"/>
        </w:numPr>
        <w:tabs>
          <w:tab w:val="left" w:pos="709"/>
        </w:tabs>
        <w:spacing w:after="60"/>
        <w:rPr>
          <w:rFonts w:asciiTheme="minorHAnsi" w:hAnsiTheme="minorHAnsi" w:cstheme="minorHAnsi"/>
        </w:rPr>
      </w:pPr>
      <w:r w:rsidRPr="00371A4E">
        <w:rPr>
          <w:rFonts w:asciiTheme="minorHAnsi" w:hAnsiTheme="minorHAnsi" w:cstheme="minorHAnsi"/>
        </w:rPr>
        <w:t>Općina Viškovo</w:t>
      </w:r>
      <w:r w:rsidR="006B5B17" w:rsidRPr="00371A4E">
        <w:rPr>
          <w:rFonts w:asciiTheme="minorHAnsi" w:hAnsiTheme="minorHAnsi" w:cstheme="minorHAnsi"/>
        </w:rPr>
        <w:t xml:space="preserve"> - Posebni uvjeti, KLASA: </w:t>
      </w:r>
      <w:r w:rsidR="004B43D0" w:rsidRPr="00371A4E">
        <w:rPr>
          <w:rFonts w:asciiTheme="minorHAnsi" w:hAnsiTheme="minorHAnsi" w:cstheme="minorHAnsi"/>
        </w:rPr>
        <w:t>UP/I-340-03/16-01/12</w:t>
      </w:r>
      <w:r w:rsidR="006B5B17" w:rsidRPr="00371A4E">
        <w:rPr>
          <w:rFonts w:asciiTheme="minorHAnsi" w:hAnsiTheme="minorHAnsi" w:cstheme="minorHAnsi"/>
        </w:rPr>
        <w:t xml:space="preserve">, URBROJ: </w:t>
      </w:r>
      <w:r w:rsidR="004B43D0" w:rsidRPr="00371A4E">
        <w:rPr>
          <w:rFonts w:asciiTheme="minorHAnsi" w:hAnsiTheme="minorHAnsi" w:cstheme="minorHAnsi"/>
        </w:rPr>
        <w:t>2170-09-06/02-16-2</w:t>
      </w:r>
      <w:r w:rsidR="006B5B17" w:rsidRPr="00371A4E">
        <w:rPr>
          <w:rFonts w:asciiTheme="minorHAnsi" w:hAnsiTheme="minorHAnsi" w:cstheme="minorHAnsi"/>
        </w:rPr>
        <w:t xml:space="preserve">, </w:t>
      </w:r>
      <w:r w:rsidR="004B43D0" w:rsidRPr="00371A4E">
        <w:rPr>
          <w:rFonts w:asciiTheme="minorHAnsi" w:hAnsiTheme="minorHAnsi" w:cstheme="minorHAnsi"/>
        </w:rPr>
        <w:t xml:space="preserve">Viškovo, </w:t>
      </w:r>
      <w:r w:rsidR="006B5B17" w:rsidRPr="00371A4E">
        <w:rPr>
          <w:rFonts w:asciiTheme="minorHAnsi" w:hAnsiTheme="minorHAnsi" w:cstheme="minorHAnsi"/>
        </w:rPr>
        <w:t xml:space="preserve">od </w:t>
      </w:r>
      <w:r w:rsidR="004B43D0" w:rsidRPr="00371A4E">
        <w:rPr>
          <w:rFonts w:asciiTheme="minorHAnsi" w:hAnsiTheme="minorHAnsi" w:cstheme="minorHAnsi"/>
        </w:rPr>
        <w:t>05</w:t>
      </w:r>
      <w:r w:rsidR="006B5B17" w:rsidRPr="00371A4E">
        <w:rPr>
          <w:rFonts w:asciiTheme="minorHAnsi" w:hAnsiTheme="minorHAnsi" w:cstheme="minorHAnsi"/>
        </w:rPr>
        <w:t>.04.201</w:t>
      </w:r>
      <w:r w:rsidR="004B43D0" w:rsidRPr="00371A4E">
        <w:rPr>
          <w:rFonts w:asciiTheme="minorHAnsi" w:hAnsiTheme="minorHAnsi" w:cstheme="minorHAnsi"/>
        </w:rPr>
        <w:t>6</w:t>
      </w:r>
      <w:r w:rsidR="006B5B17" w:rsidRPr="00371A4E">
        <w:rPr>
          <w:rFonts w:asciiTheme="minorHAnsi" w:hAnsiTheme="minorHAnsi" w:cstheme="minorHAnsi"/>
        </w:rPr>
        <w:t>. godine</w:t>
      </w:r>
      <w:bookmarkEnd w:id="63"/>
      <w:r w:rsidR="006B5B17" w:rsidRPr="00371A4E">
        <w:rPr>
          <w:rFonts w:asciiTheme="minorHAnsi" w:hAnsiTheme="minorHAnsi" w:cstheme="minorHAnsi"/>
        </w:rPr>
        <w:t>.</w:t>
      </w:r>
      <w:bookmarkEnd w:id="64"/>
    </w:p>
    <w:p w14:paraId="17476A92" w14:textId="3911992B" w:rsidR="00DB19DF" w:rsidRDefault="006B5B17" w:rsidP="00824067">
      <w:pPr>
        <w:tabs>
          <w:tab w:val="left" w:pos="709"/>
        </w:tabs>
        <w:spacing w:after="60"/>
        <w:rPr>
          <w:rFonts w:asciiTheme="minorHAnsi" w:hAnsiTheme="minorHAnsi" w:cstheme="minorHAnsi"/>
        </w:rPr>
      </w:pPr>
      <w:bookmarkStart w:id="65" w:name="_Hlk507421606"/>
      <w:r w:rsidRPr="00371A4E">
        <w:rPr>
          <w:rFonts w:asciiTheme="minorHAnsi" w:hAnsiTheme="minorHAnsi" w:cstheme="minorHAnsi"/>
        </w:rPr>
        <w:t xml:space="preserve">Posebni uvjeti </w:t>
      </w:r>
      <w:r w:rsidR="00B14523" w:rsidRPr="00371A4E">
        <w:rPr>
          <w:rFonts w:asciiTheme="minorHAnsi" w:hAnsiTheme="minorHAnsi" w:cstheme="minorHAnsi"/>
        </w:rPr>
        <w:t>javnopravnih</w:t>
      </w:r>
      <w:r w:rsidRPr="00371A4E">
        <w:rPr>
          <w:rFonts w:asciiTheme="minorHAnsi" w:hAnsiTheme="minorHAnsi" w:cstheme="minorHAnsi"/>
        </w:rPr>
        <w:t xml:space="preserve"> tijela </w:t>
      </w:r>
      <w:bookmarkEnd w:id="65"/>
      <w:r w:rsidRPr="00371A4E">
        <w:rPr>
          <w:rFonts w:asciiTheme="minorHAnsi" w:hAnsiTheme="minorHAnsi" w:cstheme="minorHAnsi"/>
        </w:rPr>
        <w:t>priloženi su unutar Knjige 5.</w:t>
      </w:r>
    </w:p>
    <w:p w14:paraId="732DC5EF" w14:textId="77777777" w:rsidR="00DB19DF" w:rsidRDefault="00DB19DF">
      <w:pPr>
        <w:spacing w:after="0" w:line="240" w:lineRule="auto"/>
        <w:jc w:val="left"/>
        <w:rPr>
          <w:rFonts w:asciiTheme="minorHAnsi" w:hAnsiTheme="minorHAnsi" w:cstheme="minorHAnsi"/>
        </w:rPr>
      </w:pPr>
      <w:r>
        <w:rPr>
          <w:rFonts w:asciiTheme="minorHAnsi" w:hAnsiTheme="minorHAnsi" w:cstheme="minorHAnsi"/>
        </w:rPr>
        <w:br w:type="page"/>
      </w:r>
    </w:p>
    <w:p w14:paraId="300ACB78" w14:textId="77777777" w:rsidR="006B5B17" w:rsidRPr="00371A4E" w:rsidRDefault="006B5B17" w:rsidP="0054337F">
      <w:pPr>
        <w:pStyle w:val="Naslov3"/>
      </w:pPr>
      <w:bookmarkStart w:id="66" w:name="_Toc18582111"/>
      <w:r w:rsidRPr="00371A4E">
        <w:t>Rješenje o prihvatljivosti zahvata za okoliš</w:t>
      </w:r>
      <w:bookmarkEnd w:id="66"/>
      <w:r w:rsidRPr="00371A4E">
        <w:t xml:space="preserve"> </w:t>
      </w:r>
    </w:p>
    <w:p w14:paraId="292C903D" w14:textId="3DE25C41" w:rsidR="006B5B17" w:rsidRPr="00371A4E" w:rsidRDefault="006B5B17" w:rsidP="00824067">
      <w:pPr>
        <w:tabs>
          <w:tab w:val="left" w:pos="709"/>
        </w:tabs>
        <w:spacing w:after="60"/>
        <w:rPr>
          <w:rFonts w:asciiTheme="minorHAnsi" w:hAnsiTheme="minorHAnsi" w:cstheme="minorHAnsi"/>
        </w:rPr>
      </w:pPr>
      <w:bookmarkStart w:id="67" w:name="_Hlk507421794"/>
      <w:r w:rsidRPr="00371A4E">
        <w:rPr>
          <w:rFonts w:asciiTheme="minorHAnsi" w:hAnsiTheme="minorHAnsi" w:cstheme="minorHAnsi"/>
        </w:rPr>
        <w:t>Rješenjem Ministarstva zaštite okoliša</w:t>
      </w:r>
      <w:r w:rsidR="00C447D8" w:rsidRPr="00371A4E">
        <w:rPr>
          <w:rFonts w:asciiTheme="minorHAnsi" w:hAnsiTheme="minorHAnsi" w:cstheme="minorHAnsi"/>
        </w:rPr>
        <w:t xml:space="preserve"> i prirode</w:t>
      </w:r>
      <w:r w:rsidRPr="00371A4E">
        <w:rPr>
          <w:rFonts w:asciiTheme="minorHAnsi" w:hAnsiTheme="minorHAnsi" w:cstheme="minorHAnsi"/>
        </w:rPr>
        <w:t xml:space="preserve"> o prihvatljivosti zahvata za okoliš (Klasa: UP/I 351-03/1</w:t>
      </w:r>
      <w:r w:rsidR="00E96906" w:rsidRPr="00371A4E">
        <w:rPr>
          <w:rFonts w:asciiTheme="minorHAnsi" w:hAnsiTheme="minorHAnsi" w:cstheme="minorHAnsi"/>
        </w:rPr>
        <w:t>5</w:t>
      </w:r>
      <w:r w:rsidRPr="00371A4E">
        <w:rPr>
          <w:rFonts w:asciiTheme="minorHAnsi" w:hAnsiTheme="minorHAnsi" w:cstheme="minorHAnsi"/>
        </w:rPr>
        <w:t>-02/</w:t>
      </w:r>
      <w:r w:rsidR="00E96906" w:rsidRPr="00371A4E">
        <w:rPr>
          <w:rFonts w:asciiTheme="minorHAnsi" w:hAnsiTheme="minorHAnsi" w:cstheme="minorHAnsi"/>
        </w:rPr>
        <w:t>33</w:t>
      </w:r>
      <w:r w:rsidRPr="00371A4E">
        <w:rPr>
          <w:rFonts w:asciiTheme="minorHAnsi" w:hAnsiTheme="minorHAnsi" w:cstheme="minorHAnsi"/>
        </w:rPr>
        <w:t>, Urbroj: 517-06-2-1-</w:t>
      </w:r>
      <w:r w:rsidR="00E96906" w:rsidRPr="00371A4E">
        <w:rPr>
          <w:rFonts w:asciiTheme="minorHAnsi" w:hAnsiTheme="minorHAnsi" w:cstheme="minorHAnsi"/>
        </w:rPr>
        <w:t>1</w:t>
      </w:r>
      <w:r w:rsidRPr="00371A4E">
        <w:rPr>
          <w:rFonts w:asciiTheme="minorHAnsi" w:hAnsiTheme="minorHAnsi" w:cstheme="minorHAnsi"/>
        </w:rPr>
        <w:t>-1</w:t>
      </w:r>
      <w:r w:rsidR="00E96906" w:rsidRPr="00371A4E">
        <w:rPr>
          <w:rFonts w:asciiTheme="minorHAnsi" w:hAnsiTheme="minorHAnsi" w:cstheme="minorHAnsi"/>
        </w:rPr>
        <w:t>6</w:t>
      </w:r>
      <w:r w:rsidRPr="00371A4E">
        <w:rPr>
          <w:rFonts w:asciiTheme="minorHAnsi" w:hAnsiTheme="minorHAnsi" w:cstheme="minorHAnsi"/>
        </w:rPr>
        <w:t>-16) od 11.0</w:t>
      </w:r>
      <w:r w:rsidR="00E96906" w:rsidRPr="00371A4E">
        <w:rPr>
          <w:rFonts w:asciiTheme="minorHAnsi" w:hAnsiTheme="minorHAnsi" w:cstheme="minorHAnsi"/>
        </w:rPr>
        <w:t>1</w:t>
      </w:r>
      <w:r w:rsidRPr="00371A4E">
        <w:rPr>
          <w:rFonts w:asciiTheme="minorHAnsi" w:hAnsiTheme="minorHAnsi" w:cstheme="minorHAnsi"/>
        </w:rPr>
        <w:t>.201</w:t>
      </w:r>
      <w:r w:rsidR="00E96906" w:rsidRPr="00371A4E">
        <w:rPr>
          <w:rFonts w:asciiTheme="minorHAnsi" w:hAnsiTheme="minorHAnsi" w:cstheme="minorHAnsi"/>
        </w:rPr>
        <w:t>6</w:t>
      </w:r>
      <w:r w:rsidRPr="00371A4E">
        <w:rPr>
          <w:rFonts w:asciiTheme="minorHAnsi" w:hAnsiTheme="minorHAnsi" w:cstheme="minorHAnsi"/>
        </w:rPr>
        <w:t>.</w:t>
      </w:r>
      <w:r w:rsidR="00E96906" w:rsidRPr="00371A4E">
        <w:rPr>
          <w:rFonts w:asciiTheme="minorHAnsi" w:hAnsiTheme="minorHAnsi" w:cstheme="minorHAnsi"/>
        </w:rPr>
        <w:t xml:space="preserve"> i pripadajućim ispravkom Rješenja (Klasa: UP/I 351-03/15-02/33, Urbroj: 517-06-2-1-1-16-18) od 08.02.2016</w:t>
      </w:r>
      <w:r w:rsidR="0058552F" w:rsidRPr="00371A4E">
        <w:rPr>
          <w:rFonts w:asciiTheme="minorHAnsi" w:hAnsiTheme="minorHAnsi" w:cstheme="minorHAnsi"/>
        </w:rPr>
        <w:t>.</w:t>
      </w:r>
      <w:r w:rsidRPr="00371A4E">
        <w:rPr>
          <w:rFonts w:asciiTheme="minorHAnsi" w:hAnsiTheme="minorHAnsi" w:cstheme="minorHAnsi"/>
        </w:rPr>
        <w:t xml:space="preserve"> </w:t>
      </w:r>
      <w:bookmarkEnd w:id="67"/>
      <w:r w:rsidRPr="00371A4E">
        <w:rPr>
          <w:rFonts w:asciiTheme="minorHAnsi" w:hAnsiTheme="minorHAnsi" w:cstheme="minorHAnsi"/>
        </w:rPr>
        <w:t xml:space="preserve">propisane su mjere zaštite te program praćenja stanja okoliša za </w:t>
      </w:r>
      <w:r w:rsidR="00E96906" w:rsidRPr="00371A4E">
        <w:rPr>
          <w:rFonts w:asciiTheme="minorHAnsi" w:hAnsiTheme="minorHAnsi" w:cstheme="minorHAnsi"/>
        </w:rPr>
        <w:t xml:space="preserve">sanaciju </w:t>
      </w:r>
      <w:r w:rsidR="00E96906" w:rsidRPr="00371A4E">
        <w:rPr>
          <w:rFonts w:asciiTheme="minorHAnsi" w:hAnsiTheme="minorHAnsi" w:cstheme="minorHAnsi"/>
          <w:szCs w:val="22"/>
        </w:rPr>
        <w:t>lokacije visoko onečišćene opasnim otpadom (crna točka) „Sovjak“ u općini Viškovo</w:t>
      </w:r>
      <w:r w:rsidRPr="00371A4E">
        <w:rPr>
          <w:rFonts w:asciiTheme="minorHAnsi" w:hAnsiTheme="minorHAnsi" w:cstheme="minorHAnsi"/>
        </w:rPr>
        <w:t xml:space="preserve">. </w:t>
      </w:r>
    </w:p>
    <w:p w14:paraId="4ACE4E6A" w14:textId="4936DD73" w:rsidR="00DC6ED8" w:rsidRPr="00371A4E" w:rsidRDefault="00DC6ED8" w:rsidP="00824067">
      <w:pPr>
        <w:tabs>
          <w:tab w:val="left" w:pos="426"/>
        </w:tabs>
        <w:rPr>
          <w:rFonts w:asciiTheme="minorHAnsi" w:hAnsiTheme="minorHAnsi" w:cstheme="minorHAnsi"/>
        </w:rPr>
      </w:pPr>
      <w:r w:rsidRPr="00371A4E">
        <w:rPr>
          <w:rFonts w:asciiTheme="minorHAnsi" w:hAnsiTheme="minorHAnsi" w:cstheme="minorHAnsi"/>
        </w:rPr>
        <w:t>Rješenj</w:t>
      </w:r>
      <w:r w:rsidR="00E96906" w:rsidRPr="00371A4E">
        <w:rPr>
          <w:rFonts w:asciiTheme="minorHAnsi" w:hAnsiTheme="minorHAnsi" w:cstheme="minorHAnsi"/>
        </w:rPr>
        <w:t>a</w:t>
      </w:r>
      <w:r w:rsidRPr="00371A4E">
        <w:rPr>
          <w:rFonts w:asciiTheme="minorHAnsi" w:hAnsiTheme="minorHAnsi" w:cstheme="minorHAnsi"/>
        </w:rPr>
        <w:t xml:space="preserve"> Ministarstva iz 201</w:t>
      </w:r>
      <w:r w:rsidR="003222E2" w:rsidRPr="00371A4E">
        <w:rPr>
          <w:rFonts w:asciiTheme="minorHAnsi" w:hAnsiTheme="minorHAnsi" w:cstheme="minorHAnsi"/>
        </w:rPr>
        <w:t>6</w:t>
      </w:r>
      <w:r w:rsidRPr="00371A4E">
        <w:rPr>
          <w:rFonts w:asciiTheme="minorHAnsi" w:hAnsiTheme="minorHAnsi" w:cstheme="minorHAnsi"/>
        </w:rPr>
        <w:t>.</w:t>
      </w:r>
      <w:r w:rsidR="003222E2" w:rsidRPr="00371A4E">
        <w:rPr>
          <w:rFonts w:asciiTheme="minorHAnsi" w:hAnsiTheme="minorHAnsi" w:cstheme="minorHAnsi"/>
        </w:rPr>
        <w:t xml:space="preserve"> godine </w:t>
      </w:r>
      <w:r w:rsidRPr="00371A4E">
        <w:rPr>
          <w:rFonts w:asciiTheme="minorHAnsi" w:hAnsiTheme="minorHAnsi" w:cstheme="minorHAnsi"/>
        </w:rPr>
        <w:t>priložen</w:t>
      </w:r>
      <w:r w:rsidR="00E96906" w:rsidRPr="00371A4E">
        <w:rPr>
          <w:rFonts w:asciiTheme="minorHAnsi" w:hAnsiTheme="minorHAnsi" w:cstheme="minorHAnsi"/>
        </w:rPr>
        <w:t>a su</w:t>
      </w:r>
      <w:r w:rsidRPr="00371A4E">
        <w:rPr>
          <w:rFonts w:asciiTheme="minorHAnsi" w:hAnsiTheme="minorHAnsi" w:cstheme="minorHAnsi"/>
        </w:rPr>
        <w:t xml:space="preserve"> unutar Knjige 5.</w:t>
      </w:r>
    </w:p>
    <w:p w14:paraId="0ED81D5E" w14:textId="77777777" w:rsidR="006B5B17" w:rsidRPr="00371A4E" w:rsidRDefault="006B5B17" w:rsidP="00824067">
      <w:pPr>
        <w:pStyle w:val="Naslov1"/>
      </w:pPr>
      <w:bookmarkStart w:id="68" w:name="_Toc405740324"/>
      <w:bookmarkStart w:id="69" w:name="_Toc18582112"/>
      <w:r w:rsidRPr="00371A4E">
        <w:t>OPĆE OBVEZE IZVOĐAČA</w:t>
      </w:r>
      <w:bookmarkEnd w:id="68"/>
      <w:bookmarkEnd w:id="69"/>
    </w:p>
    <w:p w14:paraId="13EB5600" w14:textId="77777777" w:rsidR="006B5B17" w:rsidRPr="00371A4E" w:rsidRDefault="006B5B17" w:rsidP="00824067">
      <w:pPr>
        <w:pStyle w:val="Naslov2"/>
      </w:pPr>
      <w:bookmarkStart w:id="70" w:name="_Toc18582113"/>
      <w:bookmarkStart w:id="71" w:name="_Toc405740325"/>
      <w:r w:rsidRPr="00371A4E">
        <w:t>Izrada projektne i stručne dokumentacije te ishođenje dozvola</w:t>
      </w:r>
      <w:bookmarkEnd w:id="70"/>
    </w:p>
    <w:p w14:paraId="464EEFFA" w14:textId="77777777" w:rsidR="006B5B17" w:rsidRPr="00371A4E" w:rsidRDefault="006B5B17" w:rsidP="0054337F">
      <w:pPr>
        <w:pStyle w:val="Naslov3"/>
      </w:pPr>
      <w:bookmarkStart w:id="72" w:name="_Toc18582114"/>
      <w:r w:rsidRPr="00371A4E">
        <w:t>Uvod</w:t>
      </w:r>
      <w:bookmarkEnd w:id="72"/>
      <w:r w:rsidRPr="00371A4E">
        <w:t xml:space="preserve"> </w:t>
      </w:r>
    </w:p>
    <w:p w14:paraId="5D592994"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Izvođač je u obvezi izraditi svu dokumentaciju navedenu u poglavlju 3.1 ove Knjige.</w:t>
      </w:r>
    </w:p>
    <w:p w14:paraId="409CF1DA"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Sva dokumentacija mora biti izrađena od strane stručnih i ovlaštenih pravnih i fizičkih osoba koje zadovoljavaju sve primjenjive zakonske propise u Republici Hrvatskoj.</w:t>
      </w:r>
    </w:p>
    <w:p w14:paraId="5FF6FEED" w14:textId="6414D8A1"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Izvođač je obvezi</w:t>
      </w:r>
      <w:r w:rsidR="00C51253">
        <w:rPr>
          <w:rFonts w:asciiTheme="minorHAnsi" w:hAnsiTheme="minorHAnsi" w:cstheme="minorHAnsi"/>
          <w:lang w:eastAsia="en-GB"/>
        </w:rPr>
        <w:t xml:space="preserve"> </w:t>
      </w:r>
      <w:r w:rsidRPr="00371A4E">
        <w:rPr>
          <w:rFonts w:asciiTheme="minorHAnsi" w:hAnsiTheme="minorHAnsi" w:cstheme="minorHAnsi"/>
          <w:lang w:eastAsia="en-GB"/>
        </w:rPr>
        <w:t xml:space="preserve">pravovremeno ishoditi sve potrebne dozvole za </w:t>
      </w:r>
      <w:r w:rsidR="00195F3E" w:rsidRPr="00371A4E">
        <w:rPr>
          <w:rFonts w:asciiTheme="minorHAnsi" w:hAnsiTheme="minorHAnsi" w:cstheme="minorHAnsi"/>
          <w:lang w:eastAsia="en-GB"/>
        </w:rPr>
        <w:t xml:space="preserve">sanaciju </w:t>
      </w:r>
      <w:r w:rsidR="00E36CBC" w:rsidRPr="00371A4E">
        <w:rPr>
          <w:rFonts w:asciiTheme="minorHAnsi" w:hAnsiTheme="minorHAnsi" w:cstheme="minorHAnsi"/>
          <w:lang w:eastAsia="en-GB"/>
        </w:rPr>
        <w:t>jame Sovjak</w:t>
      </w:r>
      <w:r w:rsidRPr="00371A4E">
        <w:rPr>
          <w:rFonts w:asciiTheme="minorHAnsi" w:hAnsiTheme="minorHAnsi" w:cstheme="minorHAnsi"/>
          <w:lang w:eastAsia="en-GB"/>
        </w:rPr>
        <w:t>:</w:t>
      </w:r>
    </w:p>
    <w:p w14:paraId="219EB5EC" w14:textId="07084E88" w:rsidR="006B5B17" w:rsidRPr="00371A4E" w:rsidRDefault="00E36CBC" w:rsidP="001C0D5A">
      <w:pPr>
        <w:pStyle w:val="Odlomakpopisa"/>
        <w:numPr>
          <w:ilvl w:val="0"/>
          <w:numId w:val="14"/>
        </w:numPr>
        <w:rPr>
          <w:rFonts w:asciiTheme="minorHAnsi" w:hAnsiTheme="minorHAnsi" w:cstheme="minorHAnsi"/>
          <w:lang w:eastAsia="en-GB"/>
        </w:rPr>
      </w:pPr>
      <w:r w:rsidRPr="00371A4E">
        <w:rPr>
          <w:rFonts w:asciiTheme="minorHAnsi" w:hAnsiTheme="minorHAnsi" w:cstheme="minorHAnsi"/>
          <w:lang w:eastAsia="en-GB"/>
        </w:rPr>
        <w:t>Građevinske dozvole (za svaku etapu ishodi se zasebna građevinska dozvola)</w:t>
      </w:r>
    </w:p>
    <w:p w14:paraId="3C7EBA12" w14:textId="7FF97A3C" w:rsidR="006B5B17" w:rsidRPr="00BF25A6" w:rsidRDefault="00731778" w:rsidP="001C0D5A">
      <w:pPr>
        <w:pStyle w:val="Odlomakpopisa"/>
        <w:numPr>
          <w:ilvl w:val="0"/>
          <w:numId w:val="14"/>
        </w:numPr>
        <w:rPr>
          <w:rFonts w:asciiTheme="minorHAnsi" w:hAnsiTheme="minorHAnsi" w:cstheme="minorHAnsi"/>
          <w:lang w:eastAsia="en-GB"/>
        </w:rPr>
      </w:pPr>
      <w:r w:rsidRPr="00BF25A6">
        <w:rPr>
          <w:rFonts w:asciiTheme="minorHAnsi" w:hAnsiTheme="minorHAnsi" w:cstheme="minorHAnsi"/>
          <w:lang w:eastAsia="en-GB"/>
        </w:rPr>
        <w:t>Dozvol</w:t>
      </w:r>
      <w:r>
        <w:rPr>
          <w:rFonts w:asciiTheme="minorHAnsi" w:hAnsiTheme="minorHAnsi" w:cstheme="minorHAnsi"/>
          <w:lang w:eastAsia="en-GB"/>
        </w:rPr>
        <w:t>e</w:t>
      </w:r>
      <w:r w:rsidRPr="00BF25A6">
        <w:rPr>
          <w:rFonts w:asciiTheme="minorHAnsi" w:hAnsiTheme="minorHAnsi" w:cstheme="minorHAnsi"/>
          <w:lang w:eastAsia="en-GB"/>
        </w:rPr>
        <w:t xml:space="preserve"> </w:t>
      </w:r>
      <w:r w:rsidR="006B5B17" w:rsidRPr="00BF25A6">
        <w:rPr>
          <w:rFonts w:asciiTheme="minorHAnsi" w:hAnsiTheme="minorHAnsi" w:cstheme="minorHAnsi"/>
          <w:lang w:eastAsia="en-GB"/>
        </w:rPr>
        <w:t>za gospodarenje otpadom,</w:t>
      </w:r>
    </w:p>
    <w:p w14:paraId="6431F8E3" w14:textId="459DC822" w:rsidR="00E36CBC" w:rsidRPr="00371A4E" w:rsidRDefault="00E36CBC" w:rsidP="001C0D5A">
      <w:pPr>
        <w:pStyle w:val="Odlomakpopisa"/>
        <w:numPr>
          <w:ilvl w:val="0"/>
          <w:numId w:val="14"/>
        </w:numPr>
        <w:rPr>
          <w:rFonts w:asciiTheme="minorHAnsi" w:hAnsiTheme="minorHAnsi" w:cstheme="minorHAnsi"/>
          <w:lang w:eastAsia="en-GB"/>
        </w:rPr>
      </w:pPr>
      <w:r w:rsidRPr="00371A4E">
        <w:rPr>
          <w:rFonts w:asciiTheme="minorHAnsi" w:hAnsiTheme="minorHAnsi" w:cstheme="minorHAnsi"/>
          <w:lang w:eastAsia="en-GB"/>
        </w:rPr>
        <w:t>Odobrenje Ministarstva zaštite okoliša i energetike za prekogranični promet otpadom koji podliježe notifikacijskom postupku</w:t>
      </w:r>
    </w:p>
    <w:p w14:paraId="64B51FF3" w14:textId="3D7613FF" w:rsidR="006B5B17" w:rsidRDefault="00E36CBC" w:rsidP="001C0D5A">
      <w:pPr>
        <w:pStyle w:val="Odlomakpopisa"/>
        <w:numPr>
          <w:ilvl w:val="0"/>
          <w:numId w:val="14"/>
        </w:numPr>
        <w:spacing w:after="120"/>
        <w:ind w:left="714" w:hanging="357"/>
        <w:rPr>
          <w:rFonts w:asciiTheme="minorHAnsi" w:hAnsiTheme="minorHAnsi" w:cstheme="minorHAnsi"/>
          <w:lang w:eastAsia="en-GB"/>
        </w:rPr>
      </w:pPr>
      <w:r w:rsidRPr="00E57BD8">
        <w:rPr>
          <w:rFonts w:asciiTheme="minorHAnsi" w:hAnsiTheme="minorHAnsi" w:cstheme="minorHAnsi"/>
        </w:rPr>
        <w:t>Z</w:t>
      </w:r>
      <w:r w:rsidR="006B5B17" w:rsidRPr="00E57BD8">
        <w:rPr>
          <w:rFonts w:asciiTheme="minorHAnsi" w:hAnsiTheme="minorHAnsi" w:cstheme="minorHAnsi"/>
        </w:rPr>
        <w:t>apisnik o tehničkom pregledu koji je sastavilo povjerenstvo za tehnički pregled, navodeći u njemu da se za izvedene Rado</w:t>
      </w:r>
      <w:r w:rsidR="007F5EAE" w:rsidRPr="00E57BD8">
        <w:rPr>
          <w:rFonts w:asciiTheme="minorHAnsi" w:hAnsiTheme="minorHAnsi" w:cstheme="minorHAnsi"/>
        </w:rPr>
        <w:t>ve može izdati Uporabna dozvola</w:t>
      </w:r>
      <w:r w:rsidR="006B5B17" w:rsidRPr="00E57BD8">
        <w:rPr>
          <w:rFonts w:asciiTheme="minorHAnsi" w:hAnsiTheme="minorHAnsi" w:cstheme="minorHAnsi"/>
          <w:lang w:eastAsia="en-GB"/>
        </w:rPr>
        <w:t>.</w:t>
      </w:r>
    </w:p>
    <w:p w14:paraId="75E9EB1C" w14:textId="319113DA" w:rsidR="003B5AAC" w:rsidRPr="00E57BD8" w:rsidRDefault="003B5AAC" w:rsidP="001C0D5A">
      <w:pPr>
        <w:pStyle w:val="Odlomakpopisa"/>
        <w:numPr>
          <w:ilvl w:val="0"/>
          <w:numId w:val="14"/>
        </w:numPr>
        <w:spacing w:after="120"/>
        <w:ind w:left="714" w:hanging="357"/>
        <w:rPr>
          <w:rFonts w:asciiTheme="minorHAnsi" w:hAnsiTheme="minorHAnsi" w:cstheme="minorHAnsi"/>
          <w:lang w:eastAsia="en-GB"/>
        </w:rPr>
      </w:pPr>
      <w:r>
        <w:rPr>
          <w:rFonts w:asciiTheme="minorHAnsi" w:hAnsiTheme="minorHAnsi" w:cstheme="minorHAnsi"/>
          <w:lang w:eastAsia="en-GB"/>
        </w:rPr>
        <w:t>Pravomoćne Uporabne dozvole</w:t>
      </w:r>
    </w:p>
    <w:p w14:paraId="13979E33" w14:textId="1C94C9A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Dozvole moraju biti ishođene na vrijeme i u opsegu koji omogućuje nesmetano odvijanje projekta prema ugovornim rokovima. Izvođač je dužan poznavati sve primjenjive zakonske propise, nadležnosti, prava i obveze javnopravnih tijela koja sudjeluju u procesu ishođenja dozvola prema hrvatskoj zakonskoj regulativi.</w:t>
      </w:r>
    </w:p>
    <w:p w14:paraId="1308DD1E" w14:textId="77777777" w:rsidR="00A427B6" w:rsidRPr="00371A4E" w:rsidRDefault="00A427B6" w:rsidP="00824067">
      <w:pPr>
        <w:rPr>
          <w:rFonts w:asciiTheme="minorHAnsi" w:hAnsiTheme="minorHAnsi" w:cstheme="minorHAnsi"/>
          <w:lang w:eastAsia="en-GB"/>
        </w:rPr>
      </w:pPr>
    </w:p>
    <w:p w14:paraId="3A9CB3BD" w14:textId="77777777" w:rsidR="006B5B17" w:rsidRPr="00371A4E" w:rsidRDefault="006B5B17" w:rsidP="0054337F">
      <w:pPr>
        <w:pStyle w:val="Naslov3"/>
      </w:pPr>
      <w:bookmarkStart w:id="73" w:name="_Toc18582115"/>
      <w:r w:rsidRPr="00371A4E">
        <w:t>Općeniti zahtjevi za izradu dokumentacije od strane Izvođača</w:t>
      </w:r>
      <w:bookmarkEnd w:id="73"/>
    </w:p>
    <w:p w14:paraId="28A82FC1" w14:textId="74480B2D"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Svi projekti, elaborati i prateća dokumentacija koju izrađuje Izvođač moraju biti izrađeni od strane ovlaštenih inženjera: arhitektonskih, građevinskih, strojarskih, elektro, geodetskih, koji su članovi odgovarajuće Hrvatske komore arhitekata ili inženjera ili kao strane osobe posjeduju potvrdu Hrvatske komore za povremeno ili privremeno, odnosno rješenje za trajno obavljanje stručnih poslova, sukladno Zakonu o poslovima i djelatnostima prostornog uređenja i gradnje (NN 78/15</w:t>
      </w:r>
      <w:r w:rsidR="006B7572">
        <w:rPr>
          <w:rFonts w:asciiTheme="minorHAnsi" w:hAnsiTheme="minorHAnsi" w:cstheme="minorHAnsi"/>
          <w:lang w:eastAsia="en-GB"/>
        </w:rPr>
        <w:t>,118/18</w:t>
      </w:r>
      <w:r w:rsidRPr="00371A4E">
        <w:rPr>
          <w:rFonts w:asciiTheme="minorHAnsi" w:hAnsiTheme="minorHAnsi" w:cstheme="minorHAnsi"/>
          <w:lang w:eastAsia="en-GB"/>
        </w:rPr>
        <w:t>), Zakonu o komori arhitekata i komorama inženjera u graditeljstvu i prostornom uređenju (NN 78/15</w:t>
      </w:r>
      <w:r w:rsidR="002D5C9C">
        <w:rPr>
          <w:rFonts w:asciiTheme="minorHAnsi" w:hAnsiTheme="minorHAnsi" w:cstheme="minorHAnsi"/>
          <w:lang w:eastAsia="en-GB"/>
        </w:rPr>
        <w:t>, 114/18</w:t>
      </w:r>
      <w:r w:rsidRPr="00371A4E">
        <w:rPr>
          <w:rFonts w:asciiTheme="minorHAnsi" w:hAnsiTheme="minorHAnsi" w:cstheme="minorHAnsi"/>
          <w:lang w:eastAsia="en-GB"/>
        </w:rPr>
        <w:t>), Zakonu o prostornom uređenju (NN 153/13</w:t>
      </w:r>
      <w:r w:rsidR="009C3A07" w:rsidRPr="00371A4E">
        <w:rPr>
          <w:rFonts w:asciiTheme="minorHAnsi" w:hAnsiTheme="minorHAnsi" w:cstheme="minorHAnsi"/>
          <w:lang w:eastAsia="en-GB"/>
        </w:rPr>
        <w:t>, 65/17</w:t>
      </w:r>
      <w:r w:rsidR="006B7572">
        <w:rPr>
          <w:rFonts w:asciiTheme="minorHAnsi" w:hAnsiTheme="minorHAnsi" w:cstheme="minorHAnsi"/>
          <w:lang w:eastAsia="en-GB"/>
        </w:rPr>
        <w:t>, 114/18</w:t>
      </w:r>
      <w:r w:rsidR="00005597">
        <w:rPr>
          <w:rFonts w:asciiTheme="minorHAnsi" w:hAnsiTheme="minorHAnsi" w:cstheme="minorHAnsi"/>
          <w:lang w:eastAsia="en-GB"/>
        </w:rPr>
        <w:t>, 39/19</w:t>
      </w:r>
      <w:r w:rsidRPr="00371A4E">
        <w:rPr>
          <w:rFonts w:asciiTheme="minorHAnsi" w:hAnsiTheme="minorHAnsi" w:cstheme="minorHAnsi"/>
          <w:lang w:eastAsia="en-GB"/>
        </w:rPr>
        <w:t>) te Zakonu o gradnji (NN 153/13</w:t>
      </w:r>
      <w:r w:rsidR="009C3A07" w:rsidRPr="00371A4E">
        <w:rPr>
          <w:rFonts w:asciiTheme="minorHAnsi" w:hAnsiTheme="minorHAnsi" w:cstheme="minorHAnsi"/>
          <w:lang w:eastAsia="en-GB"/>
        </w:rPr>
        <w:t>, 20/17</w:t>
      </w:r>
      <w:r w:rsidR="0028015C">
        <w:rPr>
          <w:rFonts w:asciiTheme="minorHAnsi" w:hAnsiTheme="minorHAnsi" w:cstheme="minorHAnsi"/>
          <w:lang w:eastAsia="en-GB"/>
        </w:rPr>
        <w:t>, 39/19</w:t>
      </w:r>
      <w:r w:rsidRPr="00371A4E">
        <w:rPr>
          <w:rFonts w:asciiTheme="minorHAnsi" w:hAnsiTheme="minorHAnsi" w:cstheme="minorHAnsi"/>
          <w:lang w:eastAsia="en-GB"/>
        </w:rPr>
        <w:t xml:space="preserve">). </w:t>
      </w:r>
    </w:p>
    <w:p w14:paraId="573CCDA3" w14:textId="4B04484B" w:rsidR="006B5B17" w:rsidRPr="001C0D5A" w:rsidRDefault="006B5B17" w:rsidP="00A77177">
      <w:pPr>
        <w:pStyle w:val="Odlomakpopisa"/>
        <w:numPr>
          <w:ilvl w:val="0"/>
          <w:numId w:val="63"/>
        </w:numPr>
        <w:rPr>
          <w:rFonts w:asciiTheme="minorHAnsi" w:hAnsiTheme="minorHAnsi" w:cstheme="minorHAnsi"/>
        </w:rPr>
      </w:pPr>
      <w:r w:rsidRPr="00371A4E">
        <w:rPr>
          <w:rFonts w:asciiTheme="minorHAnsi" w:hAnsiTheme="minorHAnsi" w:cstheme="minorHAnsi"/>
          <w:lang w:eastAsia="en-GB"/>
        </w:rPr>
        <w:t>Također, odgovarajući Izvještaji o provedenim istražnim radovima kao i Elaborati koji se izrađuju kao podloga za projektiranje i izvođenje radova</w:t>
      </w:r>
      <w:r w:rsidR="001C0D5A">
        <w:rPr>
          <w:rFonts w:asciiTheme="minorHAnsi" w:hAnsiTheme="minorHAnsi" w:cstheme="minorHAnsi"/>
          <w:lang w:eastAsia="en-GB"/>
        </w:rPr>
        <w:t>, uključujući</w:t>
      </w:r>
      <w:r w:rsidR="001C0D5A">
        <w:rPr>
          <w:rFonts w:asciiTheme="minorHAnsi" w:hAnsiTheme="minorHAnsi" w:cstheme="minorHAnsi"/>
        </w:rPr>
        <w:t xml:space="preserve"> Plan i program obavještavanja i potencijalnog privremenog iseljavanja stanovništva ili evakuacije u slučaju prekoračenja dozvoljenih razina koncentracija onečišćujućih tvari u zraku,</w:t>
      </w:r>
      <w:r w:rsidRPr="001C0D5A">
        <w:rPr>
          <w:rFonts w:asciiTheme="minorHAnsi" w:hAnsiTheme="minorHAnsi" w:cstheme="minorHAnsi"/>
          <w:lang w:eastAsia="en-GB"/>
        </w:rPr>
        <w:t>sukladno važećim zakonima moraju biti izrađeni od strane pravnih i fizičkih osoba koje posjeduju odgovarajuća ovlaštenja.</w:t>
      </w:r>
    </w:p>
    <w:p w14:paraId="52A9CDD7" w14:textId="5EFF2EF4"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U slučaju da projektnu dokumentaciju izrađuje strana tvrtka ili ovlašteni inženjer, Izvođač je dužan</w:t>
      </w:r>
      <w:r w:rsidR="003B5AAC">
        <w:rPr>
          <w:rFonts w:asciiTheme="minorHAnsi" w:hAnsiTheme="minorHAnsi" w:cstheme="minorHAnsi"/>
          <w:lang w:eastAsia="en-GB"/>
        </w:rPr>
        <w:t xml:space="preserve"> o svom trošku</w:t>
      </w:r>
      <w:r w:rsidRPr="00371A4E">
        <w:rPr>
          <w:rFonts w:asciiTheme="minorHAnsi" w:hAnsiTheme="minorHAnsi" w:cstheme="minorHAnsi"/>
          <w:lang w:eastAsia="en-GB"/>
        </w:rPr>
        <w:t xml:space="preserve"> provesti postupak nostrifikacije projekata kako bi se osigurala njihova usklađenost s hrvatskim propisima, normama i pravilima struke sukladno Zakonu o gradnji (NN 153/13</w:t>
      </w:r>
      <w:r w:rsidR="009C3A07" w:rsidRPr="00371A4E">
        <w:rPr>
          <w:rFonts w:asciiTheme="minorHAnsi" w:hAnsiTheme="minorHAnsi" w:cstheme="minorHAnsi"/>
          <w:lang w:eastAsia="en-GB"/>
        </w:rPr>
        <w:t>, 20/17</w:t>
      </w:r>
      <w:r w:rsidR="0028015C">
        <w:rPr>
          <w:rFonts w:asciiTheme="minorHAnsi" w:hAnsiTheme="minorHAnsi" w:cstheme="minorHAnsi"/>
          <w:lang w:eastAsia="en-GB"/>
        </w:rPr>
        <w:t>, 39/19</w:t>
      </w:r>
      <w:r w:rsidRPr="00371A4E">
        <w:rPr>
          <w:rFonts w:asciiTheme="minorHAnsi" w:hAnsiTheme="minorHAnsi" w:cstheme="minorHAnsi"/>
          <w:lang w:eastAsia="en-GB"/>
        </w:rPr>
        <w:t>) i Pravilniku o nostrifikaciji projekata (NN 98/99, 29/03</w:t>
      </w:r>
      <w:r w:rsidR="009C3A07" w:rsidRPr="00371A4E">
        <w:rPr>
          <w:rFonts w:asciiTheme="minorHAnsi" w:hAnsiTheme="minorHAnsi" w:cstheme="minorHAnsi"/>
          <w:lang w:eastAsia="en-GB"/>
        </w:rPr>
        <w:t>, 20/17</w:t>
      </w:r>
      <w:r w:rsidRPr="00371A4E">
        <w:rPr>
          <w:rFonts w:asciiTheme="minorHAnsi" w:hAnsiTheme="minorHAnsi" w:cstheme="minorHAnsi"/>
          <w:lang w:eastAsia="en-GB"/>
        </w:rPr>
        <w:t>). Postupak nostrifikacije podrazumijeva da je projektna dokumentacija pripremljena od strane inozemne tvrtke/ovlaštenog inženjera predana osobi ovlaštenoj za nostrifikaciju prije podnošenja zahtjeva za izdavanjem dozvola. Izvođač je, u tom slučaju, dužan ishoditi pismeni dokaz o nostrifikaciji projektne dokumentacije koja se prilaže uz zahtjev za izdavanje dozvola.</w:t>
      </w:r>
    </w:p>
    <w:p w14:paraId="574A92F6"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Ukoliko Izvođač tijekom procesa nostrifikacije projektne dokumentacije zaprimi komentare od osobe ovlaštene za nostrifikaciju, Izvođač je dužan uzeti u obzir sve primjedbe i načiniti odgovarajuće preinake u projektnoj dokumentaciji.</w:t>
      </w:r>
    </w:p>
    <w:p w14:paraId="62F4C9BF" w14:textId="6EFC4193" w:rsidR="006B5B17" w:rsidRPr="00371A4E" w:rsidRDefault="006B5B17" w:rsidP="00824067">
      <w:pPr>
        <w:rPr>
          <w:rFonts w:asciiTheme="minorHAnsi" w:hAnsiTheme="minorHAnsi" w:cstheme="minorHAnsi"/>
          <w:lang w:eastAsia="en-GB"/>
        </w:rPr>
      </w:pPr>
    </w:p>
    <w:p w14:paraId="63EC912E" w14:textId="56D874EC" w:rsidR="006B5B17" w:rsidRPr="00371A4E" w:rsidRDefault="006B5B17" w:rsidP="00824067">
      <w:pPr>
        <w:rPr>
          <w:rFonts w:asciiTheme="minorHAnsi" w:eastAsia="Times New Roman" w:hAnsiTheme="minorHAnsi" w:cstheme="minorHAnsi"/>
          <w:b/>
          <w:bCs/>
          <w:kern w:val="28"/>
          <w:lang w:eastAsia="en-GB"/>
        </w:rPr>
      </w:pPr>
      <w:r w:rsidRPr="00371A4E">
        <w:rPr>
          <w:rFonts w:asciiTheme="minorHAnsi" w:hAnsiTheme="minorHAnsi" w:cstheme="minorHAnsi"/>
          <w:lang w:eastAsia="en-GB"/>
        </w:rPr>
        <w:t>Dostava bilo kojeg dokumenta u elektroničkom formatu po ovim Zahtjevima Naručitelja, osim ako nije drugačije specificirano, podrazumijevat će dostavu dokumenta u izvornim</w:t>
      </w:r>
      <w:r w:rsidR="001C0D5A">
        <w:rPr>
          <w:rFonts w:asciiTheme="minorHAnsi" w:hAnsiTheme="minorHAnsi" w:cstheme="minorHAnsi"/>
          <w:lang w:eastAsia="en-GB"/>
        </w:rPr>
        <w:t xml:space="preserve"> otvorenim</w:t>
      </w:r>
      <w:r w:rsidRPr="00371A4E">
        <w:rPr>
          <w:rFonts w:asciiTheme="minorHAnsi" w:hAnsiTheme="minorHAnsi" w:cstheme="minorHAnsi"/>
          <w:lang w:eastAsia="en-GB"/>
        </w:rPr>
        <w:t xml:space="preserve"> elektroničkim oblicima (dwg. word, excel, i/ili adekvatno) i .pdf formatu, uređenom na način identičan tiskanom primjerku, na mediju za prijenos elektroničkih podataka (USB, DVD, CD, itd</w:t>
      </w:r>
      <w:r w:rsidR="00FF63D9" w:rsidRPr="00371A4E">
        <w:rPr>
          <w:rFonts w:asciiTheme="minorHAnsi" w:hAnsiTheme="minorHAnsi" w:cstheme="minorHAnsi"/>
          <w:lang w:eastAsia="en-GB"/>
        </w:rPr>
        <w:t>.</w:t>
      </w:r>
      <w:r w:rsidRPr="00371A4E">
        <w:rPr>
          <w:rFonts w:asciiTheme="minorHAnsi" w:hAnsiTheme="minorHAnsi" w:cstheme="minorHAnsi"/>
          <w:lang w:eastAsia="en-GB"/>
        </w:rPr>
        <w:t xml:space="preserve"> – po jedan primjerak za Naručitelja i Inženjera).</w:t>
      </w:r>
    </w:p>
    <w:p w14:paraId="058A8807" w14:textId="77777777" w:rsidR="006B5B17" w:rsidRPr="00371A4E" w:rsidRDefault="006B5B17" w:rsidP="0054337F">
      <w:pPr>
        <w:pStyle w:val="Naslov3"/>
      </w:pPr>
      <w:bookmarkStart w:id="74" w:name="_Toc18582116"/>
      <w:r w:rsidRPr="00371A4E">
        <w:t>Pregled Idejnog projekta</w:t>
      </w:r>
      <w:bookmarkEnd w:id="74"/>
    </w:p>
    <w:p w14:paraId="2E9120C1" w14:textId="0F3FADC0"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 xml:space="preserve">Lokacijska dozvola za predmetne radove </w:t>
      </w:r>
      <w:r w:rsidR="00D86B18" w:rsidRPr="00371A4E">
        <w:rPr>
          <w:rFonts w:asciiTheme="minorHAnsi" w:hAnsiTheme="minorHAnsi" w:cstheme="minorHAnsi"/>
          <w:lang w:eastAsia="en-GB"/>
        </w:rPr>
        <w:t>sanacije jame Sovjak</w:t>
      </w:r>
      <w:r w:rsidRPr="00371A4E">
        <w:rPr>
          <w:rFonts w:asciiTheme="minorHAnsi" w:hAnsiTheme="minorHAnsi" w:cstheme="minorHAnsi"/>
          <w:lang w:eastAsia="en-GB"/>
        </w:rPr>
        <w:t xml:space="preserve"> ishođena je temeljem Idejnog projekta iz poglavlja </w:t>
      </w:r>
      <w:r w:rsidR="00D86B18" w:rsidRPr="00371A4E">
        <w:rPr>
          <w:rFonts w:asciiTheme="minorHAnsi" w:hAnsiTheme="minorHAnsi" w:cstheme="minorHAnsi"/>
          <w:lang w:eastAsia="en-GB"/>
        </w:rPr>
        <w:fldChar w:fldCharType="begin"/>
      </w:r>
      <w:r w:rsidR="00D86B18" w:rsidRPr="00371A4E">
        <w:rPr>
          <w:rFonts w:asciiTheme="minorHAnsi" w:hAnsiTheme="minorHAnsi" w:cstheme="minorHAnsi"/>
          <w:lang w:eastAsia="en-GB"/>
        </w:rPr>
        <w:instrText xml:space="preserve"> REF _Ref508703450 \r \h </w:instrText>
      </w:r>
      <w:r w:rsidR="000F0E90" w:rsidRPr="00371A4E">
        <w:rPr>
          <w:rFonts w:asciiTheme="minorHAnsi" w:hAnsiTheme="minorHAnsi" w:cstheme="minorHAnsi"/>
          <w:lang w:eastAsia="en-GB"/>
        </w:rPr>
        <w:instrText xml:space="preserve"> \* MERGEFORMAT </w:instrText>
      </w:r>
      <w:r w:rsidR="00D86B18" w:rsidRPr="00371A4E">
        <w:rPr>
          <w:rFonts w:asciiTheme="minorHAnsi" w:hAnsiTheme="minorHAnsi" w:cstheme="minorHAnsi"/>
          <w:lang w:eastAsia="en-GB"/>
        </w:rPr>
      </w:r>
      <w:r w:rsidR="00D86B18" w:rsidRPr="00371A4E">
        <w:rPr>
          <w:rFonts w:asciiTheme="minorHAnsi" w:hAnsiTheme="minorHAnsi" w:cstheme="minorHAnsi"/>
          <w:lang w:eastAsia="en-GB"/>
        </w:rPr>
        <w:fldChar w:fldCharType="separate"/>
      </w:r>
      <w:r w:rsidR="000F2588">
        <w:rPr>
          <w:rFonts w:asciiTheme="minorHAnsi" w:hAnsiTheme="minorHAnsi" w:cstheme="minorHAnsi"/>
          <w:lang w:eastAsia="en-GB"/>
        </w:rPr>
        <w:t>2.6.3</w:t>
      </w:r>
      <w:r w:rsidR="00D86B18" w:rsidRPr="00371A4E">
        <w:rPr>
          <w:rFonts w:asciiTheme="minorHAnsi" w:hAnsiTheme="minorHAnsi" w:cstheme="minorHAnsi"/>
          <w:lang w:eastAsia="en-GB"/>
        </w:rPr>
        <w:fldChar w:fldCharType="end"/>
      </w:r>
      <w:r w:rsidRPr="00371A4E">
        <w:rPr>
          <w:rFonts w:asciiTheme="minorHAnsi" w:hAnsiTheme="minorHAnsi" w:cstheme="minorHAnsi"/>
          <w:lang w:eastAsia="en-GB"/>
        </w:rPr>
        <w:t xml:space="preserve"> Izvođač se obvezuje pregledati Idejni projekt prije davanj</w:t>
      </w:r>
      <w:r w:rsidR="009C4971" w:rsidRPr="00371A4E">
        <w:rPr>
          <w:rFonts w:asciiTheme="minorHAnsi" w:hAnsiTheme="minorHAnsi" w:cstheme="minorHAnsi"/>
          <w:lang w:eastAsia="en-GB"/>
        </w:rPr>
        <w:t>a</w:t>
      </w:r>
      <w:r w:rsidRPr="00371A4E">
        <w:rPr>
          <w:rFonts w:asciiTheme="minorHAnsi" w:hAnsiTheme="minorHAnsi" w:cstheme="minorHAnsi"/>
          <w:lang w:eastAsia="en-GB"/>
        </w:rPr>
        <w:t xml:space="preserve"> ponude budući da isti čini osnovu za izradu preostale dokumentacije više razine (Glavni i Izvedbeni projekt) sukladno Zahtjevima Naručitelja i Dokumentaciji </w:t>
      </w:r>
      <w:r w:rsidR="009C3A07" w:rsidRPr="00371A4E">
        <w:rPr>
          <w:rFonts w:asciiTheme="minorHAnsi" w:hAnsiTheme="minorHAnsi" w:cstheme="minorHAnsi"/>
          <w:lang w:eastAsia="en-GB"/>
        </w:rPr>
        <w:t>o nabavi</w:t>
      </w:r>
      <w:r w:rsidRPr="00371A4E">
        <w:rPr>
          <w:rFonts w:asciiTheme="minorHAnsi" w:hAnsiTheme="minorHAnsi" w:cstheme="minorHAnsi"/>
          <w:lang w:eastAsia="en-GB"/>
        </w:rPr>
        <w:t xml:space="preserve"> u cijelosti.</w:t>
      </w:r>
    </w:p>
    <w:p w14:paraId="10A24609" w14:textId="286EF479"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 xml:space="preserve">Tehničko-tehnološko rješenje </w:t>
      </w:r>
      <w:r w:rsidR="009C4971" w:rsidRPr="00371A4E">
        <w:rPr>
          <w:rFonts w:asciiTheme="minorHAnsi" w:hAnsiTheme="minorHAnsi" w:cstheme="minorHAnsi"/>
          <w:lang w:eastAsia="en-GB"/>
        </w:rPr>
        <w:t>sanacije jame Sovjak</w:t>
      </w:r>
      <w:r w:rsidRPr="00371A4E">
        <w:rPr>
          <w:rFonts w:asciiTheme="minorHAnsi" w:hAnsiTheme="minorHAnsi" w:cstheme="minorHAnsi"/>
          <w:lang w:eastAsia="en-GB"/>
        </w:rPr>
        <w:t xml:space="preserve"> i pripadajuća Lokacijska dozvola temelje se na mjerama zaštite okoliša i posebnim uvjetima izdanim od Nadležnih tijela. </w:t>
      </w:r>
    </w:p>
    <w:p w14:paraId="1CA3498B" w14:textId="7B999E0D" w:rsidR="003B5AAC" w:rsidRDefault="006B5B17" w:rsidP="00824067">
      <w:pPr>
        <w:rPr>
          <w:rFonts w:asciiTheme="minorHAnsi" w:hAnsiTheme="minorHAnsi" w:cstheme="minorHAnsi"/>
          <w:highlight w:val="lightGray"/>
          <w:lang w:eastAsia="en-GB"/>
        </w:rPr>
      </w:pPr>
      <w:r w:rsidRPr="00371A4E">
        <w:rPr>
          <w:rFonts w:asciiTheme="minorHAnsi" w:hAnsiTheme="minorHAnsi" w:cstheme="minorHAnsi"/>
          <w:lang w:eastAsia="en-GB"/>
        </w:rPr>
        <w:t xml:space="preserve">Izvođač izrađuje preostalu potrebnu dokumentaciju u skladu s vlastitim iskustvom uz uvažavanje lokalnih specifičnosti i ograničenja projekta, s osnovnim ciljem maksimalne zaštite okoliša. </w:t>
      </w:r>
      <w:r w:rsidR="00CF2A37" w:rsidRPr="00A10545">
        <w:rPr>
          <w:rFonts w:asciiTheme="minorHAnsi" w:hAnsiTheme="minorHAnsi"/>
        </w:rPr>
        <w:t xml:space="preserve">Ukoliko Izvođač svojim projektom odstupi od lokacijskih uvjeta dužan je izraditi izmjene i/ili dopune ili novi Idejni projekt sukladno </w:t>
      </w:r>
      <w:r w:rsidR="00CF2A37">
        <w:rPr>
          <w:rFonts w:asciiTheme="minorHAnsi" w:hAnsiTheme="minorHAnsi"/>
        </w:rPr>
        <w:t>DON</w:t>
      </w:r>
      <w:r w:rsidR="00053BFC">
        <w:rPr>
          <w:rFonts w:asciiTheme="minorHAnsi" w:hAnsiTheme="minorHAnsi"/>
        </w:rPr>
        <w:t>-u</w:t>
      </w:r>
      <w:r w:rsidR="00CF2A37" w:rsidRPr="00A10545">
        <w:rPr>
          <w:rFonts w:asciiTheme="minorHAnsi" w:hAnsiTheme="minorHAnsi"/>
        </w:rPr>
        <w:t xml:space="preserve"> u cijelosti i ishoditi novu Lokacijsku dozvolu ili izmjene i dopune postojeće sukladno Zakonu o prostornom uređenju (NN 153/13</w:t>
      </w:r>
      <w:r w:rsidR="00CF2A37">
        <w:rPr>
          <w:rFonts w:asciiTheme="minorHAnsi" w:hAnsiTheme="minorHAnsi"/>
        </w:rPr>
        <w:t>, 65/17</w:t>
      </w:r>
      <w:r w:rsidR="006B7572">
        <w:rPr>
          <w:rFonts w:asciiTheme="minorHAnsi" w:hAnsiTheme="minorHAnsi"/>
        </w:rPr>
        <w:t>, 114/18</w:t>
      </w:r>
      <w:r w:rsidR="00005597">
        <w:rPr>
          <w:rFonts w:asciiTheme="minorHAnsi" w:hAnsiTheme="minorHAnsi"/>
        </w:rPr>
        <w:t>, 39/19</w:t>
      </w:r>
      <w:r w:rsidR="00CF2A37" w:rsidRPr="00A10545">
        <w:rPr>
          <w:rFonts w:asciiTheme="minorHAnsi" w:hAnsiTheme="minorHAnsi"/>
        </w:rPr>
        <w:t>) i Zakonu o gradnji (NN 153/13</w:t>
      </w:r>
      <w:r w:rsidR="00CF2A37">
        <w:rPr>
          <w:rFonts w:asciiTheme="minorHAnsi" w:hAnsiTheme="minorHAnsi"/>
        </w:rPr>
        <w:t>, 20/17</w:t>
      </w:r>
      <w:r w:rsidR="0028015C">
        <w:rPr>
          <w:rFonts w:asciiTheme="minorHAnsi" w:hAnsiTheme="minorHAnsi"/>
        </w:rPr>
        <w:t>, 39/19</w:t>
      </w:r>
      <w:r w:rsidR="00CF2A37" w:rsidRPr="00A10545">
        <w:rPr>
          <w:rFonts w:asciiTheme="minorHAnsi" w:hAnsiTheme="minorHAnsi"/>
        </w:rPr>
        <w:t>) i ostalim važećim zakonima i propisima.</w:t>
      </w:r>
      <w:r w:rsidRPr="00371A4E">
        <w:rPr>
          <w:rFonts w:asciiTheme="minorHAnsi" w:hAnsiTheme="minorHAnsi" w:cstheme="minorHAnsi"/>
          <w:lang w:eastAsia="en-GB"/>
        </w:rPr>
        <w:t xml:space="preserve"> </w:t>
      </w:r>
      <w:r w:rsidR="003B5AAC">
        <w:rPr>
          <w:rFonts w:asciiTheme="minorHAnsi" w:hAnsiTheme="minorHAnsi" w:cstheme="minorHAnsi"/>
          <w:lang w:eastAsia="en-GB"/>
        </w:rPr>
        <w:t xml:space="preserve">U tom slučaju </w:t>
      </w:r>
      <w:r w:rsidR="003B5AAC" w:rsidRPr="006F57F9">
        <w:rPr>
          <w:rFonts w:asciiTheme="minorHAnsi" w:hAnsiTheme="minorHAnsi" w:cstheme="minorHAnsi"/>
          <w:lang w:eastAsia="en-GB"/>
        </w:rPr>
        <w:t xml:space="preserve"> Izmjene i dopune Idejnog projekta odnosno novi Idejni projekt te posljedično ishođenje Izmjene i dopune/nove Lokacijske dozvole ne utječu na rokove dovršetka radova iz Ugovora.</w:t>
      </w:r>
    </w:p>
    <w:p w14:paraId="3C658A68" w14:textId="65EBA845" w:rsidR="006B5B17" w:rsidRPr="00371A4E" w:rsidRDefault="00CF2A37" w:rsidP="00824067">
      <w:pPr>
        <w:rPr>
          <w:rFonts w:asciiTheme="minorHAnsi" w:hAnsiTheme="minorHAnsi" w:cstheme="minorHAnsi"/>
          <w:lang w:eastAsia="en-GB"/>
        </w:rPr>
      </w:pPr>
      <w:r w:rsidRPr="00A10545">
        <w:rPr>
          <w:rFonts w:asciiTheme="minorHAnsi" w:hAnsiTheme="minorHAnsi"/>
        </w:rPr>
        <w:t>Idejni projekt ili izmjena i dopuna idejnog projekta koju izradi Izvođač mora biti odobrena od strane Inženjera i Naručitelja.</w:t>
      </w:r>
      <w:r>
        <w:rPr>
          <w:rFonts w:asciiTheme="minorHAnsi" w:hAnsiTheme="minorHAnsi"/>
        </w:rPr>
        <w:t xml:space="preserve"> </w:t>
      </w:r>
      <w:r w:rsidR="006B5B17" w:rsidRPr="00DB19DF">
        <w:rPr>
          <w:rFonts w:asciiTheme="minorHAnsi" w:hAnsiTheme="minorHAnsi" w:cstheme="minorHAnsi"/>
          <w:lang w:eastAsia="en-GB"/>
        </w:rPr>
        <w:t xml:space="preserve">Svi troškovi </w:t>
      </w:r>
      <w:r w:rsidR="00CB6F75" w:rsidRPr="00DB19DF">
        <w:rPr>
          <w:rFonts w:asciiTheme="minorHAnsi" w:hAnsiTheme="minorHAnsi" w:cstheme="minorHAnsi"/>
          <w:lang w:eastAsia="en-GB"/>
        </w:rPr>
        <w:t xml:space="preserve">u gore navedenom slučaju </w:t>
      </w:r>
      <w:r w:rsidR="006B5B17" w:rsidRPr="00DB19DF">
        <w:rPr>
          <w:rFonts w:asciiTheme="minorHAnsi" w:hAnsiTheme="minorHAnsi" w:cstheme="minorHAnsi"/>
          <w:lang w:eastAsia="en-GB"/>
        </w:rPr>
        <w:t>vezani uz eventualne dodatne istražne radove, projektiranje i ishođenje dozvola, uključivo pristojbe, idu na teret Izvođača.</w:t>
      </w:r>
      <w:r w:rsidR="006B5B17" w:rsidRPr="00371A4E">
        <w:rPr>
          <w:rFonts w:asciiTheme="minorHAnsi" w:hAnsiTheme="minorHAnsi" w:cstheme="minorHAnsi"/>
          <w:lang w:eastAsia="en-GB"/>
        </w:rPr>
        <w:t xml:space="preserve"> Novi idejni projekt ili izmjena i dopuna istog, ako ga izradi Izvođač, mora biti u skladu s mjerama zaštite okoliša danim Rješenju o prihvatljivosti zahvata za okoliš (</w:t>
      </w:r>
      <w:r w:rsidR="009C4971" w:rsidRPr="00371A4E">
        <w:rPr>
          <w:rFonts w:asciiTheme="minorHAnsi" w:hAnsiTheme="minorHAnsi" w:cstheme="minorHAnsi"/>
          <w:szCs w:val="22"/>
        </w:rPr>
        <w:t>Klasa: UP/I 351-03/15-02/33, Urbroj: 517-06-2-1-1-16-16 od 11.01.2016. i pripadajuć</w:t>
      </w:r>
      <w:r w:rsidR="00AA6B6C" w:rsidRPr="00371A4E">
        <w:rPr>
          <w:rFonts w:asciiTheme="minorHAnsi" w:hAnsiTheme="minorHAnsi" w:cstheme="minorHAnsi"/>
          <w:szCs w:val="22"/>
        </w:rPr>
        <w:t>em</w:t>
      </w:r>
      <w:r w:rsidR="009C4971" w:rsidRPr="00371A4E">
        <w:rPr>
          <w:rFonts w:asciiTheme="minorHAnsi" w:hAnsiTheme="minorHAnsi" w:cstheme="minorHAnsi"/>
          <w:szCs w:val="22"/>
        </w:rPr>
        <w:t xml:space="preserve"> isprav</w:t>
      </w:r>
      <w:r w:rsidR="00AA6B6C" w:rsidRPr="00371A4E">
        <w:rPr>
          <w:rFonts w:asciiTheme="minorHAnsi" w:hAnsiTheme="minorHAnsi" w:cstheme="minorHAnsi"/>
          <w:szCs w:val="22"/>
        </w:rPr>
        <w:t>ku</w:t>
      </w:r>
      <w:r w:rsidR="009C4971" w:rsidRPr="00371A4E">
        <w:rPr>
          <w:rFonts w:asciiTheme="minorHAnsi" w:hAnsiTheme="minorHAnsi" w:cstheme="minorHAnsi"/>
          <w:szCs w:val="22"/>
        </w:rPr>
        <w:t xml:space="preserve"> Rješenja Klasa: UP/I 351-03/15-02/33, Urbroj: 517-06-2-1-1-16-18 od 08.02.2016.</w:t>
      </w:r>
      <w:r w:rsidR="006B5B17" w:rsidRPr="00371A4E">
        <w:rPr>
          <w:rFonts w:asciiTheme="minorHAnsi" w:hAnsiTheme="minorHAnsi" w:cstheme="minorHAnsi"/>
          <w:lang w:eastAsia="en-GB"/>
        </w:rPr>
        <w:t xml:space="preserve">). </w:t>
      </w:r>
    </w:p>
    <w:p w14:paraId="1E7B8808" w14:textId="3AB1DE3B"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Idejni projekt kao podloga za ishođenje izmjena i dopuna/nove Lokacijske dozvole mora biti u skladu sa Zakonom o prostornom uređenju (NN 153/13</w:t>
      </w:r>
      <w:r w:rsidR="009C3A07" w:rsidRPr="00371A4E">
        <w:rPr>
          <w:rFonts w:asciiTheme="minorHAnsi" w:hAnsiTheme="minorHAnsi" w:cstheme="minorHAnsi"/>
          <w:lang w:eastAsia="en-GB"/>
        </w:rPr>
        <w:t>, 65/17</w:t>
      </w:r>
      <w:r w:rsidR="006B7572">
        <w:rPr>
          <w:rFonts w:asciiTheme="minorHAnsi" w:hAnsiTheme="minorHAnsi" w:cstheme="minorHAnsi"/>
          <w:lang w:eastAsia="en-GB"/>
        </w:rPr>
        <w:t>, 114/18</w:t>
      </w:r>
      <w:r w:rsidR="00005597">
        <w:rPr>
          <w:rFonts w:asciiTheme="minorHAnsi" w:hAnsiTheme="minorHAnsi" w:cstheme="minorHAnsi"/>
          <w:lang w:eastAsia="en-GB"/>
        </w:rPr>
        <w:t>, 39/19</w:t>
      </w:r>
      <w:r w:rsidRPr="00371A4E">
        <w:rPr>
          <w:rFonts w:asciiTheme="minorHAnsi" w:hAnsiTheme="minorHAnsi" w:cstheme="minorHAnsi"/>
          <w:lang w:eastAsia="en-GB"/>
        </w:rPr>
        <w:t>), Pravilniku o obveznom sadržaju idejnog projekta</w:t>
      </w:r>
      <w:r w:rsidR="009C4971" w:rsidRPr="00371A4E">
        <w:rPr>
          <w:rFonts w:asciiTheme="minorHAnsi" w:hAnsiTheme="minorHAnsi" w:cstheme="minorHAnsi"/>
          <w:lang w:eastAsia="en-GB"/>
        </w:rPr>
        <w:t xml:space="preserve"> </w:t>
      </w:r>
      <w:r w:rsidRPr="00371A4E">
        <w:rPr>
          <w:rFonts w:asciiTheme="minorHAnsi" w:hAnsiTheme="minorHAnsi" w:cstheme="minorHAnsi"/>
          <w:lang w:eastAsia="en-GB"/>
        </w:rPr>
        <w:t xml:space="preserve">(NN </w:t>
      </w:r>
      <w:hyperlink r:id="rId30" w:history="1">
        <w:r w:rsidRPr="00371A4E">
          <w:rPr>
            <w:rFonts w:asciiTheme="minorHAnsi" w:hAnsiTheme="minorHAnsi" w:cstheme="minorHAnsi"/>
            <w:lang w:eastAsia="en-GB"/>
          </w:rPr>
          <w:t>55/14</w:t>
        </w:r>
      </w:hyperlink>
      <w:r w:rsidR="009C3A07" w:rsidRPr="00371A4E">
        <w:rPr>
          <w:rFonts w:asciiTheme="minorHAnsi" w:hAnsiTheme="minorHAnsi" w:cstheme="minorHAnsi"/>
          <w:lang w:eastAsia="en-GB"/>
        </w:rPr>
        <w:t>, 41/15, 67/16</w:t>
      </w:r>
      <w:r w:rsidR="00EF4A75" w:rsidRPr="00371A4E">
        <w:rPr>
          <w:rFonts w:asciiTheme="minorHAnsi" w:hAnsiTheme="minorHAnsi" w:cstheme="minorHAnsi"/>
          <w:lang w:eastAsia="en-GB"/>
        </w:rPr>
        <w:t>, 23/17</w:t>
      </w:r>
      <w:r w:rsidRPr="00371A4E">
        <w:rPr>
          <w:rFonts w:asciiTheme="minorHAnsi" w:hAnsiTheme="minorHAnsi" w:cstheme="minorHAnsi"/>
          <w:lang w:eastAsia="en-GB"/>
        </w:rPr>
        <w:t>) te ostalih važećih zakona i propisa.</w:t>
      </w:r>
    </w:p>
    <w:p w14:paraId="041E62FE"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 xml:space="preserve">Eventualne Izmjene i dopune Idejnog projekta odnosno novi Idejni projekt dostavljaju se u dovoljnom broju primjeraka za potrebe postupka + 3 (tri) tiskana primjerka, te primjerak u elektroničkom obliku. </w:t>
      </w:r>
    </w:p>
    <w:p w14:paraId="4C4031C0"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Ukoliko se glavnim projektom Izvođača ne mijenjaju lokacijski uvjeti iz Lokacijske dozvole, predložene izmjene je potrebno navesti i obrazložiti u dokumentu „Ocjena postojećeg Idejnog projekta“ koji se dostavlja na odobrenje i prihvaćanje Inženjeru.</w:t>
      </w:r>
    </w:p>
    <w:p w14:paraId="55C17B46" w14:textId="77777777" w:rsidR="006B5B17" w:rsidRPr="00371A4E" w:rsidRDefault="006B5B17" w:rsidP="0054337F">
      <w:pPr>
        <w:pStyle w:val="Naslov3"/>
      </w:pPr>
      <w:bookmarkStart w:id="75" w:name="_Toc18582117"/>
      <w:r w:rsidRPr="00371A4E">
        <w:t>Dostava i pregled/odobrenje Dokumentacije Izvođača</w:t>
      </w:r>
      <w:bookmarkEnd w:id="75"/>
    </w:p>
    <w:p w14:paraId="7AA3152D" w14:textId="65AB5705"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Prije pokretanja postupka ishođenja eventualnih Izmjena i dopuna/novih posebnih uvjeta od nadležnih javnopravnih tijela koja su izdala posebne uvjete u postupku ishođenja Lokacijske dozvole, Izvođač je dužan dostaviti dokumentaciju (Idejni projekt, Glavni projekt s pripadajućim pratećim Elaboratima i ostalim korištenim podlogama) na provjeru i </w:t>
      </w:r>
      <w:r w:rsidRPr="009757CB">
        <w:rPr>
          <w:rFonts w:asciiTheme="minorHAnsi" w:hAnsiTheme="minorHAnsi" w:cstheme="minorHAnsi"/>
        </w:rPr>
        <w:t>odobrenje Inženjeru</w:t>
      </w:r>
      <w:r w:rsidRPr="00371A4E">
        <w:rPr>
          <w:rFonts w:asciiTheme="minorHAnsi" w:hAnsiTheme="minorHAnsi" w:cstheme="minorHAnsi"/>
        </w:rPr>
        <w:t xml:space="preserve"> u odgovarajućem broj</w:t>
      </w:r>
      <w:r w:rsidR="00891EFA">
        <w:rPr>
          <w:rFonts w:asciiTheme="minorHAnsi" w:hAnsiTheme="minorHAnsi" w:cstheme="minorHAnsi"/>
        </w:rPr>
        <w:t>u</w:t>
      </w:r>
      <w:r w:rsidRPr="00371A4E">
        <w:rPr>
          <w:rFonts w:asciiTheme="minorHAnsi" w:hAnsiTheme="minorHAnsi" w:cstheme="minorHAnsi"/>
        </w:rPr>
        <w:t xml:space="preserve"> primjeraka (3 tiskana i jedan elektronički primjerak</w:t>
      </w:r>
      <w:r w:rsidR="001C0D5A">
        <w:rPr>
          <w:rFonts w:asciiTheme="minorHAnsi" w:hAnsiTheme="minorHAnsi" w:cstheme="minorHAnsi"/>
        </w:rPr>
        <w:t xml:space="preserve"> otvorenog oblika</w:t>
      </w:r>
      <w:r w:rsidRPr="00371A4E">
        <w:rPr>
          <w:rFonts w:asciiTheme="minorHAnsi" w:hAnsiTheme="minorHAnsi" w:cstheme="minorHAnsi"/>
        </w:rPr>
        <w:t xml:space="preserve">) svakog traženog Dokumenta. </w:t>
      </w:r>
    </w:p>
    <w:p w14:paraId="5D705D00"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Ukoliko bude potrebno, Inženjer će unutar 14 dana od primitka dokumentacije vratiti Izvođaču jedan potpisan i označen primjerak na doradu i/ili usklađenje na kojem će biti naznačeno da je pregledan, s razlozima neprihvaćanja i napomenama za doradu i/ili usklađenje s naznakom da li je potrebna ponovna dostava i pregled. U ostalim slučajevima, osim prethodno navedenog, će se smatrati da su dokumenti prihvatljivi te da se može nastaviti s postupkom ishođenja posebnih uvjeta odnosno potvrda Glavnog projekta i Građevinske dozvole.</w:t>
      </w:r>
    </w:p>
    <w:p w14:paraId="3AACBA5E"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Ista procedura odobravanja, kao i potrebni brojevi primjeraka, primjenjuje se i na ostale dokumente za čiju je izradu zadužen Izvođač (Programi i Planovi, Izvedbeni projekti, Elaborati, Stručne podloge i sl.).</w:t>
      </w:r>
    </w:p>
    <w:p w14:paraId="0F767B2C"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Izvođač je odgovoran za ishođenje svih potrebnih dozvola za projekte koje je sam izradio, ako je to zahtijevano od odgovarajućih hrvatskih (državnih, županijskih ili lokalnih) tijela te zakonske regulative. Izvođač će iste uzeti u obzir pri izradi programa rada i snositi vezane troškove.</w:t>
      </w:r>
    </w:p>
    <w:p w14:paraId="4F60045A" w14:textId="1E4BB344"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Dokumentacija uključujući nacrte će biti potpisana od strane odgovarajuće ovlaštenih projektanata odnosno stručnih osoba s ovlaštenjima i pripremljena tako da može biti pojedinačno provjerena (verificirana) u skladu s Hrvatskim zakonima. </w:t>
      </w:r>
    </w:p>
    <w:p w14:paraId="3193C178" w14:textId="77777777" w:rsidR="006B5B17" w:rsidRPr="00371A4E" w:rsidRDefault="006B5B17" w:rsidP="0054337F">
      <w:pPr>
        <w:pStyle w:val="Naslov3"/>
      </w:pPr>
      <w:bookmarkStart w:id="76" w:name="_Toc18582118"/>
      <w:r w:rsidRPr="00371A4E">
        <w:t>Sadržaj i format glavnog projekta</w:t>
      </w:r>
      <w:bookmarkEnd w:id="76"/>
    </w:p>
    <w:p w14:paraId="0C71EB18" w14:textId="32ADAF62" w:rsidR="006B5B17" w:rsidRPr="00371A4E" w:rsidRDefault="006B5B17" w:rsidP="00824067">
      <w:pPr>
        <w:rPr>
          <w:rFonts w:asciiTheme="minorHAnsi" w:hAnsiTheme="minorHAnsi" w:cstheme="minorHAnsi"/>
        </w:rPr>
      </w:pPr>
      <w:r w:rsidRPr="00371A4E">
        <w:rPr>
          <w:rFonts w:asciiTheme="minorHAnsi" w:hAnsiTheme="minorHAnsi" w:cstheme="minorHAnsi"/>
        </w:rPr>
        <w:t>Sukladno Zakonu o gradnji (NN 153/13</w:t>
      </w:r>
      <w:r w:rsidR="00DA786B" w:rsidRPr="00371A4E">
        <w:rPr>
          <w:rFonts w:asciiTheme="minorHAnsi" w:hAnsiTheme="minorHAnsi" w:cstheme="minorHAnsi"/>
        </w:rPr>
        <w:t>, 20/17</w:t>
      </w:r>
      <w:r w:rsidR="0028015C">
        <w:rPr>
          <w:rFonts w:asciiTheme="minorHAnsi" w:hAnsiTheme="minorHAnsi" w:cstheme="minorHAnsi"/>
        </w:rPr>
        <w:t>, 39/19</w:t>
      </w:r>
      <w:r w:rsidRPr="00371A4E">
        <w:rPr>
          <w:rFonts w:asciiTheme="minorHAnsi" w:hAnsiTheme="minorHAnsi" w:cstheme="minorHAnsi"/>
        </w:rPr>
        <w:t xml:space="preserve">), Glavni projekt predstavlja skup međusobno usklađenih projekata kojima se daje tehničko rješenje građevine i dokazuje ispunjavanje temeljnih zahtjeva za građevinu dok je sadržaj pojedine mape Glavnog projekta propisan Pravilnikom o obveznom sadržaju i opremanju projekata građevina (NN </w:t>
      </w:r>
      <w:hyperlink r:id="rId31" w:history="1">
        <w:r w:rsidRPr="00371A4E">
          <w:rPr>
            <w:rFonts w:asciiTheme="minorHAnsi" w:hAnsiTheme="minorHAnsi" w:cstheme="minorHAnsi"/>
          </w:rPr>
          <w:t>64/14</w:t>
        </w:r>
      </w:hyperlink>
      <w:r w:rsidR="00DA786B" w:rsidRPr="00371A4E">
        <w:rPr>
          <w:rFonts w:asciiTheme="minorHAnsi" w:hAnsiTheme="minorHAnsi" w:cstheme="minorHAnsi"/>
        </w:rPr>
        <w:t>, 41/15, 105/15</w:t>
      </w:r>
      <w:r w:rsidR="00EF4A75" w:rsidRPr="00371A4E">
        <w:rPr>
          <w:rFonts w:asciiTheme="minorHAnsi" w:hAnsiTheme="minorHAnsi" w:cstheme="minorHAnsi"/>
        </w:rPr>
        <w:t>, 61/16</w:t>
      </w:r>
      <w:r w:rsidR="00013A0B" w:rsidRPr="00371A4E">
        <w:rPr>
          <w:rFonts w:asciiTheme="minorHAnsi" w:hAnsiTheme="minorHAnsi" w:cstheme="minorHAnsi"/>
        </w:rPr>
        <w:t>, 20/17</w:t>
      </w:r>
      <w:r w:rsidRPr="00371A4E">
        <w:rPr>
          <w:rFonts w:asciiTheme="minorHAnsi" w:hAnsiTheme="minorHAnsi" w:cstheme="minorHAnsi"/>
        </w:rPr>
        <w:t xml:space="preserve">). </w:t>
      </w:r>
    </w:p>
    <w:p w14:paraId="0954AAAC" w14:textId="5B2F032B" w:rsidR="006B5B17" w:rsidRPr="00371A4E" w:rsidRDefault="006B5B17" w:rsidP="00824067">
      <w:pPr>
        <w:rPr>
          <w:rFonts w:asciiTheme="minorHAnsi" w:hAnsiTheme="minorHAnsi" w:cstheme="minorHAnsi"/>
        </w:rPr>
      </w:pPr>
      <w:r w:rsidRPr="00371A4E">
        <w:rPr>
          <w:rFonts w:asciiTheme="minorHAnsi" w:hAnsiTheme="minorHAnsi" w:cstheme="minorHAnsi"/>
        </w:rPr>
        <w:t>U nastavku se nalazi popis dijelova zahvata koje potrebno obuhvatiti Glavnim projektom kroz mape pojedinih struka i pripadajućih podloga koje će se koristiti tijekom projektiranja</w:t>
      </w:r>
      <w:r w:rsidR="005164E7" w:rsidRPr="00371A4E">
        <w:rPr>
          <w:rFonts w:asciiTheme="minorHAnsi" w:hAnsiTheme="minorHAnsi" w:cstheme="minorHAnsi"/>
        </w:rPr>
        <w:t>,</w:t>
      </w:r>
      <w:r w:rsidRPr="00371A4E">
        <w:rPr>
          <w:rFonts w:asciiTheme="minorHAnsi" w:hAnsiTheme="minorHAnsi" w:cstheme="minorHAnsi"/>
        </w:rPr>
        <w:t xml:space="preserve"> a za čiju izradu je zadužen Izvođač. U slučaju da nadležno javnopravno tijelo, revident odnosno tijelo nadležno za izdavanje Građevinske dozvole zatraži dopunu Glavnog projekta s određenim mapama ili elaboratima čija izrada prethodi izradi Glavnog projekta, Izvođač je dužan o vlastitom trošku izraditi tražene dokumente (mape ili elaborate) te ih priložiti i uskladiti s preostalim dijelovima Glavnog projekta.</w:t>
      </w:r>
    </w:p>
    <w:p w14:paraId="10244FBF" w14:textId="69B3CD6C" w:rsidR="006B5B17" w:rsidRDefault="006B5B17" w:rsidP="00824067">
      <w:pPr>
        <w:rPr>
          <w:rFonts w:asciiTheme="minorHAnsi" w:hAnsiTheme="minorHAnsi" w:cstheme="minorHAnsi"/>
        </w:rPr>
      </w:pPr>
      <w:r w:rsidRPr="001C0D5A">
        <w:rPr>
          <w:rFonts w:asciiTheme="minorHAnsi" w:hAnsiTheme="minorHAnsi" w:cstheme="minorHAnsi"/>
        </w:rPr>
        <w:t>Glavni projekt</w:t>
      </w:r>
      <w:r w:rsidR="002D1492" w:rsidRPr="001C0D5A">
        <w:rPr>
          <w:rFonts w:asciiTheme="minorHAnsi" w:hAnsiTheme="minorHAnsi" w:cstheme="minorHAnsi"/>
        </w:rPr>
        <w:t xml:space="preserve"> </w:t>
      </w:r>
      <w:r w:rsidR="002D1492" w:rsidRPr="001C0D5A">
        <w:rPr>
          <w:rFonts w:asciiTheme="minorHAnsi" w:hAnsiTheme="minorHAnsi" w:cstheme="minorHAnsi"/>
          <w:u w:val="single"/>
        </w:rPr>
        <w:t xml:space="preserve">za </w:t>
      </w:r>
      <w:r w:rsidR="003B3213" w:rsidRPr="001C0D5A">
        <w:rPr>
          <w:rFonts w:asciiTheme="minorHAnsi" w:hAnsiTheme="minorHAnsi" w:cstheme="minorHAnsi"/>
          <w:u w:val="single"/>
        </w:rPr>
        <w:t xml:space="preserve">I. </w:t>
      </w:r>
      <w:r w:rsidR="002D1492" w:rsidRPr="001C0D5A">
        <w:rPr>
          <w:rFonts w:asciiTheme="minorHAnsi" w:hAnsiTheme="minorHAnsi" w:cstheme="minorHAnsi"/>
          <w:u w:val="single"/>
        </w:rPr>
        <w:t xml:space="preserve">etapu </w:t>
      </w:r>
      <w:r w:rsidR="002D1492" w:rsidRPr="001C0D5A">
        <w:rPr>
          <w:rFonts w:asciiTheme="minorHAnsi" w:hAnsiTheme="minorHAnsi" w:cstheme="minorHAnsi"/>
        </w:rPr>
        <w:t>(prometno-manipulativna i radna zona)</w:t>
      </w:r>
      <w:r w:rsidR="000E2FED" w:rsidRPr="001C0D5A">
        <w:rPr>
          <w:rFonts w:asciiTheme="minorHAnsi" w:hAnsiTheme="minorHAnsi" w:cstheme="minorHAnsi"/>
        </w:rPr>
        <w:t xml:space="preserve"> i</w:t>
      </w:r>
      <w:r w:rsidR="000E2FED" w:rsidRPr="001C0D5A">
        <w:rPr>
          <w:rFonts w:asciiTheme="minorHAnsi" w:hAnsiTheme="minorHAnsi" w:cstheme="minorHAnsi"/>
          <w:u w:val="single"/>
        </w:rPr>
        <w:t xml:space="preserve"> </w:t>
      </w:r>
      <w:r w:rsidR="003B3213" w:rsidRPr="001C0D5A">
        <w:rPr>
          <w:rFonts w:asciiTheme="minorHAnsi" w:hAnsiTheme="minorHAnsi" w:cstheme="minorHAnsi"/>
          <w:u w:val="single"/>
        </w:rPr>
        <w:t xml:space="preserve">II. </w:t>
      </w:r>
      <w:r w:rsidR="000E2FED" w:rsidRPr="001C0D5A">
        <w:rPr>
          <w:rFonts w:asciiTheme="minorHAnsi" w:hAnsiTheme="minorHAnsi" w:cstheme="minorHAnsi"/>
          <w:u w:val="single"/>
        </w:rPr>
        <w:t xml:space="preserve">etapu </w:t>
      </w:r>
      <w:r w:rsidR="000E2FED" w:rsidRPr="001C0D5A">
        <w:rPr>
          <w:rFonts w:asciiTheme="minorHAnsi" w:hAnsiTheme="minorHAnsi" w:cstheme="minorHAnsi"/>
        </w:rPr>
        <w:t xml:space="preserve">(prostor koji zauzima onečišćena jama Sovjak i prostor sanirane jame Sovjak) </w:t>
      </w:r>
      <w:r w:rsidRPr="001C0D5A">
        <w:rPr>
          <w:rFonts w:asciiTheme="minorHAnsi" w:hAnsiTheme="minorHAnsi" w:cstheme="minorHAnsi"/>
        </w:rPr>
        <w:t xml:space="preserve">mora </w:t>
      </w:r>
      <w:r w:rsidR="00081D4C" w:rsidRPr="001C0D5A">
        <w:rPr>
          <w:rFonts w:asciiTheme="minorHAnsi" w:hAnsiTheme="minorHAnsi" w:cstheme="minorHAnsi"/>
        </w:rPr>
        <w:t>biti izrađen u skladu sa Zakonom o gradnji(NN 153/13, 20/17</w:t>
      </w:r>
      <w:r w:rsidR="0028015C">
        <w:rPr>
          <w:rFonts w:asciiTheme="minorHAnsi" w:hAnsiTheme="minorHAnsi" w:cstheme="minorHAnsi"/>
        </w:rPr>
        <w:t>, 39/19)</w:t>
      </w:r>
      <w:r w:rsidR="00081D4C" w:rsidRPr="001C0D5A">
        <w:rPr>
          <w:rFonts w:asciiTheme="minorHAnsi" w:hAnsiTheme="minorHAnsi" w:cstheme="minorHAnsi"/>
        </w:rPr>
        <w:t>, svim ostalim relevantnim zakonima i propisima, podzakonskim aktima te pravilima struke</w:t>
      </w:r>
      <w:r w:rsidR="001C0D5A" w:rsidRPr="001C0D5A">
        <w:rPr>
          <w:rFonts w:asciiTheme="minorHAnsi" w:hAnsiTheme="minorHAnsi" w:cstheme="minorHAnsi"/>
        </w:rPr>
        <w:t xml:space="preserve"> te Rješenjem </w:t>
      </w:r>
      <w:r w:rsidR="001C0D5A" w:rsidRPr="001C0D5A">
        <w:rPr>
          <w:rFonts w:asciiTheme="minorHAnsi" w:hAnsiTheme="minorHAnsi"/>
          <w:color w:val="000000" w:themeColor="text1"/>
        </w:rPr>
        <w:t>o prihvatljivosti zahvata za okoliš za sanaciju lokacije jame „Sovjak</w:t>
      </w:r>
    </w:p>
    <w:p w14:paraId="5F3D158F" w14:textId="0D2FC468" w:rsidR="00D8683C" w:rsidRPr="00690B9C" w:rsidRDefault="000872B8" w:rsidP="00690B9C">
      <w:pPr>
        <w:rPr>
          <w:rFonts w:asciiTheme="minorHAnsi" w:hAnsiTheme="minorHAnsi" w:cstheme="minorHAnsi"/>
        </w:rPr>
      </w:pPr>
      <w:r>
        <w:rPr>
          <w:rFonts w:asciiTheme="minorHAnsi" w:hAnsiTheme="minorHAnsi" w:cstheme="minorHAnsi"/>
        </w:rPr>
        <w:t>Izvođač je dužan pažnjom iskusnog stručnjaka proučiti sve izdane posebne uvjete javno pravnih tijela izdane u postupku izdavanja lokacijske dozvole te njihove odredbe implementirati u glavni projekt.</w:t>
      </w:r>
    </w:p>
    <w:p w14:paraId="4E6AB2B5" w14:textId="172C643B" w:rsidR="006B5B17" w:rsidRPr="00371A4E" w:rsidRDefault="006B5B17" w:rsidP="00824067">
      <w:pPr>
        <w:rPr>
          <w:rFonts w:asciiTheme="minorHAnsi" w:hAnsiTheme="minorHAnsi" w:cstheme="minorHAnsi"/>
        </w:rPr>
      </w:pPr>
      <w:r w:rsidRPr="00371A4E">
        <w:rPr>
          <w:rFonts w:asciiTheme="minorHAnsi" w:hAnsiTheme="minorHAnsi" w:cstheme="minorHAnsi"/>
        </w:rPr>
        <w:t>Izvođač je dužan dostaviti Inženjeru na odobrenje, 14 dana prije početka ispitivanja, Plan prethodnih laboratorijskih ispitivanja umjetnih materijala brtvenog sustava popisom normi i standarda te akreditaciju laboratorija za sva predviđena ispitivanja prema normi HRN EN ISO/IEC 17025:2007.</w:t>
      </w:r>
    </w:p>
    <w:p w14:paraId="6E56B280" w14:textId="77777777" w:rsidR="006B5B17" w:rsidRPr="00371A4E" w:rsidRDefault="006B5B17" w:rsidP="00824067">
      <w:pPr>
        <w:rPr>
          <w:rFonts w:asciiTheme="minorHAnsi" w:hAnsiTheme="minorHAnsi" w:cstheme="minorHAnsi"/>
          <w:color w:val="FF0000"/>
        </w:rPr>
      </w:pPr>
      <w:r w:rsidRPr="009903D0">
        <w:rPr>
          <w:rFonts w:asciiTheme="minorHAnsi" w:hAnsiTheme="minorHAnsi" w:cstheme="minorHAnsi"/>
        </w:rPr>
        <w:t>Sve dijelove građevine odnosno pojedine tehnološke cjeline potrebno je projektirati na uporabni vijek građevine od 50 godina uzimajući u obzir tehnološki proces obuhvaćen zahvatom te u skladu s tim odabrati materijale odgovarajućih karakteristika kao i definirati uvjete za održavanje pojedinih dijelova kako bi se ostvario predviđeni projektni vijek</w:t>
      </w:r>
      <w:r w:rsidRPr="009903D0">
        <w:rPr>
          <w:rFonts w:asciiTheme="minorHAnsi" w:hAnsiTheme="minorHAnsi" w:cstheme="minorHAnsi"/>
          <w:color w:val="FF0000"/>
        </w:rPr>
        <w:t>.</w:t>
      </w:r>
    </w:p>
    <w:p w14:paraId="0F0AD628"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Svi projekti Izvođača (uključujući i njihove izmjene i dopune) moraju biti odobreni od strane Inženjera po Ugovornim procedurama. </w:t>
      </w:r>
    </w:p>
    <w:p w14:paraId="2DC68789"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Glavni projekt s pripadajućim elaboratima i korištenim podlogama se dostavljaju u dovoljnom broju primjeraka za potrebe provođenja postupka + po 3 (tri) tiskana i digitalna primjeraka (na CD/DVD mediju) za potrebe arhive Naručitelja. </w:t>
      </w:r>
    </w:p>
    <w:p w14:paraId="344A65CB" w14:textId="53C2B9FD"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Izvođač će izraditi sve glavne projekte potrebne za ishođenje Građevinskih dozvola za provođenje zahvata </w:t>
      </w:r>
      <w:r w:rsidR="0095665C" w:rsidRPr="00371A4E">
        <w:rPr>
          <w:rFonts w:asciiTheme="minorHAnsi" w:hAnsiTheme="minorHAnsi" w:cstheme="minorHAnsi"/>
        </w:rPr>
        <w:t>sanacije jame Sovjak</w:t>
      </w:r>
      <w:r w:rsidRPr="00371A4E">
        <w:rPr>
          <w:rFonts w:asciiTheme="minorHAnsi" w:hAnsiTheme="minorHAnsi" w:cstheme="minorHAnsi"/>
        </w:rPr>
        <w:t>.</w:t>
      </w:r>
    </w:p>
    <w:p w14:paraId="252FDA1D" w14:textId="77777777" w:rsidR="006B5B17" w:rsidRPr="00371A4E" w:rsidRDefault="006B5B17" w:rsidP="00824067">
      <w:pPr>
        <w:rPr>
          <w:rFonts w:asciiTheme="minorHAnsi" w:hAnsiTheme="minorHAnsi" w:cstheme="minorHAnsi"/>
        </w:rPr>
      </w:pPr>
      <w:r w:rsidRPr="009903D0">
        <w:rPr>
          <w:rFonts w:asciiTheme="minorHAnsi" w:hAnsiTheme="minorHAnsi" w:cstheme="minorHAnsi"/>
        </w:rPr>
        <w:t>Svi troškovi vezani uz izradu projekata idu na teret Izvođača.</w:t>
      </w:r>
    </w:p>
    <w:p w14:paraId="37CF5B4F" w14:textId="77777777" w:rsidR="006B5B17" w:rsidRPr="00371A4E" w:rsidRDefault="006B5B17" w:rsidP="0054337F">
      <w:pPr>
        <w:pStyle w:val="Naslov3"/>
      </w:pPr>
      <w:bookmarkStart w:id="77" w:name="_Toc18582119"/>
      <w:r w:rsidRPr="00371A4E">
        <w:t>Kontrola (revizija) i potvrde glavnog projekta</w:t>
      </w:r>
      <w:bookmarkEnd w:id="77"/>
    </w:p>
    <w:p w14:paraId="28EEB832" w14:textId="67E9A50E" w:rsidR="006B5B17" w:rsidRPr="00371A4E" w:rsidRDefault="00D8683C" w:rsidP="00824067">
      <w:pPr>
        <w:rPr>
          <w:rFonts w:asciiTheme="minorHAnsi" w:hAnsiTheme="minorHAnsi" w:cstheme="minorHAnsi"/>
        </w:rPr>
      </w:pPr>
      <w:r w:rsidRPr="00371A4E">
        <w:rPr>
          <w:rFonts w:asciiTheme="minorHAnsi" w:hAnsiTheme="minorHAnsi" w:cstheme="minorHAnsi"/>
        </w:rPr>
        <w:t>S</w:t>
      </w:r>
      <w:r w:rsidR="006B5B17" w:rsidRPr="00371A4E">
        <w:rPr>
          <w:rFonts w:asciiTheme="minorHAnsi" w:hAnsiTheme="minorHAnsi" w:cstheme="minorHAnsi"/>
        </w:rPr>
        <w:t xml:space="preserve">ukladno Pravilniku o kontroli projekata (NN </w:t>
      </w:r>
      <w:hyperlink r:id="rId32" w:history="1">
        <w:r w:rsidR="006B5B17" w:rsidRPr="00371A4E">
          <w:rPr>
            <w:rFonts w:asciiTheme="minorHAnsi" w:hAnsiTheme="minorHAnsi" w:cstheme="minorHAnsi"/>
          </w:rPr>
          <w:t>32/14</w:t>
        </w:r>
      </w:hyperlink>
      <w:r w:rsidR="006B5B17" w:rsidRPr="00371A4E">
        <w:rPr>
          <w:rFonts w:asciiTheme="minorHAnsi" w:hAnsiTheme="minorHAnsi" w:cstheme="minorHAnsi"/>
        </w:rPr>
        <w:t xml:space="preserve">) </w:t>
      </w:r>
      <w:r w:rsidRPr="00371A4E">
        <w:rPr>
          <w:rFonts w:asciiTheme="minorHAnsi" w:hAnsiTheme="minorHAnsi" w:cstheme="minorHAnsi"/>
        </w:rPr>
        <w:t>za navedeni zahvat nije potrebno provesti kontrolu Glavnog projekta.</w:t>
      </w:r>
      <w:r w:rsidR="006B5B17" w:rsidRPr="00371A4E">
        <w:rPr>
          <w:rFonts w:asciiTheme="minorHAnsi" w:hAnsiTheme="minorHAnsi" w:cstheme="minorHAnsi"/>
        </w:rPr>
        <w:t xml:space="preserve"> </w:t>
      </w:r>
    </w:p>
    <w:p w14:paraId="535D7F34" w14:textId="77777777" w:rsidR="006B5B17" w:rsidRPr="00D16CC8" w:rsidRDefault="006B5B17" w:rsidP="0054337F">
      <w:pPr>
        <w:pStyle w:val="Naslov3"/>
      </w:pPr>
      <w:bookmarkStart w:id="78" w:name="_Toc18582120"/>
      <w:r w:rsidRPr="00D16CC8">
        <w:t>Ishođenje Građevinskih dozvola</w:t>
      </w:r>
      <w:bookmarkEnd w:id="78"/>
    </w:p>
    <w:p w14:paraId="44E5CD46" w14:textId="0ADCAABE"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Predmet Ugovora je ishođenje Građevinskih dozvola i izvođenje Radova za sljedeće </w:t>
      </w:r>
      <w:r w:rsidR="00E74DF2" w:rsidRPr="00371A4E">
        <w:rPr>
          <w:rFonts w:asciiTheme="minorHAnsi" w:hAnsiTheme="minorHAnsi" w:cstheme="minorHAnsi"/>
        </w:rPr>
        <w:t>Etape</w:t>
      </w:r>
      <w:r w:rsidRPr="00371A4E">
        <w:rPr>
          <w:rFonts w:asciiTheme="minorHAnsi" w:hAnsiTheme="minorHAnsi" w:cstheme="minorHAnsi"/>
        </w:rPr>
        <w:t xml:space="preserve"> definirane Lokacijskom dozvolom:</w:t>
      </w:r>
    </w:p>
    <w:p w14:paraId="3F00D909" w14:textId="3E18D2F4" w:rsidR="006B5B17" w:rsidRPr="00371A4E" w:rsidRDefault="00E74DF2" w:rsidP="00690B9C">
      <w:pPr>
        <w:pStyle w:val="Odlomakpopisa"/>
        <w:numPr>
          <w:ilvl w:val="0"/>
          <w:numId w:val="56"/>
        </w:numPr>
        <w:ind w:left="284" w:hanging="284"/>
        <w:rPr>
          <w:rFonts w:asciiTheme="minorHAnsi" w:hAnsiTheme="minorHAnsi" w:cstheme="minorHAnsi"/>
          <w:b/>
          <w:bCs/>
        </w:rPr>
      </w:pPr>
      <w:r w:rsidRPr="00371A4E">
        <w:rPr>
          <w:rFonts w:asciiTheme="minorHAnsi" w:hAnsiTheme="minorHAnsi" w:cstheme="minorHAnsi"/>
          <w:b/>
          <w:bCs/>
        </w:rPr>
        <w:t>Etapa</w:t>
      </w:r>
      <w:r w:rsidR="006B5B17" w:rsidRPr="00371A4E">
        <w:rPr>
          <w:rFonts w:asciiTheme="minorHAnsi" w:hAnsiTheme="minorHAnsi" w:cstheme="minorHAnsi"/>
          <w:b/>
          <w:bCs/>
        </w:rPr>
        <w:t xml:space="preserve"> </w:t>
      </w:r>
    </w:p>
    <w:p w14:paraId="5FE4EEF0" w14:textId="3D1EE3B6" w:rsidR="004F5605" w:rsidRPr="00371A4E" w:rsidRDefault="006B5B17" w:rsidP="004F5605">
      <w:pPr>
        <w:rPr>
          <w:rFonts w:asciiTheme="minorHAnsi" w:hAnsiTheme="minorHAnsi" w:cstheme="minorHAnsi"/>
        </w:rPr>
      </w:pPr>
      <w:r w:rsidRPr="00371A4E">
        <w:rPr>
          <w:rFonts w:asciiTheme="minorHAnsi" w:hAnsiTheme="minorHAnsi" w:cstheme="minorHAnsi"/>
        </w:rPr>
        <w:t xml:space="preserve">U sklopu Ugovora se projektiraju svi dijelovi </w:t>
      </w:r>
      <w:r w:rsidR="003B3213">
        <w:rPr>
          <w:rFonts w:asciiTheme="minorHAnsi" w:hAnsiTheme="minorHAnsi" w:cstheme="minorHAnsi"/>
        </w:rPr>
        <w:t xml:space="preserve">I. </w:t>
      </w:r>
      <w:r w:rsidR="004F5605" w:rsidRPr="00371A4E">
        <w:rPr>
          <w:rFonts w:asciiTheme="minorHAnsi" w:hAnsiTheme="minorHAnsi" w:cstheme="minorHAnsi"/>
        </w:rPr>
        <w:t>Etape koja obuhvaća izgradnju prometno-manipulativne površine i radne zone za smještaj privremenih građevina i opreme u funkciji provedbe zahvata sanacije te se izvode</w:t>
      </w:r>
      <w:r w:rsidR="00135AC0" w:rsidRPr="00371A4E">
        <w:rPr>
          <w:rFonts w:asciiTheme="minorHAnsi" w:hAnsiTheme="minorHAnsi" w:cstheme="minorHAnsi"/>
        </w:rPr>
        <w:t xml:space="preserve"> sljedeći</w:t>
      </w:r>
      <w:r w:rsidR="004F5605" w:rsidRPr="00371A4E">
        <w:rPr>
          <w:rFonts w:asciiTheme="minorHAnsi" w:hAnsiTheme="minorHAnsi" w:cstheme="minorHAnsi"/>
        </w:rPr>
        <w:t xml:space="preserve"> radovi:</w:t>
      </w:r>
      <w:r w:rsidR="005129A2" w:rsidRPr="00371A4E">
        <w:rPr>
          <w:rFonts w:asciiTheme="minorHAnsi" w:hAnsiTheme="minorHAnsi" w:cstheme="minorHAnsi"/>
        </w:rPr>
        <w:t xml:space="preserve"> </w:t>
      </w:r>
    </w:p>
    <w:p w14:paraId="0D958047" w14:textId="21F9D876" w:rsidR="004F5605" w:rsidRPr="00371A4E" w:rsidRDefault="00D35DAD"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Uklanjanje postojeće i postavljanje </w:t>
      </w:r>
      <w:r w:rsidRPr="009903D0">
        <w:rPr>
          <w:rFonts w:asciiTheme="minorHAnsi" w:hAnsiTheme="minorHAnsi" w:cstheme="minorHAnsi"/>
        </w:rPr>
        <w:t xml:space="preserve">nove </w:t>
      </w:r>
      <w:r w:rsidR="004F5605" w:rsidRPr="009903D0">
        <w:rPr>
          <w:rFonts w:asciiTheme="minorHAnsi" w:hAnsiTheme="minorHAnsi" w:cstheme="minorHAnsi"/>
        </w:rPr>
        <w:t>privremen</w:t>
      </w:r>
      <w:r w:rsidRPr="009903D0">
        <w:rPr>
          <w:rFonts w:asciiTheme="minorHAnsi" w:hAnsiTheme="minorHAnsi" w:cstheme="minorHAnsi"/>
        </w:rPr>
        <w:t>e</w:t>
      </w:r>
      <w:r w:rsidR="004F5605" w:rsidRPr="009903D0">
        <w:rPr>
          <w:rFonts w:asciiTheme="minorHAnsi" w:hAnsiTheme="minorHAnsi" w:cstheme="minorHAnsi"/>
        </w:rPr>
        <w:t xml:space="preserve"> ograd</w:t>
      </w:r>
      <w:r w:rsidRPr="009903D0">
        <w:rPr>
          <w:rFonts w:asciiTheme="minorHAnsi" w:hAnsiTheme="minorHAnsi" w:cstheme="minorHAnsi"/>
        </w:rPr>
        <w:t>e</w:t>
      </w:r>
      <w:r w:rsidR="004F5605" w:rsidRPr="00371A4E">
        <w:rPr>
          <w:rFonts w:asciiTheme="minorHAnsi" w:hAnsiTheme="minorHAnsi" w:cstheme="minorHAnsi"/>
        </w:rPr>
        <w:t xml:space="preserve"> oko zone sanacije</w:t>
      </w:r>
      <w:r w:rsidR="009903D0">
        <w:rPr>
          <w:rFonts w:asciiTheme="minorHAnsi" w:hAnsiTheme="minorHAnsi" w:cstheme="minorHAnsi"/>
        </w:rPr>
        <w:t xml:space="preserve"> uz uvjete definirane od strane </w:t>
      </w:r>
      <w:r w:rsidR="009903D0" w:rsidRPr="009016A7">
        <w:rPr>
          <w:rFonts w:asciiTheme="minorHAnsi" w:hAnsiTheme="minorHAnsi" w:cstheme="minorHAnsi"/>
        </w:rPr>
        <w:t>KD Čistoća d.o.o. – Posebni uvjeti, Urbroj: 879/BA/MBB/2016, Rijeka 30.03.2016. godine</w:t>
      </w:r>
      <w:r w:rsidR="004F5605" w:rsidRPr="00371A4E">
        <w:rPr>
          <w:rFonts w:asciiTheme="minorHAnsi" w:hAnsiTheme="minorHAnsi" w:cstheme="minorHAnsi"/>
        </w:rPr>
        <w:t xml:space="preserve"> </w:t>
      </w:r>
    </w:p>
    <w:p w14:paraId="767F3FA7" w14:textId="3748E683" w:rsidR="004F5605" w:rsidRPr="00371A4E" w:rsidRDefault="00542589"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Postavljanje </w:t>
      </w:r>
      <w:r w:rsidR="004F5605" w:rsidRPr="00371A4E">
        <w:rPr>
          <w:rFonts w:asciiTheme="minorHAnsi" w:hAnsiTheme="minorHAnsi" w:cstheme="minorHAnsi"/>
        </w:rPr>
        <w:t>glavn</w:t>
      </w:r>
      <w:r w:rsidRPr="00371A4E">
        <w:rPr>
          <w:rFonts w:asciiTheme="minorHAnsi" w:hAnsiTheme="minorHAnsi" w:cstheme="minorHAnsi"/>
        </w:rPr>
        <w:t>ih ulaznih</w:t>
      </w:r>
      <w:r w:rsidR="004F5605" w:rsidRPr="00371A4E">
        <w:rPr>
          <w:rFonts w:asciiTheme="minorHAnsi" w:hAnsiTheme="minorHAnsi" w:cstheme="minorHAnsi"/>
        </w:rPr>
        <w:t xml:space="preserve"> vrata</w:t>
      </w:r>
      <w:r w:rsidR="0073290A">
        <w:rPr>
          <w:rFonts w:asciiTheme="minorHAnsi" w:hAnsiTheme="minorHAnsi" w:cstheme="minorHAnsi"/>
        </w:rPr>
        <w:t xml:space="preserve"> i ulaznih vrata za komunikaciju oko odlagališta Viševac</w:t>
      </w:r>
      <w:r w:rsidR="00CC7DED">
        <w:rPr>
          <w:rFonts w:asciiTheme="minorHAnsi" w:hAnsiTheme="minorHAnsi" w:cstheme="minorHAnsi"/>
        </w:rPr>
        <w:t xml:space="preserve"> (vrata kod pozicije plinske baklje odlagališta Viševac i vrata  kod kontejnera KD Čistoće d.o.o)</w:t>
      </w:r>
      <w:r w:rsidR="004F5605" w:rsidRPr="00371A4E">
        <w:rPr>
          <w:rFonts w:asciiTheme="minorHAnsi" w:hAnsiTheme="minorHAnsi" w:cstheme="minorHAnsi"/>
        </w:rPr>
        <w:t>,</w:t>
      </w:r>
    </w:p>
    <w:p w14:paraId="19605A2F" w14:textId="37FA1BAD" w:rsidR="002606F4" w:rsidRPr="00371A4E" w:rsidRDefault="002606F4"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Izgradnja </w:t>
      </w:r>
      <w:r w:rsidR="00081D4C" w:rsidRPr="00371A4E">
        <w:rPr>
          <w:rFonts w:asciiTheme="minorHAnsi" w:hAnsiTheme="minorHAnsi" w:cstheme="minorHAnsi"/>
        </w:rPr>
        <w:t xml:space="preserve">betonske </w:t>
      </w:r>
      <w:r w:rsidRPr="00371A4E">
        <w:rPr>
          <w:rFonts w:asciiTheme="minorHAnsi" w:hAnsiTheme="minorHAnsi" w:cstheme="minorHAnsi"/>
        </w:rPr>
        <w:t>kolne konstrukcije,</w:t>
      </w:r>
    </w:p>
    <w:p w14:paraId="5FEF82E1" w14:textId="77777777" w:rsidR="007A46F9" w:rsidRPr="00371A4E" w:rsidRDefault="007A46F9" w:rsidP="00690B9C">
      <w:pPr>
        <w:pStyle w:val="Odlomakpopisa"/>
        <w:numPr>
          <w:ilvl w:val="0"/>
          <w:numId w:val="31"/>
        </w:numPr>
        <w:rPr>
          <w:rFonts w:asciiTheme="minorHAnsi" w:hAnsiTheme="minorHAnsi" w:cstheme="minorHAnsi"/>
        </w:rPr>
      </w:pPr>
      <w:r w:rsidRPr="00371A4E">
        <w:rPr>
          <w:rFonts w:asciiTheme="minorHAnsi" w:hAnsiTheme="minorHAnsi" w:cstheme="minorHAnsi"/>
        </w:rPr>
        <w:t>Postavljanje sanitarnog čvora,</w:t>
      </w:r>
    </w:p>
    <w:p w14:paraId="1967C086" w14:textId="348FA6C3" w:rsidR="004F5605" w:rsidRPr="00371A4E" w:rsidRDefault="00E871C6"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Postavljanje </w:t>
      </w:r>
      <w:r w:rsidR="009319AA" w:rsidRPr="00371A4E">
        <w:rPr>
          <w:rFonts w:asciiTheme="minorHAnsi" w:hAnsiTheme="minorHAnsi" w:cstheme="minorHAnsi"/>
        </w:rPr>
        <w:t>Gradilišnog</w:t>
      </w:r>
      <w:r w:rsidR="00CB6B98" w:rsidRPr="00371A4E">
        <w:rPr>
          <w:rFonts w:asciiTheme="minorHAnsi" w:hAnsiTheme="minorHAnsi" w:cstheme="minorHAnsi"/>
        </w:rPr>
        <w:t>/Glavnog</w:t>
      </w:r>
      <w:r w:rsidR="009319AA" w:rsidRPr="00371A4E">
        <w:rPr>
          <w:rFonts w:asciiTheme="minorHAnsi" w:hAnsiTheme="minorHAnsi" w:cstheme="minorHAnsi"/>
        </w:rPr>
        <w:t xml:space="preserve"> ureda</w:t>
      </w:r>
      <w:r w:rsidR="0073290A">
        <w:rPr>
          <w:rFonts w:asciiTheme="minorHAnsi" w:hAnsiTheme="minorHAnsi" w:cstheme="minorHAnsi"/>
        </w:rPr>
        <w:t xml:space="preserve"> sa sanitarnim čvorom</w:t>
      </w:r>
      <w:r w:rsidR="009319AA" w:rsidRPr="00371A4E">
        <w:rPr>
          <w:rFonts w:asciiTheme="minorHAnsi" w:hAnsiTheme="minorHAnsi" w:cstheme="minorHAnsi"/>
        </w:rPr>
        <w:t xml:space="preserve"> za Naručitelja</w:t>
      </w:r>
      <w:r w:rsidR="0073290A">
        <w:rPr>
          <w:rFonts w:asciiTheme="minorHAnsi" w:hAnsiTheme="minorHAnsi" w:cstheme="minorHAnsi"/>
        </w:rPr>
        <w:t>,i</w:t>
      </w:r>
      <w:r w:rsidR="009319AA" w:rsidRPr="00371A4E">
        <w:rPr>
          <w:rFonts w:asciiTheme="minorHAnsi" w:hAnsiTheme="minorHAnsi" w:cstheme="minorHAnsi"/>
        </w:rPr>
        <w:t>Inženjera</w:t>
      </w:r>
      <w:r w:rsidR="00B31D2A">
        <w:rPr>
          <w:rFonts w:asciiTheme="minorHAnsi" w:hAnsiTheme="minorHAnsi" w:cstheme="minorHAnsi"/>
        </w:rPr>
        <w:t>,</w:t>
      </w:r>
    </w:p>
    <w:p w14:paraId="1F00D6C8" w14:textId="48336FA8" w:rsidR="004F5605" w:rsidRPr="00371A4E" w:rsidRDefault="00ED054E" w:rsidP="00690B9C">
      <w:pPr>
        <w:pStyle w:val="Odlomakpopisa"/>
        <w:numPr>
          <w:ilvl w:val="0"/>
          <w:numId w:val="31"/>
        </w:numPr>
        <w:rPr>
          <w:rFonts w:asciiTheme="minorHAnsi" w:hAnsiTheme="minorHAnsi" w:cstheme="minorHAnsi"/>
        </w:rPr>
      </w:pPr>
      <w:r w:rsidRPr="00371A4E">
        <w:rPr>
          <w:rFonts w:asciiTheme="minorHAnsi" w:hAnsiTheme="minorHAnsi" w:cstheme="minorHAnsi"/>
        </w:rPr>
        <w:t>I</w:t>
      </w:r>
      <w:r w:rsidR="00542589" w:rsidRPr="00371A4E">
        <w:rPr>
          <w:rFonts w:asciiTheme="minorHAnsi" w:hAnsiTheme="minorHAnsi" w:cstheme="minorHAnsi"/>
        </w:rPr>
        <w:t>zgradnja i postavljanje kolne</w:t>
      </w:r>
      <w:r w:rsidR="004F5605" w:rsidRPr="00371A4E">
        <w:rPr>
          <w:rFonts w:asciiTheme="minorHAnsi" w:hAnsiTheme="minorHAnsi" w:cstheme="minorHAnsi"/>
        </w:rPr>
        <w:t xml:space="preserve"> vag</w:t>
      </w:r>
      <w:r w:rsidR="00542589" w:rsidRPr="00371A4E">
        <w:rPr>
          <w:rFonts w:asciiTheme="minorHAnsi" w:hAnsiTheme="minorHAnsi" w:cstheme="minorHAnsi"/>
        </w:rPr>
        <w:t>e</w:t>
      </w:r>
      <w:r w:rsidR="004F5605" w:rsidRPr="00371A4E">
        <w:rPr>
          <w:rFonts w:asciiTheme="minorHAnsi" w:hAnsiTheme="minorHAnsi" w:cstheme="minorHAnsi"/>
        </w:rPr>
        <w:t xml:space="preserve"> s mobilnom mjeriteljskom kućicom – portom,</w:t>
      </w:r>
    </w:p>
    <w:p w14:paraId="7E3C8913" w14:textId="72DA6931" w:rsidR="004F5605" w:rsidRPr="00371A4E" w:rsidRDefault="00ED054E" w:rsidP="00690B9C">
      <w:pPr>
        <w:pStyle w:val="Odlomakpopisa"/>
        <w:numPr>
          <w:ilvl w:val="0"/>
          <w:numId w:val="31"/>
        </w:numPr>
        <w:rPr>
          <w:rFonts w:asciiTheme="minorHAnsi" w:hAnsiTheme="minorHAnsi" w:cstheme="minorHAnsi"/>
        </w:rPr>
      </w:pPr>
      <w:r w:rsidRPr="00371A4E">
        <w:rPr>
          <w:rFonts w:asciiTheme="minorHAnsi" w:hAnsiTheme="minorHAnsi" w:cstheme="minorHAnsi"/>
        </w:rPr>
        <w:t>I</w:t>
      </w:r>
      <w:r w:rsidR="00542589" w:rsidRPr="00371A4E">
        <w:rPr>
          <w:rFonts w:asciiTheme="minorHAnsi" w:hAnsiTheme="minorHAnsi" w:cstheme="minorHAnsi"/>
        </w:rPr>
        <w:t>zgradnja</w:t>
      </w:r>
      <w:r w:rsidR="00D801E8" w:rsidRPr="00371A4E">
        <w:rPr>
          <w:rFonts w:asciiTheme="minorHAnsi" w:hAnsiTheme="minorHAnsi" w:cstheme="minorHAnsi"/>
        </w:rPr>
        <w:t xml:space="preserve"> armirano betonskog</w:t>
      </w:r>
      <w:r w:rsidR="00542589" w:rsidRPr="00371A4E">
        <w:rPr>
          <w:rFonts w:asciiTheme="minorHAnsi" w:hAnsiTheme="minorHAnsi" w:cstheme="minorHAnsi"/>
        </w:rPr>
        <w:t xml:space="preserve"> </w:t>
      </w:r>
      <w:r w:rsidR="004F5605" w:rsidRPr="00371A4E">
        <w:rPr>
          <w:rFonts w:asciiTheme="minorHAnsi" w:hAnsiTheme="minorHAnsi" w:cstheme="minorHAnsi"/>
        </w:rPr>
        <w:t>plato</w:t>
      </w:r>
      <w:r w:rsidR="00542589" w:rsidRPr="00371A4E">
        <w:rPr>
          <w:rFonts w:asciiTheme="minorHAnsi" w:hAnsiTheme="minorHAnsi" w:cstheme="minorHAnsi"/>
        </w:rPr>
        <w:t>a</w:t>
      </w:r>
      <w:r w:rsidR="004F5605" w:rsidRPr="00371A4E">
        <w:rPr>
          <w:rFonts w:asciiTheme="minorHAnsi" w:hAnsiTheme="minorHAnsi" w:cstheme="minorHAnsi"/>
        </w:rPr>
        <w:t xml:space="preserve"> za pranje vozila,</w:t>
      </w:r>
    </w:p>
    <w:p w14:paraId="7363969C" w14:textId="043818BF" w:rsidR="004F5605" w:rsidRPr="00371A4E" w:rsidRDefault="00ED054E" w:rsidP="00690B9C">
      <w:pPr>
        <w:pStyle w:val="Odlomakpopisa"/>
        <w:numPr>
          <w:ilvl w:val="0"/>
          <w:numId w:val="31"/>
        </w:numPr>
        <w:rPr>
          <w:rFonts w:asciiTheme="minorHAnsi" w:hAnsiTheme="minorHAnsi" w:cstheme="minorHAnsi"/>
        </w:rPr>
      </w:pPr>
      <w:r w:rsidRPr="00371A4E">
        <w:rPr>
          <w:rFonts w:asciiTheme="minorHAnsi" w:hAnsiTheme="minorHAnsi" w:cstheme="minorHAnsi"/>
        </w:rPr>
        <w:t>I</w:t>
      </w:r>
      <w:r w:rsidR="00542589" w:rsidRPr="00371A4E">
        <w:rPr>
          <w:rFonts w:asciiTheme="minorHAnsi" w:hAnsiTheme="minorHAnsi" w:cstheme="minorHAnsi"/>
        </w:rPr>
        <w:t xml:space="preserve">zgradnja </w:t>
      </w:r>
      <w:r w:rsidR="004F5605" w:rsidRPr="00371A4E">
        <w:rPr>
          <w:rFonts w:asciiTheme="minorHAnsi" w:hAnsiTheme="minorHAnsi" w:cstheme="minorHAnsi"/>
        </w:rPr>
        <w:t>parkirališt</w:t>
      </w:r>
      <w:r w:rsidR="00542589" w:rsidRPr="00371A4E">
        <w:rPr>
          <w:rFonts w:asciiTheme="minorHAnsi" w:hAnsiTheme="minorHAnsi" w:cstheme="minorHAnsi"/>
        </w:rPr>
        <w:t>a</w:t>
      </w:r>
      <w:r w:rsidR="004F5605" w:rsidRPr="00371A4E">
        <w:rPr>
          <w:rFonts w:asciiTheme="minorHAnsi" w:hAnsiTheme="minorHAnsi" w:cstheme="minorHAnsi"/>
        </w:rPr>
        <w:t>,</w:t>
      </w:r>
    </w:p>
    <w:p w14:paraId="4E95D07D" w14:textId="481311D8" w:rsidR="004F5605" w:rsidRPr="00371A4E" w:rsidRDefault="00D801E8"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Izgradnja </w:t>
      </w:r>
      <w:r w:rsidR="004F5605" w:rsidRPr="00371A4E">
        <w:rPr>
          <w:rFonts w:asciiTheme="minorHAnsi" w:hAnsiTheme="minorHAnsi" w:cstheme="minorHAnsi"/>
        </w:rPr>
        <w:t>cistern</w:t>
      </w:r>
      <w:r w:rsidRPr="00371A4E">
        <w:rPr>
          <w:rFonts w:asciiTheme="minorHAnsi" w:hAnsiTheme="minorHAnsi" w:cstheme="minorHAnsi"/>
        </w:rPr>
        <w:t>e</w:t>
      </w:r>
      <w:r w:rsidR="004F5605" w:rsidRPr="00371A4E">
        <w:rPr>
          <w:rFonts w:asciiTheme="minorHAnsi" w:hAnsiTheme="minorHAnsi" w:cstheme="minorHAnsi"/>
        </w:rPr>
        <w:t xml:space="preserve"> za sanitarnu vodu s hidroblokom,</w:t>
      </w:r>
    </w:p>
    <w:p w14:paraId="646C21F3" w14:textId="5C1324A6" w:rsidR="004F5605" w:rsidRPr="00371A4E" w:rsidRDefault="0073095F"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Izgradnja </w:t>
      </w:r>
      <w:r w:rsidR="004F5605" w:rsidRPr="00371A4E">
        <w:rPr>
          <w:rFonts w:asciiTheme="minorHAnsi" w:hAnsiTheme="minorHAnsi" w:cstheme="minorHAnsi"/>
        </w:rPr>
        <w:t>bazen</w:t>
      </w:r>
      <w:r w:rsidRPr="00371A4E">
        <w:rPr>
          <w:rFonts w:asciiTheme="minorHAnsi" w:hAnsiTheme="minorHAnsi" w:cstheme="minorHAnsi"/>
        </w:rPr>
        <w:t>a</w:t>
      </w:r>
      <w:r w:rsidR="004F5605" w:rsidRPr="00371A4E">
        <w:rPr>
          <w:rFonts w:asciiTheme="minorHAnsi" w:hAnsiTheme="minorHAnsi" w:cstheme="minorHAnsi"/>
        </w:rPr>
        <w:t xml:space="preserve"> za sanitarno-fekalne vode,</w:t>
      </w:r>
    </w:p>
    <w:p w14:paraId="235F5F9D" w14:textId="37CE529E" w:rsidR="004F5605" w:rsidRPr="00371A4E" w:rsidRDefault="0073095F"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Izgradnja temelja </w:t>
      </w:r>
      <w:r w:rsidR="00135AC0" w:rsidRPr="00371A4E">
        <w:rPr>
          <w:rFonts w:asciiTheme="minorHAnsi" w:hAnsiTheme="minorHAnsi" w:cstheme="minorHAnsi"/>
        </w:rPr>
        <w:t>i postavljanja</w:t>
      </w:r>
      <w:r w:rsidRPr="00371A4E">
        <w:rPr>
          <w:rFonts w:asciiTheme="minorHAnsi" w:hAnsiTheme="minorHAnsi" w:cstheme="minorHAnsi"/>
        </w:rPr>
        <w:t xml:space="preserve"> </w:t>
      </w:r>
      <w:r w:rsidR="00677533">
        <w:rPr>
          <w:rFonts w:asciiTheme="minorHAnsi" w:hAnsiTheme="minorHAnsi" w:cstheme="minorHAnsi"/>
        </w:rPr>
        <w:t>opreme i mehanizacije za iskop otpada</w:t>
      </w:r>
      <w:r w:rsidR="00B31D2A">
        <w:rPr>
          <w:rFonts w:asciiTheme="minorHAnsi" w:hAnsiTheme="minorHAnsi" w:cstheme="minorHAnsi"/>
        </w:rPr>
        <w:t>,</w:t>
      </w:r>
    </w:p>
    <w:p w14:paraId="1CE3D8F0" w14:textId="0B13E1FF" w:rsidR="004F5605" w:rsidRPr="00371A4E" w:rsidRDefault="00135AC0"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Postavljanje </w:t>
      </w:r>
      <w:r w:rsidR="0073290A">
        <w:rPr>
          <w:rFonts w:asciiTheme="minorHAnsi" w:hAnsiTheme="minorHAnsi" w:cstheme="minorHAnsi"/>
        </w:rPr>
        <w:t>jedinice za predobradu mekog katrana sa sustavom za sprječavanje emisija plinova</w:t>
      </w:r>
      <w:r w:rsidR="00B31D2A">
        <w:rPr>
          <w:rFonts w:asciiTheme="minorHAnsi" w:hAnsiTheme="minorHAnsi" w:cstheme="minorHAnsi"/>
        </w:rPr>
        <w:t>,</w:t>
      </w:r>
    </w:p>
    <w:p w14:paraId="6C062CED" w14:textId="4C4F3AD3" w:rsidR="004F5605" w:rsidRPr="00371A4E" w:rsidRDefault="0073290A" w:rsidP="00690B9C">
      <w:pPr>
        <w:pStyle w:val="Odlomakpopisa"/>
        <w:numPr>
          <w:ilvl w:val="0"/>
          <w:numId w:val="31"/>
        </w:numPr>
        <w:rPr>
          <w:rFonts w:asciiTheme="minorHAnsi" w:hAnsiTheme="minorHAnsi" w:cstheme="minorHAnsi"/>
        </w:rPr>
      </w:pPr>
      <w:r>
        <w:rPr>
          <w:rFonts w:asciiTheme="minorHAnsi" w:hAnsiTheme="minorHAnsi" w:cstheme="minorHAnsi"/>
        </w:rPr>
        <w:t>Izgradnja</w:t>
      </w:r>
      <w:r w:rsidRPr="00371A4E">
        <w:rPr>
          <w:rFonts w:asciiTheme="minorHAnsi" w:hAnsiTheme="minorHAnsi" w:cstheme="minorHAnsi"/>
        </w:rPr>
        <w:t xml:space="preserve"> </w:t>
      </w:r>
      <w:r w:rsidR="004F5605" w:rsidRPr="00371A4E">
        <w:rPr>
          <w:rFonts w:asciiTheme="minorHAnsi" w:hAnsiTheme="minorHAnsi" w:cstheme="minorHAnsi"/>
        </w:rPr>
        <w:t>uređaj</w:t>
      </w:r>
      <w:r w:rsidR="0073095F" w:rsidRPr="00371A4E">
        <w:rPr>
          <w:rFonts w:asciiTheme="minorHAnsi" w:hAnsiTheme="minorHAnsi" w:cstheme="minorHAnsi"/>
        </w:rPr>
        <w:t>a</w:t>
      </w:r>
      <w:r w:rsidR="004F5605" w:rsidRPr="00371A4E">
        <w:rPr>
          <w:rFonts w:asciiTheme="minorHAnsi" w:hAnsiTheme="minorHAnsi" w:cstheme="minorHAnsi"/>
        </w:rPr>
        <w:t xml:space="preserve"> za pročišćavanje otpadnih voda,</w:t>
      </w:r>
    </w:p>
    <w:p w14:paraId="43F673B6" w14:textId="10785516" w:rsidR="004F5605" w:rsidRPr="00371A4E" w:rsidRDefault="00135AC0"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Izgradnja podloge i ugradnja </w:t>
      </w:r>
      <w:r w:rsidR="004F5605" w:rsidRPr="00371A4E">
        <w:rPr>
          <w:rFonts w:asciiTheme="minorHAnsi" w:hAnsiTheme="minorHAnsi" w:cstheme="minorHAnsi"/>
        </w:rPr>
        <w:t>separator</w:t>
      </w:r>
      <w:r w:rsidRPr="00371A4E">
        <w:rPr>
          <w:rFonts w:asciiTheme="minorHAnsi" w:hAnsiTheme="minorHAnsi" w:cstheme="minorHAnsi"/>
        </w:rPr>
        <w:t>a</w:t>
      </w:r>
      <w:r w:rsidR="004F5605" w:rsidRPr="00371A4E">
        <w:rPr>
          <w:rFonts w:asciiTheme="minorHAnsi" w:hAnsiTheme="minorHAnsi" w:cstheme="minorHAnsi"/>
        </w:rPr>
        <w:t xml:space="preserve"> i taložnik</w:t>
      </w:r>
      <w:r w:rsidRPr="00371A4E">
        <w:rPr>
          <w:rFonts w:asciiTheme="minorHAnsi" w:hAnsiTheme="minorHAnsi" w:cstheme="minorHAnsi"/>
        </w:rPr>
        <w:t>a</w:t>
      </w:r>
      <w:r w:rsidR="004F5605" w:rsidRPr="00371A4E">
        <w:rPr>
          <w:rFonts w:asciiTheme="minorHAnsi" w:hAnsiTheme="minorHAnsi" w:cstheme="minorHAnsi"/>
        </w:rPr>
        <w:t xml:space="preserve"> ulja i masti,</w:t>
      </w:r>
    </w:p>
    <w:p w14:paraId="60C1F172" w14:textId="5542BD2D" w:rsidR="004F5605" w:rsidRPr="00371A4E" w:rsidRDefault="00135AC0"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Izgradnja </w:t>
      </w:r>
      <w:r w:rsidR="004F5605" w:rsidRPr="00371A4E">
        <w:rPr>
          <w:rFonts w:asciiTheme="minorHAnsi" w:hAnsiTheme="minorHAnsi" w:cstheme="minorHAnsi"/>
        </w:rPr>
        <w:t>sabirni bazen za pročišćene oborinske vode,</w:t>
      </w:r>
    </w:p>
    <w:p w14:paraId="0B588493" w14:textId="6D6D36D9" w:rsidR="004F5605" w:rsidRPr="00371A4E" w:rsidRDefault="00135AC0"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Izgradnja </w:t>
      </w:r>
      <w:r w:rsidR="004F5605" w:rsidRPr="00371A4E">
        <w:rPr>
          <w:rFonts w:asciiTheme="minorHAnsi" w:hAnsiTheme="minorHAnsi" w:cstheme="minorHAnsi"/>
        </w:rPr>
        <w:t>upojn</w:t>
      </w:r>
      <w:r w:rsidR="0017536E">
        <w:rPr>
          <w:rFonts w:asciiTheme="minorHAnsi" w:hAnsiTheme="minorHAnsi" w:cstheme="minorHAnsi"/>
        </w:rPr>
        <w:t>ih</w:t>
      </w:r>
      <w:r w:rsidR="004F5605" w:rsidRPr="00371A4E">
        <w:rPr>
          <w:rFonts w:asciiTheme="minorHAnsi" w:hAnsiTheme="minorHAnsi" w:cstheme="minorHAnsi"/>
        </w:rPr>
        <w:t xml:space="preserve"> građevin</w:t>
      </w:r>
      <w:r w:rsidR="0017536E">
        <w:rPr>
          <w:rFonts w:asciiTheme="minorHAnsi" w:hAnsiTheme="minorHAnsi" w:cstheme="minorHAnsi"/>
        </w:rPr>
        <w:t>a</w:t>
      </w:r>
      <w:r w:rsidR="004F5605" w:rsidRPr="00371A4E">
        <w:rPr>
          <w:rFonts w:asciiTheme="minorHAnsi" w:hAnsiTheme="minorHAnsi" w:cstheme="minorHAnsi"/>
        </w:rPr>
        <w:t>,</w:t>
      </w:r>
    </w:p>
    <w:p w14:paraId="5DE2ACEE" w14:textId="5D861309" w:rsidR="004F5605" w:rsidRDefault="00594850"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Postavljanje </w:t>
      </w:r>
      <w:r w:rsidR="0073290A">
        <w:rPr>
          <w:rFonts w:asciiTheme="minorHAnsi" w:hAnsiTheme="minorHAnsi" w:cstheme="minorHAnsi"/>
        </w:rPr>
        <w:t xml:space="preserve">nepropusnih zatvorenih </w:t>
      </w:r>
      <w:r w:rsidR="004F5605" w:rsidRPr="00371A4E">
        <w:rPr>
          <w:rFonts w:asciiTheme="minorHAnsi" w:hAnsiTheme="minorHAnsi" w:cstheme="minorHAnsi"/>
        </w:rPr>
        <w:t>kontejner</w:t>
      </w:r>
      <w:r w:rsidRPr="00371A4E">
        <w:rPr>
          <w:rFonts w:asciiTheme="minorHAnsi" w:hAnsiTheme="minorHAnsi" w:cstheme="minorHAnsi"/>
        </w:rPr>
        <w:t>a</w:t>
      </w:r>
      <w:r w:rsidR="004F5605" w:rsidRPr="00371A4E">
        <w:rPr>
          <w:rFonts w:asciiTheme="minorHAnsi" w:hAnsiTheme="minorHAnsi" w:cstheme="minorHAnsi"/>
        </w:rPr>
        <w:t xml:space="preserve"> za otpad iz jame</w:t>
      </w:r>
      <w:r w:rsidR="00B31D2A">
        <w:rPr>
          <w:rFonts w:asciiTheme="minorHAnsi" w:hAnsiTheme="minorHAnsi" w:cstheme="minorHAnsi"/>
        </w:rPr>
        <w:t>,</w:t>
      </w:r>
    </w:p>
    <w:p w14:paraId="7B953800" w14:textId="31A8E878" w:rsidR="00252C6C" w:rsidRPr="00252C6C" w:rsidRDefault="00252C6C" w:rsidP="00252C6C">
      <w:pPr>
        <w:pStyle w:val="Odlomakpopisa"/>
        <w:numPr>
          <w:ilvl w:val="0"/>
          <w:numId w:val="31"/>
        </w:numPr>
        <w:spacing w:line="276" w:lineRule="auto"/>
        <w:ind w:left="648"/>
        <w:contextualSpacing/>
        <w:rPr>
          <w:rFonts w:asciiTheme="minorHAnsi" w:hAnsiTheme="minorHAnsi" w:cstheme="minorHAnsi"/>
        </w:rPr>
      </w:pPr>
      <w:r>
        <w:rPr>
          <w:rFonts w:asciiTheme="minorHAnsi" w:hAnsiTheme="minorHAnsi" w:cstheme="minorHAnsi"/>
        </w:rPr>
        <w:t xml:space="preserve">Postavljanje opreme za </w:t>
      </w:r>
      <w:r w:rsidRPr="00351A28">
        <w:rPr>
          <w:rFonts w:asciiTheme="minorHAnsi" w:hAnsiTheme="minorHAnsi" w:cstheme="minorHAnsi"/>
        </w:rPr>
        <w:t>provedb</w:t>
      </w:r>
      <w:r>
        <w:rPr>
          <w:rFonts w:asciiTheme="minorHAnsi" w:hAnsiTheme="minorHAnsi" w:cstheme="minorHAnsi"/>
        </w:rPr>
        <w:t>u</w:t>
      </w:r>
      <w:r w:rsidRPr="00351A28">
        <w:rPr>
          <w:rFonts w:asciiTheme="minorHAnsi" w:hAnsiTheme="minorHAnsi" w:cstheme="minorHAnsi"/>
        </w:rPr>
        <w:t xml:space="preserve"> mjera zaštite okoliša iz Rješenja Ministarstva zaštite okoliša i prirode o prihvatljivosti zahvata za okoliš (</w:t>
      </w:r>
      <w:r>
        <w:rPr>
          <w:rFonts w:asciiTheme="minorHAnsi" w:hAnsiTheme="minorHAnsi" w:cstheme="minorHAnsi"/>
        </w:rPr>
        <w:t xml:space="preserve">imisijske mjerne postaje, </w:t>
      </w:r>
      <w:r w:rsidRPr="00351A28">
        <w:rPr>
          <w:rFonts w:asciiTheme="minorHAnsi" w:hAnsiTheme="minorHAnsi" w:cstheme="minorHAnsi"/>
        </w:rPr>
        <w:t xml:space="preserve">vodeni topovi, </w:t>
      </w:r>
      <w:r w:rsidR="00E53FA6" w:rsidRPr="0033708C">
        <w:rPr>
          <w:rFonts w:asciiTheme="minorHAnsi" w:hAnsiTheme="minorHAnsi" w:cstheme="minorHAnsi"/>
        </w:rPr>
        <w:t>postave oprema i izvođenje radova za osiguravanja zaštitnog sloja vode</w:t>
      </w:r>
      <w:r w:rsidRPr="00351A28">
        <w:rPr>
          <w:rFonts w:asciiTheme="minorHAnsi" w:hAnsiTheme="minorHAnsi" w:cstheme="minorHAnsi"/>
        </w:rPr>
        <w:t xml:space="preserve"> itd.</w:t>
      </w:r>
    </w:p>
    <w:p w14:paraId="5C1102C5" w14:textId="123EDE9B" w:rsidR="004F5605" w:rsidRPr="00371A4E" w:rsidRDefault="00DC1475" w:rsidP="00690B9C">
      <w:pPr>
        <w:pStyle w:val="Odlomakpopisa"/>
        <w:numPr>
          <w:ilvl w:val="0"/>
          <w:numId w:val="31"/>
        </w:numPr>
        <w:rPr>
          <w:rFonts w:asciiTheme="minorHAnsi" w:hAnsiTheme="minorHAnsi" w:cstheme="minorHAnsi"/>
        </w:rPr>
      </w:pPr>
      <w:r w:rsidRPr="00371A4E">
        <w:rPr>
          <w:rFonts w:asciiTheme="minorHAnsi" w:hAnsiTheme="minorHAnsi" w:cstheme="minorHAnsi"/>
        </w:rPr>
        <w:t>I</w:t>
      </w:r>
      <w:r w:rsidR="00594850" w:rsidRPr="00371A4E">
        <w:rPr>
          <w:rFonts w:asciiTheme="minorHAnsi" w:hAnsiTheme="minorHAnsi" w:cstheme="minorHAnsi"/>
        </w:rPr>
        <w:t xml:space="preserve">zgradnja </w:t>
      </w:r>
      <w:r w:rsidR="004F5605" w:rsidRPr="00371A4E">
        <w:rPr>
          <w:rFonts w:asciiTheme="minorHAnsi" w:hAnsiTheme="minorHAnsi" w:cstheme="minorHAnsi"/>
        </w:rPr>
        <w:t>prostor</w:t>
      </w:r>
      <w:r w:rsidR="00594850" w:rsidRPr="00371A4E">
        <w:rPr>
          <w:rFonts w:asciiTheme="minorHAnsi" w:hAnsiTheme="minorHAnsi" w:cstheme="minorHAnsi"/>
        </w:rPr>
        <w:t>a</w:t>
      </w:r>
      <w:r w:rsidR="004F5605" w:rsidRPr="00371A4E">
        <w:rPr>
          <w:rFonts w:asciiTheme="minorHAnsi" w:hAnsiTheme="minorHAnsi" w:cstheme="minorHAnsi"/>
        </w:rPr>
        <w:t xml:space="preserve"> za odlaganje građevnog otpada</w:t>
      </w:r>
      <w:r w:rsidR="00B31D2A">
        <w:rPr>
          <w:rFonts w:asciiTheme="minorHAnsi" w:hAnsiTheme="minorHAnsi" w:cstheme="minorHAnsi"/>
        </w:rPr>
        <w:t>,</w:t>
      </w:r>
    </w:p>
    <w:p w14:paraId="2495456F" w14:textId="16908D57" w:rsidR="004F5605" w:rsidRPr="00371A4E" w:rsidRDefault="00DC1475" w:rsidP="00690B9C">
      <w:pPr>
        <w:numPr>
          <w:ilvl w:val="0"/>
          <w:numId w:val="31"/>
        </w:numPr>
        <w:spacing w:after="0" w:line="240" w:lineRule="auto"/>
        <w:ind w:left="648"/>
        <w:rPr>
          <w:rFonts w:asciiTheme="minorHAnsi" w:hAnsiTheme="minorHAnsi" w:cstheme="minorHAnsi"/>
          <w:lang w:eastAsia="hr-HR"/>
        </w:rPr>
      </w:pPr>
      <w:r w:rsidRPr="00371A4E">
        <w:rPr>
          <w:rFonts w:asciiTheme="minorHAnsi" w:hAnsiTheme="minorHAnsi" w:cstheme="minorHAnsi"/>
        </w:rPr>
        <w:t xml:space="preserve">Postavljanje </w:t>
      </w:r>
      <w:r w:rsidR="004F5605" w:rsidRPr="00371A4E">
        <w:rPr>
          <w:rFonts w:asciiTheme="minorHAnsi" w:hAnsiTheme="minorHAnsi" w:cstheme="minorHAnsi"/>
        </w:rPr>
        <w:t>kontejner</w:t>
      </w:r>
      <w:r w:rsidRPr="00371A4E">
        <w:rPr>
          <w:rFonts w:asciiTheme="minorHAnsi" w:hAnsiTheme="minorHAnsi" w:cstheme="minorHAnsi"/>
        </w:rPr>
        <w:t>a</w:t>
      </w:r>
      <w:r w:rsidR="004F5605" w:rsidRPr="00371A4E">
        <w:rPr>
          <w:rFonts w:asciiTheme="minorHAnsi" w:hAnsiTheme="minorHAnsi" w:cstheme="minorHAnsi"/>
        </w:rPr>
        <w:t xml:space="preserve"> za skladištenje građevinskog i otpadnog materijala</w:t>
      </w:r>
      <w:r w:rsidR="00B31D2A">
        <w:rPr>
          <w:rFonts w:asciiTheme="minorHAnsi" w:hAnsiTheme="minorHAnsi" w:cstheme="minorHAnsi"/>
        </w:rPr>
        <w:t>,</w:t>
      </w:r>
    </w:p>
    <w:p w14:paraId="33B4D380" w14:textId="4872F27F" w:rsidR="00EE22EB" w:rsidRDefault="00EE22EB" w:rsidP="00690B9C">
      <w:pPr>
        <w:pStyle w:val="Odlomakpopisa"/>
        <w:numPr>
          <w:ilvl w:val="0"/>
          <w:numId w:val="31"/>
        </w:numPr>
        <w:spacing w:line="276" w:lineRule="auto"/>
        <w:ind w:left="648"/>
        <w:contextualSpacing/>
        <w:rPr>
          <w:rFonts w:asciiTheme="minorHAnsi" w:hAnsiTheme="minorHAnsi" w:cstheme="minorHAnsi"/>
        </w:rPr>
      </w:pPr>
      <w:r w:rsidRPr="00371A4E">
        <w:rPr>
          <w:rFonts w:asciiTheme="minorHAnsi" w:hAnsiTheme="minorHAnsi" w:cstheme="minorHAnsi"/>
        </w:rPr>
        <w:t>Izgradnja nasipa pridržanog gabionima ili druga odgovarajuća potporna konstrukcija</w:t>
      </w:r>
      <w:r w:rsidR="00B31D2A">
        <w:rPr>
          <w:rFonts w:asciiTheme="minorHAnsi" w:hAnsiTheme="minorHAnsi" w:cstheme="minorHAnsi"/>
        </w:rPr>
        <w:t>,</w:t>
      </w:r>
    </w:p>
    <w:p w14:paraId="79ABB5F9" w14:textId="0DA8D36C" w:rsidR="00B65F80" w:rsidRDefault="00252C6C" w:rsidP="00690B9C">
      <w:pPr>
        <w:numPr>
          <w:ilvl w:val="0"/>
          <w:numId w:val="31"/>
        </w:numPr>
        <w:spacing w:after="0" w:line="240" w:lineRule="auto"/>
        <w:rPr>
          <w:rFonts w:asciiTheme="minorHAnsi" w:hAnsiTheme="minorHAnsi" w:cstheme="minorHAnsi"/>
          <w:lang w:eastAsia="hr-HR"/>
        </w:rPr>
      </w:pPr>
      <w:r w:rsidRPr="00371A4E">
        <w:rPr>
          <w:rFonts w:asciiTheme="minorHAnsi" w:hAnsiTheme="minorHAnsi" w:cstheme="minorHAnsi"/>
        </w:rPr>
        <w:t>Praćenje stanja oko</w:t>
      </w:r>
      <w:r>
        <w:rPr>
          <w:rFonts w:asciiTheme="minorHAnsi" w:hAnsiTheme="minorHAnsi" w:cstheme="minorHAnsi"/>
        </w:rPr>
        <w:t>li</w:t>
      </w:r>
      <w:r w:rsidRPr="00371A4E">
        <w:rPr>
          <w:rFonts w:asciiTheme="minorHAnsi" w:hAnsiTheme="minorHAnsi" w:cstheme="minorHAnsi"/>
        </w:rPr>
        <w:t>ša tijekom sanacije prema propisanom u Rješenju Ministarstva zaštite okoliša i prirode (zrak, vode, buka)</w:t>
      </w:r>
      <w:r>
        <w:rPr>
          <w:rFonts w:asciiTheme="minorHAnsi" w:hAnsiTheme="minorHAnsi" w:cstheme="minorHAnsi"/>
        </w:rPr>
        <w:t>,</w:t>
      </w:r>
      <w:r w:rsidR="00CC7DED">
        <w:rPr>
          <w:rFonts w:asciiTheme="minorHAnsi" w:hAnsiTheme="minorHAnsi" w:cstheme="minorHAnsi"/>
          <w:lang w:eastAsia="hr-HR"/>
        </w:rPr>
        <w:t>Izrada i p</w:t>
      </w:r>
      <w:r w:rsidR="00B65F80" w:rsidRPr="00371A4E">
        <w:rPr>
          <w:rFonts w:asciiTheme="minorHAnsi" w:hAnsiTheme="minorHAnsi" w:cstheme="minorHAnsi"/>
          <w:lang w:eastAsia="hr-HR"/>
        </w:rPr>
        <w:t>ostavljanje privremene ploče kojom se osigurava vidljivost projekta sufinanciranog iz EU</w:t>
      </w:r>
      <w:r w:rsidR="00B31D2A">
        <w:rPr>
          <w:rFonts w:asciiTheme="minorHAnsi" w:hAnsiTheme="minorHAnsi" w:cstheme="minorHAnsi"/>
          <w:lang w:eastAsia="hr-HR"/>
        </w:rPr>
        <w:t>,</w:t>
      </w:r>
    </w:p>
    <w:p w14:paraId="2CED286A" w14:textId="39D0CAA9" w:rsidR="000872B8" w:rsidRPr="00371A4E" w:rsidRDefault="000872B8" w:rsidP="00690B9C">
      <w:pPr>
        <w:numPr>
          <w:ilvl w:val="0"/>
          <w:numId w:val="31"/>
        </w:numPr>
        <w:spacing w:after="0" w:line="240" w:lineRule="auto"/>
        <w:rPr>
          <w:rFonts w:asciiTheme="minorHAnsi" w:hAnsiTheme="minorHAnsi" w:cstheme="minorHAnsi"/>
          <w:lang w:eastAsia="hr-HR"/>
        </w:rPr>
      </w:pPr>
      <w:r>
        <w:rPr>
          <w:rFonts w:asciiTheme="minorHAnsi" w:hAnsiTheme="minorHAnsi" w:cstheme="minorHAnsi"/>
          <w:lang w:eastAsia="hr-HR"/>
        </w:rPr>
        <w:t>Kao i sve ostalo potrebno za ispunjenje uvijeta zadani</w:t>
      </w:r>
      <w:r w:rsidR="00744E1F">
        <w:rPr>
          <w:rFonts w:asciiTheme="minorHAnsi" w:hAnsiTheme="minorHAnsi" w:cstheme="minorHAnsi"/>
          <w:lang w:eastAsia="hr-HR"/>
        </w:rPr>
        <w:t>h</w:t>
      </w:r>
      <w:r>
        <w:rPr>
          <w:rFonts w:asciiTheme="minorHAnsi" w:hAnsiTheme="minorHAnsi" w:cstheme="minorHAnsi"/>
          <w:lang w:eastAsia="hr-HR"/>
        </w:rPr>
        <w:t xml:space="preserve"> Lokacijskom i Građevinsk</w:t>
      </w:r>
      <w:r w:rsidR="00744E1F">
        <w:rPr>
          <w:rFonts w:asciiTheme="minorHAnsi" w:hAnsiTheme="minorHAnsi" w:cstheme="minorHAnsi"/>
          <w:lang w:eastAsia="hr-HR"/>
        </w:rPr>
        <w:t>om</w:t>
      </w:r>
      <w:r>
        <w:rPr>
          <w:rFonts w:asciiTheme="minorHAnsi" w:hAnsiTheme="minorHAnsi" w:cstheme="minorHAnsi"/>
          <w:lang w:eastAsia="hr-HR"/>
        </w:rPr>
        <w:t xml:space="preserve"> dozvol</w:t>
      </w:r>
      <w:r w:rsidR="00744E1F">
        <w:rPr>
          <w:rFonts w:asciiTheme="minorHAnsi" w:hAnsiTheme="minorHAnsi" w:cstheme="minorHAnsi"/>
          <w:lang w:eastAsia="hr-HR"/>
        </w:rPr>
        <w:t>om</w:t>
      </w:r>
      <w:r w:rsidR="00CC7DED">
        <w:rPr>
          <w:rFonts w:asciiTheme="minorHAnsi" w:hAnsiTheme="minorHAnsi" w:cstheme="minorHAnsi"/>
          <w:lang w:eastAsia="hr-HR"/>
        </w:rPr>
        <w:t xml:space="preserve"> te ovim Zahtjevima naručitelja</w:t>
      </w:r>
      <w:r w:rsidR="00B31D2A">
        <w:rPr>
          <w:rFonts w:asciiTheme="minorHAnsi" w:hAnsiTheme="minorHAnsi" w:cstheme="minorHAnsi"/>
          <w:lang w:eastAsia="hr-HR"/>
        </w:rPr>
        <w:t>.</w:t>
      </w:r>
    </w:p>
    <w:p w14:paraId="30E825A5" w14:textId="77777777" w:rsidR="006B5B17" w:rsidRPr="00371A4E" w:rsidRDefault="006B5B17" w:rsidP="00824067">
      <w:pPr>
        <w:spacing w:after="0" w:line="240" w:lineRule="auto"/>
        <w:ind w:left="644"/>
        <w:rPr>
          <w:rFonts w:asciiTheme="minorHAnsi" w:hAnsiTheme="minorHAnsi" w:cstheme="minorHAnsi"/>
          <w:lang w:eastAsia="hr-HR"/>
        </w:rPr>
      </w:pPr>
    </w:p>
    <w:p w14:paraId="74FBBE74" w14:textId="3DCCC26A"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Glavnim projektom je potrebno predvidjeti ishođenje uporabne dozvole za </w:t>
      </w:r>
      <w:r w:rsidR="00375CAC" w:rsidRPr="00371A4E">
        <w:rPr>
          <w:rFonts w:asciiTheme="minorHAnsi" w:hAnsiTheme="minorHAnsi" w:cstheme="minorHAnsi"/>
        </w:rPr>
        <w:t>građevine iz ove etape</w:t>
      </w:r>
      <w:r w:rsidRPr="00371A4E">
        <w:rPr>
          <w:rFonts w:asciiTheme="minorHAnsi" w:hAnsiTheme="minorHAnsi" w:cstheme="minorHAnsi"/>
        </w:rPr>
        <w:t xml:space="preserve"> koji se izvodi u sklopu ovoga Ugovora sukladno članku 146. Zakona o gradnji (NN 153/13</w:t>
      </w:r>
      <w:r w:rsidR="00152A1A" w:rsidRPr="00371A4E">
        <w:rPr>
          <w:rFonts w:asciiTheme="minorHAnsi" w:hAnsiTheme="minorHAnsi" w:cstheme="minorHAnsi"/>
        </w:rPr>
        <w:t>, 20/17</w:t>
      </w:r>
      <w:r w:rsidR="0028015C">
        <w:rPr>
          <w:rFonts w:asciiTheme="minorHAnsi" w:hAnsiTheme="minorHAnsi" w:cstheme="minorHAnsi"/>
        </w:rPr>
        <w:t>, 39/19</w:t>
      </w:r>
      <w:r w:rsidRPr="00371A4E">
        <w:rPr>
          <w:rFonts w:asciiTheme="minorHAnsi" w:hAnsiTheme="minorHAnsi" w:cstheme="minorHAnsi"/>
        </w:rPr>
        <w:t xml:space="preserve">). U sklopu ovoga ugovora </w:t>
      </w:r>
      <w:r w:rsidR="00375CAC" w:rsidRPr="00371A4E">
        <w:rPr>
          <w:rFonts w:asciiTheme="minorHAnsi" w:hAnsiTheme="minorHAnsi" w:cstheme="minorHAnsi"/>
        </w:rPr>
        <w:t>se ishodi uporabna dozvola za građevine iz ove etape.</w:t>
      </w:r>
      <w:r w:rsidRPr="00371A4E">
        <w:rPr>
          <w:rFonts w:asciiTheme="minorHAnsi" w:hAnsiTheme="minorHAnsi" w:cstheme="minorHAnsi"/>
        </w:rPr>
        <w:t xml:space="preserve"> </w:t>
      </w:r>
    </w:p>
    <w:p w14:paraId="66032DC1" w14:textId="77777777" w:rsidR="008856F5" w:rsidRPr="00371A4E" w:rsidRDefault="008856F5" w:rsidP="00690B9C">
      <w:pPr>
        <w:pStyle w:val="Odlomakpopisa"/>
        <w:numPr>
          <w:ilvl w:val="0"/>
          <w:numId w:val="56"/>
        </w:numPr>
        <w:ind w:left="284" w:hanging="284"/>
        <w:rPr>
          <w:rFonts w:asciiTheme="minorHAnsi" w:hAnsiTheme="minorHAnsi" w:cstheme="minorHAnsi"/>
          <w:b/>
          <w:bCs/>
        </w:rPr>
      </w:pPr>
      <w:r w:rsidRPr="00371A4E">
        <w:rPr>
          <w:rFonts w:asciiTheme="minorHAnsi" w:hAnsiTheme="minorHAnsi" w:cstheme="minorHAnsi"/>
          <w:b/>
          <w:bCs/>
        </w:rPr>
        <w:t xml:space="preserve">Etapa </w:t>
      </w:r>
    </w:p>
    <w:p w14:paraId="19BF2BD7" w14:textId="567838A3" w:rsidR="008856F5" w:rsidRPr="00371A4E" w:rsidRDefault="008856F5" w:rsidP="00824067">
      <w:pPr>
        <w:rPr>
          <w:rFonts w:asciiTheme="minorHAnsi" w:hAnsiTheme="minorHAnsi" w:cstheme="minorHAnsi"/>
        </w:rPr>
      </w:pPr>
      <w:r w:rsidRPr="00371A4E">
        <w:rPr>
          <w:rFonts w:asciiTheme="minorHAnsi" w:hAnsiTheme="minorHAnsi" w:cstheme="minorHAnsi"/>
        </w:rPr>
        <w:t xml:space="preserve">U sklopu Ugovora se projektiraju svi dijelovi </w:t>
      </w:r>
      <w:r w:rsidR="003B3213">
        <w:rPr>
          <w:rFonts w:asciiTheme="minorHAnsi" w:hAnsiTheme="minorHAnsi" w:cstheme="minorHAnsi"/>
        </w:rPr>
        <w:t xml:space="preserve">II. </w:t>
      </w:r>
      <w:r w:rsidRPr="00371A4E">
        <w:rPr>
          <w:rFonts w:asciiTheme="minorHAnsi" w:hAnsiTheme="minorHAnsi" w:cstheme="minorHAnsi"/>
        </w:rPr>
        <w:t>Etape koja obuhvaća</w:t>
      </w:r>
      <w:r w:rsidR="0038434E" w:rsidRPr="00371A4E">
        <w:rPr>
          <w:rFonts w:asciiTheme="minorHAnsi" w:hAnsiTheme="minorHAnsi" w:cstheme="minorHAnsi"/>
        </w:rPr>
        <w:t xml:space="preserve"> </w:t>
      </w:r>
      <w:r w:rsidR="00871FBB">
        <w:rPr>
          <w:rFonts w:asciiTheme="minorHAnsi" w:hAnsiTheme="minorHAnsi" w:cstheme="minorHAnsi"/>
        </w:rPr>
        <w:t xml:space="preserve">sanaciju onečišćene zone jame Sovjak, odnosno </w:t>
      </w:r>
      <w:r w:rsidR="0038434E" w:rsidRPr="00371A4E">
        <w:rPr>
          <w:rFonts w:asciiTheme="minorHAnsi" w:hAnsiTheme="minorHAnsi" w:cstheme="minorHAnsi"/>
        </w:rPr>
        <w:t>provođenje tehničko-tehnološkog rješenja, zatvaranje jame i uklanjanje svih objekata i opreme izuzev onih površina koji su u funkciji odlagališta Viševac i koje je potrebno vratiti u prvobitno stanje. U ovoj fazi izvode se sljedeći radovi</w:t>
      </w:r>
      <w:r w:rsidR="0004383A">
        <w:rPr>
          <w:rFonts w:asciiTheme="minorHAnsi" w:hAnsiTheme="minorHAnsi" w:cstheme="minorHAnsi"/>
        </w:rPr>
        <w:t>:</w:t>
      </w:r>
    </w:p>
    <w:p w14:paraId="3C30ECFC" w14:textId="40A7D365" w:rsidR="0038434E" w:rsidRPr="00371A4E" w:rsidRDefault="0038434E" w:rsidP="0038434E">
      <w:pPr>
        <w:pStyle w:val="Odlomakpopisa"/>
        <w:numPr>
          <w:ilvl w:val="0"/>
          <w:numId w:val="0"/>
        </w:numPr>
        <w:ind w:left="284"/>
        <w:rPr>
          <w:rFonts w:asciiTheme="minorHAnsi" w:hAnsiTheme="minorHAnsi" w:cstheme="minorHAnsi"/>
        </w:rPr>
      </w:pPr>
      <w:r w:rsidRPr="00371A4E">
        <w:rPr>
          <w:rFonts w:asciiTheme="minorHAnsi" w:hAnsiTheme="minorHAnsi" w:cstheme="minorHAnsi"/>
          <w:u w:val="single"/>
        </w:rPr>
        <w:t>provođenje tehnološkog rješenja</w:t>
      </w:r>
      <w:r w:rsidRPr="00371A4E">
        <w:rPr>
          <w:rFonts w:asciiTheme="minorHAnsi" w:hAnsiTheme="minorHAnsi" w:cstheme="minorHAnsi"/>
        </w:rPr>
        <w:t>:</w:t>
      </w:r>
    </w:p>
    <w:p w14:paraId="3C004C33" w14:textId="77777777" w:rsidR="0038434E" w:rsidRPr="00371A4E" w:rsidRDefault="0038434E" w:rsidP="00690B9C">
      <w:pPr>
        <w:pStyle w:val="Odlomakpopisa"/>
        <w:numPr>
          <w:ilvl w:val="0"/>
          <w:numId w:val="31"/>
        </w:numPr>
        <w:rPr>
          <w:rFonts w:asciiTheme="minorHAnsi" w:hAnsiTheme="minorHAnsi" w:cstheme="minorHAnsi"/>
        </w:rPr>
      </w:pPr>
      <w:r w:rsidRPr="00371A4E">
        <w:rPr>
          <w:rFonts w:asciiTheme="minorHAnsi" w:hAnsiTheme="minorHAnsi" w:cstheme="minorHAnsi"/>
        </w:rPr>
        <w:t>Vađenje otpadnih tvari iz jame:</w:t>
      </w:r>
    </w:p>
    <w:p w14:paraId="72781365" w14:textId="428B1088" w:rsidR="0038434E" w:rsidRPr="00371A4E" w:rsidRDefault="0038434E" w:rsidP="00690B9C">
      <w:pPr>
        <w:pStyle w:val="Odlomakpopisa"/>
        <w:numPr>
          <w:ilvl w:val="0"/>
          <w:numId w:val="57"/>
        </w:numPr>
        <w:ind w:left="1134"/>
        <w:rPr>
          <w:rFonts w:asciiTheme="minorHAnsi" w:hAnsiTheme="minorHAnsi" w:cstheme="minorHAnsi"/>
        </w:rPr>
      </w:pPr>
      <w:r w:rsidRPr="00371A4E">
        <w:rPr>
          <w:rFonts w:asciiTheme="minorHAnsi" w:hAnsiTheme="minorHAnsi" w:cstheme="minorHAnsi"/>
        </w:rPr>
        <w:t>Uklanjanje velikih otpadnih predmeta (uključujući bačve, stare građevinske pontone, glomazni komunalni otpad i sl.) i zbrin</w:t>
      </w:r>
      <w:r w:rsidR="00B70470" w:rsidRPr="00371A4E">
        <w:rPr>
          <w:rFonts w:asciiTheme="minorHAnsi" w:hAnsiTheme="minorHAnsi" w:cstheme="minorHAnsi"/>
        </w:rPr>
        <w:t>javanje</w:t>
      </w:r>
      <w:r w:rsidRPr="00371A4E">
        <w:rPr>
          <w:rFonts w:asciiTheme="minorHAnsi" w:hAnsiTheme="minorHAnsi" w:cstheme="minorHAnsi"/>
        </w:rPr>
        <w:t xml:space="preserve"> putem ovlaštene tvrtke za gospodarnje opasnim otpadom</w:t>
      </w:r>
      <w:r w:rsidR="005C2D84">
        <w:rPr>
          <w:rFonts w:asciiTheme="minorHAnsi" w:hAnsiTheme="minorHAnsi" w:cstheme="minorHAnsi"/>
        </w:rPr>
        <w:t>,</w:t>
      </w:r>
    </w:p>
    <w:p w14:paraId="038D05DA" w14:textId="66D032EA" w:rsidR="0038434E" w:rsidRPr="00371A4E" w:rsidRDefault="0038434E" w:rsidP="00690B9C">
      <w:pPr>
        <w:pStyle w:val="Odlomakpopisa"/>
        <w:numPr>
          <w:ilvl w:val="0"/>
          <w:numId w:val="57"/>
        </w:numPr>
        <w:ind w:left="1134"/>
        <w:rPr>
          <w:rFonts w:asciiTheme="minorHAnsi" w:hAnsiTheme="minorHAnsi" w:cstheme="minorHAnsi"/>
        </w:rPr>
      </w:pPr>
      <w:r w:rsidRPr="00371A4E">
        <w:rPr>
          <w:rFonts w:asciiTheme="minorHAnsi" w:hAnsiTheme="minorHAnsi" w:cstheme="minorHAnsi"/>
        </w:rPr>
        <w:t>Iskop površinskog (plutajućeg) sloja ugljikovodika u nepropusne transportne kontejnere</w:t>
      </w:r>
      <w:r w:rsidR="005C2D84">
        <w:rPr>
          <w:rFonts w:asciiTheme="minorHAnsi" w:hAnsiTheme="minorHAnsi" w:cstheme="minorHAnsi"/>
        </w:rPr>
        <w:t>,</w:t>
      </w:r>
    </w:p>
    <w:p w14:paraId="54262EEC" w14:textId="6C0607A5" w:rsidR="0038434E" w:rsidRPr="00371A4E" w:rsidRDefault="0038434E" w:rsidP="00690B9C">
      <w:pPr>
        <w:pStyle w:val="Odlomakpopisa"/>
        <w:numPr>
          <w:ilvl w:val="0"/>
          <w:numId w:val="57"/>
        </w:numPr>
        <w:ind w:left="1134"/>
        <w:rPr>
          <w:rFonts w:asciiTheme="minorHAnsi" w:hAnsiTheme="minorHAnsi" w:cstheme="minorHAnsi"/>
        </w:rPr>
      </w:pPr>
      <w:r w:rsidRPr="00371A4E">
        <w:rPr>
          <w:rFonts w:asciiTheme="minorHAnsi" w:hAnsiTheme="minorHAnsi" w:cstheme="minorHAnsi"/>
        </w:rPr>
        <w:t>Crpljenje sloja otpadne vode (uz podešavanje pH) u spremnike smještene na kopnu u blizini jame</w:t>
      </w:r>
      <w:r w:rsidR="005C2D84">
        <w:rPr>
          <w:rFonts w:asciiTheme="minorHAnsi" w:hAnsiTheme="minorHAnsi" w:cstheme="minorHAnsi"/>
        </w:rPr>
        <w:t>,</w:t>
      </w:r>
    </w:p>
    <w:p w14:paraId="57E2EC73" w14:textId="1217FC2E" w:rsidR="0038434E" w:rsidRPr="00D447AD" w:rsidRDefault="0038434E" w:rsidP="00690B9C">
      <w:pPr>
        <w:pStyle w:val="Odlomakpopisa"/>
        <w:numPr>
          <w:ilvl w:val="0"/>
          <w:numId w:val="57"/>
        </w:numPr>
        <w:ind w:left="1134"/>
        <w:rPr>
          <w:rFonts w:asciiTheme="minorHAnsi" w:hAnsiTheme="minorHAnsi" w:cstheme="minorHAnsi"/>
        </w:rPr>
      </w:pPr>
      <w:r w:rsidRPr="00371A4E">
        <w:rPr>
          <w:rFonts w:asciiTheme="minorHAnsi" w:hAnsiTheme="minorHAnsi" w:cstheme="minorHAnsi"/>
        </w:rPr>
        <w:t xml:space="preserve">Iskop mekog katrana i taloga </w:t>
      </w:r>
      <w:r w:rsidRPr="00371A4E">
        <w:rPr>
          <w:rFonts w:asciiTheme="minorHAnsi" w:hAnsiTheme="minorHAnsi" w:cstheme="minorHAnsi"/>
          <w:color w:val="7030A0"/>
        </w:rPr>
        <w:t xml:space="preserve">u </w:t>
      </w:r>
      <w:r w:rsidRPr="00D447AD">
        <w:rPr>
          <w:rFonts w:asciiTheme="minorHAnsi" w:hAnsiTheme="minorHAnsi" w:cstheme="minorHAnsi"/>
        </w:rPr>
        <w:t>vodonepropusne kontejnere</w:t>
      </w:r>
      <w:r w:rsidR="005C2D84">
        <w:rPr>
          <w:rFonts w:asciiTheme="minorHAnsi" w:hAnsiTheme="minorHAnsi" w:cstheme="minorHAnsi"/>
        </w:rPr>
        <w:t>.</w:t>
      </w:r>
    </w:p>
    <w:p w14:paraId="3795D404" w14:textId="77777777" w:rsidR="0038434E" w:rsidRPr="00371A4E" w:rsidRDefault="0038434E" w:rsidP="00690B9C">
      <w:pPr>
        <w:pStyle w:val="Odlomakpopisa"/>
        <w:numPr>
          <w:ilvl w:val="0"/>
          <w:numId w:val="31"/>
        </w:numPr>
        <w:rPr>
          <w:rFonts w:asciiTheme="minorHAnsi" w:hAnsiTheme="minorHAnsi" w:cstheme="minorHAnsi"/>
        </w:rPr>
      </w:pPr>
      <w:r w:rsidRPr="00371A4E">
        <w:rPr>
          <w:rFonts w:asciiTheme="minorHAnsi" w:hAnsiTheme="minorHAnsi" w:cstheme="minorHAnsi"/>
        </w:rPr>
        <w:t>Obrada otpadnih tvari:</w:t>
      </w:r>
    </w:p>
    <w:p w14:paraId="09F367EF" w14:textId="3E6047C4" w:rsidR="0038434E" w:rsidRPr="00371A4E" w:rsidRDefault="0038434E" w:rsidP="00690B9C">
      <w:pPr>
        <w:pStyle w:val="Odlomakpopisa"/>
        <w:numPr>
          <w:ilvl w:val="0"/>
          <w:numId w:val="57"/>
        </w:numPr>
        <w:ind w:left="1134"/>
        <w:rPr>
          <w:rFonts w:asciiTheme="minorHAnsi" w:hAnsiTheme="minorHAnsi" w:cstheme="minorHAnsi"/>
        </w:rPr>
      </w:pPr>
      <w:r w:rsidRPr="00371A4E">
        <w:rPr>
          <w:rFonts w:asciiTheme="minorHAnsi" w:hAnsiTheme="minorHAnsi" w:cstheme="minorHAnsi"/>
        </w:rPr>
        <w:t>Obrada sloja otpadne vode uz pomoć filtracijske jedinice, dodatak koagulanta/flokulenta te adsorpcije aktivnim ugljenom. Pročišćena otpadna voda ispušta se u upojnu građevinu. Otpadne muljeve i talog koji nastaju na uređaju za pročišćavanje otpadnih voda predaje se ovlaštenim sakupljačima</w:t>
      </w:r>
      <w:r w:rsidR="005C2D84">
        <w:rPr>
          <w:rFonts w:asciiTheme="minorHAnsi" w:hAnsiTheme="minorHAnsi" w:cstheme="minorHAnsi"/>
        </w:rPr>
        <w:t>,</w:t>
      </w:r>
    </w:p>
    <w:p w14:paraId="59E7046E" w14:textId="77777777" w:rsidR="0038434E" w:rsidRPr="00371A4E" w:rsidRDefault="0038434E" w:rsidP="00690B9C">
      <w:pPr>
        <w:pStyle w:val="Odlomakpopisa"/>
        <w:numPr>
          <w:ilvl w:val="0"/>
          <w:numId w:val="57"/>
        </w:numPr>
        <w:ind w:left="1134"/>
        <w:rPr>
          <w:rFonts w:asciiTheme="minorHAnsi" w:hAnsiTheme="minorHAnsi" w:cstheme="minorHAnsi"/>
        </w:rPr>
      </w:pPr>
      <w:r w:rsidRPr="00371A4E">
        <w:rPr>
          <w:rFonts w:asciiTheme="minorHAnsi" w:hAnsiTheme="minorHAnsi" w:cstheme="minorHAnsi"/>
        </w:rPr>
        <w:t>Stabilizacija vapnom iskopanog mekog katrana i taloga te odlaganje u vodonepropusne kontejnere.</w:t>
      </w:r>
    </w:p>
    <w:p w14:paraId="0EA1CA2E" w14:textId="77777777" w:rsidR="0038434E" w:rsidRPr="00371A4E" w:rsidRDefault="0038434E" w:rsidP="00690B9C">
      <w:pPr>
        <w:pStyle w:val="Odlomakpopisa"/>
        <w:numPr>
          <w:ilvl w:val="0"/>
          <w:numId w:val="31"/>
        </w:numPr>
        <w:rPr>
          <w:rFonts w:asciiTheme="minorHAnsi" w:hAnsiTheme="minorHAnsi" w:cstheme="minorHAnsi"/>
        </w:rPr>
      </w:pPr>
      <w:r w:rsidRPr="00371A4E">
        <w:rPr>
          <w:rFonts w:asciiTheme="minorHAnsi" w:hAnsiTheme="minorHAnsi" w:cstheme="minorHAnsi"/>
        </w:rPr>
        <w:t>Transport i zbrinjavanje otpadnih tvari:</w:t>
      </w:r>
    </w:p>
    <w:p w14:paraId="6FD5EE7F" w14:textId="37EB0096" w:rsidR="0038434E" w:rsidRPr="00371A4E" w:rsidRDefault="0038434E" w:rsidP="00690B9C">
      <w:pPr>
        <w:pStyle w:val="Odlomakpopisa"/>
        <w:numPr>
          <w:ilvl w:val="0"/>
          <w:numId w:val="57"/>
        </w:numPr>
        <w:ind w:left="1134"/>
        <w:rPr>
          <w:rFonts w:asciiTheme="minorHAnsi" w:hAnsiTheme="minorHAnsi" w:cstheme="minorHAnsi"/>
        </w:rPr>
      </w:pPr>
      <w:r w:rsidRPr="00371A4E">
        <w:rPr>
          <w:rFonts w:asciiTheme="minorHAnsi" w:hAnsiTheme="minorHAnsi" w:cstheme="minorHAnsi"/>
        </w:rPr>
        <w:t xml:space="preserve">Transport i zbrinjavanje površinskog (plutajućeg) sloja ugljikovodika u postrojenju za spaljivanje </w:t>
      </w:r>
      <w:r w:rsidR="00141634">
        <w:rPr>
          <w:rFonts w:asciiTheme="minorHAnsi" w:hAnsiTheme="minorHAnsi" w:cstheme="minorHAnsi"/>
        </w:rPr>
        <w:t>unutar zemalja članica EU ili EFTA-e koje su i potpisnice Baselske konvencije</w:t>
      </w:r>
      <w:r w:rsidR="00141634">
        <w:rPr>
          <w:rStyle w:val="Referencafusnote"/>
          <w:rFonts w:asciiTheme="minorHAnsi" w:hAnsiTheme="minorHAnsi" w:cstheme="minorHAnsi"/>
        </w:rPr>
        <w:footnoteReference w:id="5"/>
      </w:r>
    </w:p>
    <w:p w14:paraId="7D2B6948" w14:textId="4D825A4A" w:rsidR="0038434E" w:rsidRPr="00371A4E" w:rsidRDefault="0038434E" w:rsidP="00690B9C">
      <w:pPr>
        <w:pStyle w:val="Odlomakpopisa"/>
        <w:numPr>
          <w:ilvl w:val="0"/>
          <w:numId w:val="57"/>
        </w:numPr>
        <w:ind w:left="1134"/>
        <w:rPr>
          <w:rFonts w:asciiTheme="minorHAnsi" w:hAnsiTheme="minorHAnsi" w:cstheme="minorHAnsi"/>
        </w:rPr>
      </w:pPr>
      <w:r w:rsidRPr="00371A4E">
        <w:rPr>
          <w:rFonts w:asciiTheme="minorHAnsi" w:hAnsiTheme="minorHAnsi" w:cstheme="minorHAnsi"/>
        </w:rPr>
        <w:t xml:space="preserve">Transport i zbrinjavanje stabiliziranog mekog katrana i taloga na spaljivanje </w:t>
      </w:r>
      <w:r w:rsidR="00141634">
        <w:rPr>
          <w:rFonts w:asciiTheme="minorHAnsi" w:hAnsiTheme="minorHAnsi" w:cstheme="minorHAnsi"/>
        </w:rPr>
        <w:t>unutar zemalja članica EU ili EFTA-e koje su i potpisnice Baselske konvencije</w:t>
      </w:r>
      <w:r w:rsidR="00141634" w:rsidRPr="0033708C">
        <w:rPr>
          <w:rFonts w:asciiTheme="minorHAnsi" w:hAnsiTheme="minorHAnsi" w:cstheme="minorHAnsi"/>
          <w:vertAlign w:val="superscript"/>
        </w:rPr>
        <w:t>2</w:t>
      </w:r>
    </w:p>
    <w:p w14:paraId="0572E5C6" w14:textId="11F2524D" w:rsidR="0038434E" w:rsidRPr="00371A4E" w:rsidRDefault="0038434E" w:rsidP="00690B9C">
      <w:pPr>
        <w:pStyle w:val="Odlomakpopisa"/>
        <w:numPr>
          <w:ilvl w:val="0"/>
          <w:numId w:val="31"/>
        </w:numPr>
        <w:rPr>
          <w:rFonts w:asciiTheme="minorHAnsi" w:hAnsiTheme="minorHAnsi" w:cstheme="minorHAnsi"/>
        </w:rPr>
      </w:pPr>
      <w:r w:rsidRPr="00371A4E">
        <w:rPr>
          <w:rFonts w:asciiTheme="minorHAnsi" w:hAnsiTheme="minorHAnsi" w:cstheme="minorHAnsi"/>
        </w:rPr>
        <w:t>Ispit</w:t>
      </w:r>
      <w:r w:rsidR="0080289E" w:rsidRPr="00371A4E">
        <w:rPr>
          <w:rFonts w:asciiTheme="minorHAnsi" w:hAnsiTheme="minorHAnsi" w:cstheme="minorHAnsi"/>
        </w:rPr>
        <w:t>ivanje</w:t>
      </w:r>
      <w:r w:rsidRPr="00371A4E">
        <w:rPr>
          <w:rFonts w:asciiTheme="minorHAnsi" w:hAnsiTheme="minorHAnsi" w:cstheme="minorHAnsi"/>
        </w:rPr>
        <w:t xml:space="preserve"> tlačn</w:t>
      </w:r>
      <w:r w:rsidR="0080289E" w:rsidRPr="00371A4E">
        <w:rPr>
          <w:rFonts w:asciiTheme="minorHAnsi" w:hAnsiTheme="minorHAnsi" w:cstheme="minorHAnsi"/>
        </w:rPr>
        <w:t>e</w:t>
      </w:r>
      <w:r w:rsidRPr="00371A4E">
        <w:rPr>
          <w:rFonts w:asciiTheme="minorHAnsi" w:hAnsiTheme="minorHAnsi" w:cstheme="minorHAnsi"/>
        </w:rPr>
        <w:t xml:space="preserve"> čvrsto</w:t>
      </w:r>
      <w:r w:rsidR="0080289E" w:rsidRPr="00371A4E">
        <w:rPr>
          <w:rFonts w:asciiTheme="minorHAnsi" w:hAnsiTheme="minorHAnsi" w:cstheme="minorHAnsi"/>
        </w:rPr>
        <w:t>će</w:t>
      </w:r>
      <w:r w:rsidRPr="00371A4E">
        <w:rPr>
          <w:rFonts w:asciiTheme="minorHAnsi" w:hAnsiTheme="minorHAnsi" w:cstheme="minorHAnsi"/>
        </w:rPr>
        <w:t>, kinematičk</w:t>
      </w:r>
      <w:r w:rsidR="0080289E" w:rsidRPr="00371A4E">
        <w:rPr>
          <w:rFonts w:asciiTheme="minorHAnsi" w:hAnsiTheme="minorHAnsi" w:cstheme="minorHAnsi"/>
        </w:rPr>
        <w:t>e</w:t>
      </w:r>
      <w:r w:rsidRPr="00371A4E">
        <w:rPr>
          <w:rFonts w:asciiTheme="minorHAnsi" w:hAnsiTheme="minorHAnsi" w:cstheme="minorHAnsi"/>
        </w:rPr>
        <w:t xml:space="preserve"> viskoznost</w:t>
      </w:r>
      <w:r w:rsidR="0080289E" w:rsidRPr="00371A4E">
        <w:rPr>
          <w:rFonts w:asciiTheme="minorHAnsi" w:hAnsiTheme="minorHAnsi" w:cstheme="minorHAnsi"/>
        </w:rPr>
        <w:t>i</w:t>
      </w:r>
      <w:r w:rsidRPr="00371A4E">
        <w:rPr>
          <w:rFonts w:asciiTheme="minorHAnsi" w:hAnsiTheme="minorHAnsi" w:cstheme="minorHAnsi"/>
        </w:rPr>
        <w:t xml:space="preserve"> i gustoć</w:t>
      </w:r>
      <w:r w:rsidR="0080289E" w:rsidRPr="00371A4E">
        <w:rPr>
          <w:rFonts w:asciiTheme="minorHAnsi" w:hAnsiTheme="minorHAnsi" w:cstheme="minorHAnsi"/>
        </w:rPr>
        <w:t>e</w:t>
      </w:r>
      <w:r w:rsidRPr="00371A4E">
        <w:rPr>
          <w:rFonts w:asciiTheme="minorHAnsi" w:hAnsiTheme="minorHAnsi" w:cstheme="minorHAnsi"/>
        </w:rPr>
        <w:t xml:space="preserve"> tvrdog katrana,</w:t>
      </w:r>
    </w:p>
    <w:p w14:paraId="23E57EB9" w14:textId="3CFF84E4" w:rsidR="0038434E" w:rsidRPr="00371A4E" w:rsidRDefault="0080289E" w:rsidP="00690B9C">
      <w:pPr>
        <w:pStyle w:val="Odlomakpopisa"/>
        <w:numPr>
          <w:ilvl w:val="0"/>
          <w:numId w:val="31"/>
        </w:numPr>
        <w:rPr>
          <w:rFonts w:asciiTheme="minorHAnsi" w:hAnsiTheme="minorHAnsi" w:cstheme="minorHAnsi"/>
        </w:rPr>
      </w:pPr>
      <w:r w:rsidRPr="00371A4E">
        <w:rPr>
          <w:rFonts w:asciiTheme="minorHAnsi" w:hAnsiTheme="minorHAnsi" w:cstheme="minorHAnsi"/>
        </w:rPr>
        <w:t>Pražnjenje sa</w:t>
      </w:r>
      <w:r w:rsidR="0038434E" w:rsidRPr="00371A4E">
        <w:rPr>
          <w:rFonts w:asciiTheme="minorHAnsi" w:hAnsiTheme="minorHAnsi" w:cstheme="minorHAnsi"/>
        </w:rPr>
        <w:t>nitarno-fekaln</w:t>
      </w:r>
      <w:r w:rsidRPr="00371A4E">
        <w:rPr>
          <w:rFonts w:asciiTheme="minorHAnsi" w:hAnsiTheme="minorHAnsi" w:cstheme="minorHAnsi"/>
        </w:rPr>
        <w:t xml:space="preserve">ih </w:t>
      </w:r>
      <w:r w:rsidR="0038434E" w:rsidRPr="00371A4E">
        <w:rPr>
          <w:rFonts w:asciiTheme="minorHAnsi" w:hAnsiTheme="minorHAnsi" w:cstheme="minorHAnsi"/>
        </w:rPr>
        <w:t>vod</w:t>
      </w:r>
      <w:r w:rsidRPr="00371A4E">
        <w:rPr>
          <w:rFonts w:asciiTheme="minorHAnsi" w:hAnsiTheme="minorHAnsi" w:cstheme="minorHAnsi"/>
        </w:rPr>
        <w:t>a</w:t>
      </w:r>
      <w:r w:rsidR="0038434E" w:rsidRPr="00371A4E">
        <w:rPr>
          <w:rFonts w:asciiTheme="minorHAnsi" w:hAnsiTheme="minorHAnsi" w:cstheme="minorHAnsi"/>
        </w:rPr>
        <w:t xml:space="preserve"> iz bazena </w:t>
      </w:r>
      <w:r w:rsidRPr="00371A4E">
        <w:rPr>
          <w:rFonts w:asciiTheme="minorHAnsi" w:hAnsiTheme="minorHAnsi" w:cstheme="minorHAnsi"/>
        </w:rPr>
        <w:t>od</w:t>
      </w:r>
      <w:r w:rsidR="0038434E" w:rsidRPr="00371A4E">
        <w:rPr>
          <w:rFonts w:asciiTheme="minorHAnsi" w:hAnsiTheme="minorHAnsi" w:cstheme="minorHAnsi"/>
        </w:rPr>
        <w:t xml:space="preserve"> ovlaštene ustanove,</w:t>
      </w:r>
    </w:p>
    <w:p w14:paraId="363B55FA" w14:textId="1CCE984F" w:rsidR="0038434E" w:rsidRPr="00371A4E" w:rsidRDefault="0080289E"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Odvojeno sakupljanje i privremeno skladištenje </w:t>
      </w:r>
      <w:r w:rsidR="0038434E" w:rsidRPr="00371A4E">
        <w:rPr>
          <w:rFonts w:asciiTheme="minorHAnsi" w:hAnsiTheme="minorHAnsi" w:cstheme="minorHAnsi"/>
        </w:rPr>
        <w:t>opasn</w:t>
      </w:r>
      <w:r w:rsidRPr="00371A4E">
        <w:rPr>
          <w:rFonts w:asciiTheme="minorHAnsi" w:hAnsiTheme="minorHAnsi" w:cstheme="minorHAnsi"/>
        </w:rPr>
        <w:t>og</w:t>
      </w:r>
      <w:r w:rsidR="0038434E" w:rsidRPr="00371A4E">
        <w:rPr>
          <w:rFonts w:asciiTheme="minorHAnsi" w:hAnsiTheme="minorHAnsi" w:cstheme="minorHAnsi"/>
        </w:rPr>
        <w:t xml:space="preserve"> otpad</w:t>
      </w:r>
      <w:r w:rsidRPr="00371A4E">
        <w:rPr>
          <w:rFonts w:asciiTheme="minorHAnsi" w:hAnsiTheme="minorHAnsi" w:cstheme="minorHAnsi"/>
        </w:rPr>
        <w:t>a</w:t>
      </w:r>
      <w:r w:rsidR="0038434E" w:rsidRPr="00371A4E">
        <w:rPr>
          <w:rFonts w:asciiTheme="minorHAnsi" w:hAnsiTheme="minorHAnsi" w:cstheme="minorHAnsi"/>
        </w:rPr>
        <w:t xml:space="preserve"> koji nastaje na lokaciji jame</w:t>
      </w:r>
      <w:r w:rsidRPr="00371A4E">
        <w:rPr>
          <w:rFonts w:asciiTheme="minorHAnsi" w:hAnsiTheme="minorHAnsi" w:cstheme="minorHAnsi"/>
        </w:rPr>
        <w:t xml:space="preserve"> te predavanje ovlaštenoj osobi.</w:t>
      </w:r>
      <w:r w:rsidR="0038434E" w:rsidRPr="00371A4E">
        <w:rPr>
          <w:rFonts w:asciiTheme="minorHAnsi" w:hAnsiTheme="minorHAnsi" w:cstheme="minorHAnsi"/>
        </w:rPr>
        <w:t xml:space="preserve"> </w:t>
      </w:r>
      <w:r w:rsidRPr="00371A4E">
        <w:rPr>
          <w:rFonts w:asciiTheme="minorHAnsi" w:hAnsiTheme="minorHAnsi" w:cstheme="minorHAnsi"/>
        </w:rPr>
        <w:t>P</w:t>
      </w:r>
      <w:r w:rsidR="0038434E" w:rsidRPr="00371A4E">
        <w:rPr>
          <w:rFonts w:asciiTheme="minorHAnsi" w:hAnsiTheme="minorHAnsi" w:cstheme="minorHAnsi"/>
        </w:rPr>
        <w:t>rivremeno skladišt</w:t>
      </w:r>
      <w:r w:rsidRPr="00371A4E">
        <w:rPr>
          <w:rFonts w:asciiTheme="minorHAnsi" w:hAnsiTheme="minorHAnsi" w:cstheme="minorHAnsi"/>
        </w:rPr>
        <w:t>enje provoditi</w:t>
      </w:r>
      <w:r w:rsidR="0038434E" w:rsidRPr="00371A4E">
        <w:rPr>
          <w:rFonts w:asciiTheme="minorHAnsi" w:hAnsiTheme="minorHAnsi" w:cstheme="minorHAnsi"/>
        </w:rPr>
        <w:t xml:space="preserve"> u posebnim spremnicima na nepropusnoj betonskoj podlozi sa zaštitnom tankvanom odgovarajućeg volumena </w:t>
      </w:r>
      <w:r w:rsidRPr="00371A4E">
        <w:rPr>
          <w:rFonts w:asciiTheme="minorHAnsi" w:hAnsiTheme="minorHAnsi" w:cstheme="minorHAnsi"/>
        </w:rPr>
        <w:t>za</w:t>
      </w:r>
      <w:r w:rsidR="0038434E" w:rsidRPr="00371A4E">
        <w:rPr>
          <w:rFonts w:asciiTheme="minorHAnsi" w:hAnsiTheme="minorHAnsi" w:cstheme="minorHAnsi"/>
        </w:rPr>
        <w:t xml:space="preserve"> slučaj iznenadnog izlijevanja te predavati ovlaštenoj osobi</w:t>
      </w:r>
      <w:r w:rsidRPr="00371A4E">
        <w:rPr>
          <w:rFonts w:asciiTheme="minorHAnsi" w:hAnsiTheme="minorHAnsi" w:cstheme="minorHAnsi"/>
        </w:rPr>
        <w:t>,</w:t>
      </w:r>
    </w:p>
    <w:p w14:paraId="1D5E1856" w14:textId="5BF26E32" w:rsidR="0038434E" w:rsidRPr="00371A4E" w:rsidRDefault="0038434E" w:rsidP="00690B9C">
      <w:pPr>
        <w:pStyle w:val="Odlomakpopisa"/>
        <w:numPr>
          <w:ilvl w:val="0"/>
          <w:numId w:val="31"/>
        </w:numPr>
        <w:rPr>
          <w:rFonts w:asciiTheme="minorHAnsi" w:hAnsiTheme="minorHAnsi" w:cstheme="minorHAnsi"/>
        </w:rPr>
      </w:pPr>
      <w:r w:rsidRPr="00371A4E">
        <w:rPr>
          <w:rFonts w:asciiTheme="minorHAnsi" w:hAnsiTheme="minorHAnsi" w:cstheme="minorHAnsi"/>
        </w:rPr>
        <w:t>Redovito uzorkova</w:t>
      </w:r>
      <w:r w:rsidR="0080289E" w:rsidRPr="00371A4E">
        <w:rPr>
          <w:rFonts w:asciiTheme="minorHAnsi" w:hAnsiTheme="minorHAnsi" w:cstheme="minorHAnsi"/>
        </w:rPr>
        <w:t>nje</w:t>
      </w:r>
      <w:r w:rsidRPr="00371A4E">
        <w:rPr>
          <w:rFonts w:asciiTheme="minorHAnsi" w:hAnsiTheme="minorHAnsi" w:cstheme="minorHAnsi"/>
        </w:rPr>
        <w:t xml:space="preserve"> i ispitiva</w:t>
      </w:r>
      <w:r w:rsidR="0080289E" w:rsidRPr="00371A4E">
        <w:rPr>
          <w:rFonts w:asciiTheme="minorHAnsi" w:hAnsiTheme="minorHAnsi" w:cstheme="minorHAnsi"/>
        </w:rPr>
        <w:t>nje</w:t>
      </w:r>
      <w:r w:rsidRPr="00371A4E">
        <w:rPr>
          <w:rFonts w:asciiTheme="minorHAnsi" w:hAnsiTheme="minorHAnsi" w:cstheme="minorHAnsi"/>
        </w:rPr>
        <w:t xml:space="preserve"> sastav</w:t>
      </w:r>
      <w:r w:rsidR="0080289E" w:rsidRPr="00371A4E">
        <w:rPr>
          <w:rFonts w:asciiTheme="minorHAnsi" w:hAnsiTheme="minorHAnsi" w:cstheme="minorHAnsi"/>
        </w:rPr>
        <w:t>a</w:t>
      </w:r>
      <w:r w:rsidRPr="00371A4E">
        <w:rPr>
          <w:rFonts w:asciiTheme="minorHAnsi" w:hAnsiTheme="minorHAnsi" w:cstheme="minorHAnsi"/>
        </w:rPr>
        <w:t xml:space="preserve"> pročišćenih otpadnih voda prije upuštanja u krško podzemlje putem upojne građevine te vo</w:t>
      </w:r>
      <w:r w:rsidR="0080289E" w:rsidRPr="00371A4E">
        <w:rPr>
          <w:rFonts w:asciiTheme="minorHAnsi" w:hAnsiTheme="minorHAnsi" w:cstheme="minorHAnsi"/>
        </w:rPr>
        <w:t>đenje</w:t>
      </w:r>
      <w:r w:rsidRPr="00371A4E">
        <w:rPr>
          <w:rFonts w:asciiTheme="minorHAnsi" w:hAnsiTheme="minorHAnsi" w:cstheme="minorHAnsi"/>
        </w:rPr>
        <w:t xml:space="preserve"> očevidnik</w:t>
      </w:r>
      <w:r w:rsidR="0080289E" w:rsidRPr="00371A4E">
        <w:rPr>
          <w:rFonts w:asciiTheme="minorHAnsi" w:hAnsiTheme="minorHAnsi" w:cstheme="minorHAnsi"/>
        </w:rPr>
        <w:t>a o tome</w:t>
      </w:r>
      <w:r w:rsidRPr="00371A4E">
        <w:rPr>
          <w:rFonts w:asciiTheme="minorHAnsi" w:hAnsiTheme="minorHAnsi" w:cstheme="minorHAnsi"/>
        </w:rPr>
        <w:t>,</w:t>
      </w:r>
    </w:p>
    <w:p w14:paraId="0BC04C83" w14:textId="0EAE09BD" w:rsidR="0009180F" w:rsidRPr="00371A4E" w:rsidRDefault="0009180F" w:rsidP="00690B9C">
      <w:pPr>
        <w:pStyle w:val="Odlomakpopisa"/>
        <w:numPr>
          <w:ilvl w:val="0"/>
          <w:numId w:val="57"/>
        </w:numPr>
        <w:ind w:left="1134"/>
        <w:rPr>
          <w:rFonts w:asciiTheme="minorHAnsi" w:hAnsiTheme="minorHAnsi" w:cstheme="minorHAnsi"/>
        </w:rPr>
      </w:pPr>
      <w:r w:rsidRPr="00371A4E">
        <w:rPr>
          <w:rFonts w:asciiTheme="minorHAnsi" w:hAnsiTheme="minorHAnsi" w:cstheme="minorHAnsi"/>
        </w:rPr>
        <w:t>Provođenje ispitivanja reprezentativnog uzorka sloja mekog katrana dva puta mjesečno. Praćenje opasnog otpada provodi se analizom reprezentativnog uzorka uzetog iz minimalno svakih 1.000 m3 (cca 1.000 tona) uklonjenih iz jame Sovjak, na temelju metode kompozitnog uzorkovanja. Konačni opseg analize odredit će se u odnosu na konačnu obradu te će obrađivač uzeti broj uzoraka koji smatraju potrebnim kako bi se utvrdila konačna obrada, ali isti ne smije biti manji od minimalno definiranog</w:t>
      </w:r>
      <w:r w:rsidR="00B31D2A">
        <w:rPr>
          <w:rFonts w:asciiTheme="minorHAnsi" w:hAnsiTheme="minorHAnsi" w:cstheme="minorHAnsi"/>
        </w:rPr>
        <w:t>,</w:t>
      </w:r>
    </w:p>
    <w:p w14:paraId="30928086" w14:textId="6D615BAB" w:rsidR="0038434E" w:rsidRDefault="0038434E" w:rsidP="00690B9C">
      <w:pPr>
        <w:pStyle w:val="Odlomakpopisa"/>
        <w:numPr>
          <w:ilvl w:val="0"/>
          <w:numId w:val="57"/>
        </w:numPr>
        <w:ind w:left="1134"/>
        <w:rPr>
          <w:rFonts w:asciiTheme="minorHAnsi" w:hAnsiTheme="minorHAnsi" w:cstheme="minorHAnsi"/>
        </w:rPr>
      </w:pPr>
      <w:r w:rsidRPr="00371A4E">
        <w:rPr>
          <w:rFonts w:asciiTheme="minorHAnsi" w:hAnsiTheme="minorHAnsi" w:cstheme="minorHAnsi"/>
        </w:rPr>
        <w:t>Pra</w:t>
      </w:r>
      <w:r w:rsidR="00B65F80" w:rsidRPr="00371A4E">
        <w:rPr>
          <w:rFonts w:asciiTheme="minorHAnsi" w:hAnsiTheme="minorHAnsi" w:cstheme="minorHAnsi"/>
        </w:rPr>
        <w:t>ćenje</w:t>
      </w:r>
      <w:r w:rsidRPr="00371A4E">
        <w:rPr>
          <w:rFonts w:asciiTheme="minorHAnsi" w:hAnsiTheme="minorHAnsi" w:cstheme="minorHAnsi"/>
        </w:rPr>
        <w:t xml:space="preserve"> stanja oko</w:t>
      </w:r>
      <w:r w:rsidR="007C350B">
        <w:rPr>
          <w:rFonts w:asciiTheme="minorHAnsi" w:hAnsiTheme="minorHAnsi" w:cstheme="minorHAnsi"/>
        </w:rPr>
        <w:t>li</w:t>
      </w:r>
      <w:r w:rsidRPr="00371A4E">
        <w:rPr>
          <w:rFonts w:asciiTheme="minorHAnsi" w:hAnsiTheme="minorHAnsi" w:cstheme="minorHAnsi"/>
        </w:rPr>
        <w:t>ša tijekom sanacije prema propisanom u Rješenju Ministarstva zaštite okoliša i prirode (zrak, vode, buka)</w:t>
      </w:r>
      <w:r w:rsidR="00B31D2A">
        <w:rPr>
          <w:rFonts w:asciiTheme="minorHAnsi" w:hAnsiTheme="minorHAnsi" w:cstheme="minorHAnsi"/>
        </w:rPr>
        <w:t>,</w:t>
      </w:r>
    </w:p>
    <w:p w14:paraId="424D32D3" w14:textId="22D44CE8" w:rsidR="00252C6C" w:rsidRPr="00252C6C" w:rsidRDefault="00252C6C" w:rsidP="00252C6C">
      <w:pPr>
        <w:pStyle w:val="Odlomakpopisa"/>
        <w:numPr>
          <w:ilvl w:val="0"/>
          <w:numId w:val="57"/>
        </w:numPr>
        <w:ind w:left="1134"/>
        <w:rPr>
          <w:rFonts w:asciiTheme="minorHAnsi" w:hAnsiTheme="minorHAnsi" w:cstheme="minorHAnsi"/>
        </w:rPr>
      </w:pPr>
      <w:r>
        <w:rPr>
          <w:rFonts w:asciiTheme="minorHAnsi" w:hAnsiTheme="minorHAnsi" w:cstheme="minorHAnsi"/>
        </w:rPr>
        <w:t>Upravljanje i održavanje</w:t>
      </w:r>
      <w:r w:rsidRPr="00252C6C">
        <w:rPr>
          <w:rFonts w:asciiTheme="minorHAnsi" w:hAnsiTheme="minorHAnsi" w:cstheme="minorHAnsi"/>
        </w:rPr>
        <w:t xml:space="preserve"> opreme za provedbu mjera zaštite okoliša iz Rješenja Ministarstva zaštite okoliša i prirode o prihvatljivosti zahvata za okoliš</w:t>
      </w:r>
      <w:r w:rsidR="00E53FA6">
        <w:rPr>
          <w:rFonts w:asciiTheme="minorHAnsi" w:hAnsiTheme="minorHAnsi" w:cstheme="minorHAnsi"/>
        </w:rPr>
        <w:t xml:space="preserve"> i osiguranje kontinuiranog rada</w:t>
      </w:r>
      <w:r w:rsidRPr="00252C6C">
        <w:rPr>
          <w:rFonts w:asciiTheme="minorHAnsi" w:hAnsiTheme="minorHAnsi" w:cstheme="minorHAnsi"/>
        </w:rPr>
        <w:t xml:space="preserve"> (imisijske mjerne postaje, vodeni topovi, osiguravanje zaštitnog sloja vode itd.)</w:t>
      </w:r>
    </w:p>
    <w:p w14:paraId="7F59575D" w14:textId="3CB5D6DB" w:rsidR="0038434E" w:rsidRDefault="0038434E" w:rsidP="00690B9C">
      <w:pPr>
        <w:pStyle w:val="Odlomakpopisa"/>
        <w:numPr>
          <w:ilvl w:val="0"/>
          <w:numId w:val="57"/>
        </w:numPr>
        <w:ind w:left="1134"/>
        <w:rPr>
          <w:rFonts w:asciiTheme="minorHAnsi" w:hAnsiTheme="minorHAnsi" w:cstheme="minorHAnsi"/>
        </w:rPr>
      </w:pPr>
      <w:r w:rsidRPr="003E5504">
        <w:rPr>
          <w:rFonts w:asciiTheme="minorHAnsi" w:hAnsiTheme="minorHAnsi" w:cstheme="minorHAnsi"/>
        </w:rPr>
        <w:t>Osigura</w:t>
      </w:r>
      <w:r w:rsidR="00B65F80" w:rsidRPr="003E5504">
        <w:rPr>
          <w:rFonts w:asciiTheme="minorHAnsi" w:hAnsiTheme="minorHAnsi" w:cstheme="minorHAnsi"/>
        </w:rPr>
        <w:t>nje</w:t>
      </w:r>
      <w:r w:rsidRPr="003E5504">
        <w:rPr>
          <w:rFonts w:asciiTheme="minorHAnsi" w:hAnsiTheme="minorHAnsi" w:cstheme="minorHAnsi"/>
        </w:rPr>
        <w:t xml:space="preserve"> sv</w:t>
      </w:r>
      <w:r w:rsidR="00B65F80" w:rsidRPr="003E5504">
        <w:rPr>
          <w:rFonts w:asciiTheme="minorHAnsi" w:hAnsiTheme="minorHAnsi" w:cstheme="minorHAnsi"/>
        </w:rPr>
        <w:t>ih</w:t>
      </w:r>
      <w:r w:rsidRPr="003E5504">
        <w:rPr>
          <w:rFonts w:asciiTheme="minorHAnsi" w:hAnsiTheme="minorHAnsi" w:cstheme="minorHAnsi"/>
        </w:rPr>
        <w:t xml:space="preserve"> potrebn</w:t>
      </w:r>
      <w:r w:rsidR="00B65F80" w:rsidRPr="003E5504">
        <w:rPr>
          <w:rFonts w:asciiTheme="minorHAnsi" w:hAnsiTheme="minorHAnsi" w:cstheme="minorHAnsi"/>
        </w:rPr>
        <w:t>ih</w:t>
      </w:r>
      <w:r w:rsidRPr="003E5504">
        <w:rPr>
          <w:rFonts w:asciiTheme="minorHAnsi" w:hAnsiTheme="minorHAnsi" w:cstheme="minorHAnsi"/>
        </w:rPr>
        <w:t xml:space="preserve"> resurs</w:t>
      </w:r>
      <w:r w:rsidR="00B65F80" w:rsidRPr="003E5504">
        <w:rPr>
          <w:rFonts w:asciiTheme="minorHAnsi" w:hAnsiTheme="minorHAnsi" w:cstheme="minorHAnsi"/>
        </w:rPr>
        <w:t>a</w:t>
      </w:r>
      <w:r w:rsidRPr="003E5504">
        <w:rPr>
          <w:rFonts w:asciiTheme="minorHAnsi" w:hAnsiTheme="minorHAnsi" w:cstheme="minorHAnsi"/>
        </w:rPr>
        <w:t>predviđen</w:t>
      </w:r>
      <w:r w:rsidR="00B65F80" w:rsidRPr="003E5504">
        <w:rPr>
          <w:rFonts w:asciiTheme="minorHAnsi" w:hAnsiTheme="minorHAnsi" w:cstheme="minorHAnsi"/>
        </w:rPr>
        <w:t>ih</w:t>
      </w:r>
      <w:r w:rsidRPr="003E5504">
        <w:rPr>
          <w:rFonts w:asciiTheme="minorHAnsi" w:hAnsiTheme="minorHAnsi" w:cstheme="minorHAnsi"/>
        </w:rPr>
        <w:t xml:space="preserve"> Planom i programom obavještavanja i potencijalnog privremenog iseljavanja stanovništva ili evakuacije</w:t>
      </w:r>
      <w:r w:rsidR="00B31D2A">
        <w:rPr>
          <w:rFonts w:asciiTheme="minorHAnsi" w:hAnsiTheme="minorHAnsi" w:cstheme="minorHAnsi"/>
        </w:rPr>
        <w:t>.</w:t>
      </w:r>
    </w:p>
    <w:p w14:paraId="46A8C1F3" w14:textId="53256FCD" w:rsidR="00E53FA6" w:rsidRPr="003E5504" w:rsidRDefault="00E53FA6" w:rsidP="00690B9C">
      <w:pPr>
        <w:pStyle w:val="Odlomakpopisa"/>
        <w:numPr>
          <w:ilvl w:val="0"/>
          <w:numId w:val="57"/>
        </w:numPr>
        <w:ind w:left="1134"/>
        <w:rPr>
          <w:rFonts w:asciiTheme="minorHAnsi" w:hAnsiTheme="minorHAnsi" w:cstheme="minorHAnsi"/>
        </w:rPr>
      </w:pPr>
      <w:r w:rsidRPr="0033708C">
        <w:rPr>
          <w:rFonts w:asciiTheme="minorHAnsi" w:hAnsiTheme="minorHAnsi" w:cstheme="minorHAnsi"/>
        </w:rPr>
        <w:t>osiguravanje funkconiranja svih procedura vezanih uz plan i praćanje stanja okoliša</w:t>
      </w:r>
    </w:p>
    <w:p w14:paraId="21797DF4" w14:textId="77777777" w:rsidR="0038434E" w:rsidRPr="00371A4E" w:rsidRDefault="0038434E" w:rsidP="0038434E">
      <w:pPr>
        <w:pStyle w:val="Odlomakpopisa"/>
        <w:numPr>
          <w:ilvl w:val="0"/>
          <w:numId w:val="0"/>
        </w:numPr>
        <w:ind w:left="1434"/>
        <w:rPr>
          <w:rFonts w:asciiTheme="minorHAnsi" w:hAnsiTheme="minorHAnsi" w:cstheme="minorHAnsi"/>
        </w:rPr>
      </w:pPr>
    </w:p>
    <w:p w14:paraId="4CE1B429" w14:textId="2CC5111A" w:rsidR="0038434E" w:rsidRPr="00371A4E" w:rsidRDefault="0038434E" w:rsidP="0080289E">
      <w:pPr>
        <w:pStyle w:val="Odlomakpopisa"/>
        <w:numPr>
          <w:ilvl w:val="0"/>
          <w:numId w:val="0"/>
        </w:numPr>
        <w:ind w:left="284"/>
        <w:rPr>
          <w:rFonts w:asciiTheme="minorHAnsi" w:hAnsiTheme="minorHAnsi" w:cstheme="minorHAnsi"/>
          <w:u w:val="single"/>
        </w:rPr>
      </w:pPr>
      <w:r w:rsidRPr="00371A4E">
        <w:rPr>
          <w:rFonts w:asciiTheme="minorHAnsi" w:hAnsiTheme="minorHAnsi" w:cstheme="minorHAnsi"/>
          <w:u w:val="single"/>
        </w:rPr>
        <w:t>zatvaranje jame</w:t>
      </w:r>
    </w:p>
    <w:p w14:paraId="5EC77350" w14:textId="77777777" w:rsidR="00977F68" w:rsidRPr="001F074E" w:rsidRDefault="00977F68" w:rsidP="00977F68">
      <w:pPr>
        <w:pStyle w:val="Odlomakpopisa"/>
        <w:numPr>
          <w:ilvl w:val="0"/>
          <w:numId w:val="31"/>
        </w:numPr>
        <w:rPr>
          <w:rFonts w:asciiTheme="minorHAnsi" w:hAnsiTheme="minorHAnsi" w:cstheme="minorHAnsi"/>
        </w:rPr>
      </w:pPr>
      <w:r w:rsidRPr="001F074E">
        <w:rPr>
          <w:rFonts w:asciiTheme="minorHAnsi" w:hAnsiTheme="minorHAnsi" w:cstheme="minorHAnsi"/>
        </w:rPr>
        <w:t>Postavljanje sloja prirodnog materijala debljine min 1 m, koeficijenta vodopropusnosti</w:t>
      </w:r>
      <w:r>
        <w:rPr>
          <w:rFonts w:asciiTheme="minorHAnsi" w:hAnsiTheme="minorHAnsi" w:cstheme="minorHAnsi"/>
        </w:rPr>
        <w:t xml:space="preserve"> sloja</w:t>
      </w:r>
      <w:r w:rsidRPr="001F074E">
        <w:rPr>
          <w:rFonts w:asciiTheme="minorHAnsi" w:hAnsiTheme="minorHAnsi" w:cstheme="minorHAnsi"/>
        </w:rPr>
        <w:t xml:space="preserve"> k = 10-9 m/s na sloj tvrdog katrana po dnu jame. Prv</w:t>
      </w:r>
      <w:r>
        <w:rPr>
          <w:rFonts w:asciiTheme="minorHAnsi" w:hAnsiTheme="minorHAnsi" w:cstheme="minorHAnsi"/>
        </w:rPr>
        <w:t>i dio, do najviše</w:t>
      </w:r>
      <w:r w:rsidRPr="001F074E">
        <w:rPr>
          <w:rFonts w:asciiTheme="minorHAnsi" w:hAnsiTheme="minorHAnsi" w:cstheme="minorHAnsi"/>
        </w:rPr>
        <w:t xml:space="preserve"> 50 cm ovog sloja izvesti od materijala frakcije 0-8 mm</w:t>
      </w:r>
      <w:r>
        <w:rPr>
          <w:rFonts w:asciiTheme="minorHAnsi" w:hAnsiTheme="minorHAnsi" w:cstheme="minorHAnsi"/>
        </w:rPr>
        <w:t>,</w:t>
      </w:r>
      <w:r w:rsidRPr="001F074E">
        <w:rPr>
          <w:rFonts w:asciiTheme="minorHAnsi" w:hAnsiTheme="minorHAnsi" w:cstheme="minorHAnsi"/>
        </w:rPr>
        <w:t xml:space="preserve"> dok se preosta</w:t>
      </w:r>
      <w:r>
        <w:rPr>
          <w:rFonts w:asciiTheme="minorHAnsi" w:hAnsiTheme="minorHAnsi" w:cstheme="minorHAnsi"/>
        </w:rPr>
        <w:t xml:space="preserve">li dio </w:t>
      </w:r>
      <w:r w:rsidRPr="001F074E">
        <w:rPr>
          <w:rFonts w:asciiTheme="minorHAnsi" w:hAnsiTheme="minorHAnsi" w:cstheme="minorHAnsi"/>
        </w:rPr>
        <w:t>ovog sloja izvodi od</w:t>
      </w:r>
      <w:r>
        <w:rPr>
          <w:rFonts w:asciiTheme="minorHAnsi" w:hAnsiTheme="minorHAnsi" w:cstheme="minorHAnsi"/>
        </w:rPr>
        <w:t xml:space="preserve"> prirodnog</w:t>
      </w:r>
      <w:r w:rsidRPr="001F074E">
        <w:rPr>
          <w:rFonts w:asciiTheme="minorHAnsi" w:hAnsiTheme="minorHAnsi" w:cstheme="minorHAnsi"/>
        </w:rPr>
        <w:t xml:space="preserve"> materijala odgovarajućeg koeficijenta vodopropusnosti</w:t>
      </w:r>
      <w:r>
        <w:rPr>
          <w:rFonts w:asciiTheme="minorHAnsi" w:hAnsiTheme="minorHAnsi" w:cstheme="minorHAnsi"/>
        </w:rPr>
        <w:t>.</w:t>
      </w:r>
      <w:r w:rsidRPr="001F074E">
        <w:rPr>
          <w:rFonts w:asciiTheme="minorHAnsi" w:hAnsiTheme="minorHAnsi" w:cstheme="minorHAnsi"/>
        </w:rPr>
        <w:t xml:space="preserve"> </w:t>
      </w:r>
    </w:p>
    <w:p w14:paraId="0D118127" w14:textId="77777777" w:rsidR="0038434E" w:rsidRPr="00371A4E" w:rsidRDefault="0038434E" w:rsidP="00690B9C">
      <w:pPr>
        <w:pStyle w:val="Odlomakpopisa"/>
        <w:numPr>
          <w:ilvl w:val="0"/>
          <w:numId w:val="31"/>
        </w:numPr>
        <w:rPr>
          <w:rFonts w:asciiTheme="minorHAnsi" w:hAnsiTheme="minorHAnsi" w:cstheme="minorHAnsi"/>
        </w:rPr>
      </w:pPr>
      <w:r w:rsidRPr="00371A4E">
        <w:rPr>
          <w:rFonts w:asciiTheme="minorHAnsi" w:hAnsiTheme="minorHAnsi" w:cstheme="minorHAnsi"/>
        </w:rPr>
        <w:t>Punjenje jame Sovjak inertnim materijalom prirodnog porijekla s nabijanjem u slojevima,</w:t>
      </w:r>
    </w:p>
    <w:p w14:paraId="7394803E" w14:textId="301A1962" w:rsidR="0038434E" w:rsidRPr="00371A4E" w:rsidRDefault="0038434E" w:rsidP="00690B9C">
      <w:pPr>
        <w:pStyle w:val="Odlomakpopisa"/>
        <w:numPr>
          <w:ilvl w:val="0"/>
          <w:numId w:val="31"/>
        </w:numPr>
        <w:rPr>
          <w:rFonts w:asciiTheme="minorHAnsi" w:hAnsiTheme="minorHAnsi" w:cstheme="minorHAnsi"/>
        </w:rPr>
      </w:pPr>
      <w:r w:rsidRPr="00371A4E">
        <w:rPr>
          <w:rFonts w:asciiTheme="minorHAnsi" w:hAnsiTheme="minorHAnsi" w:cstheme="minorHAnsi"/>
        </w:rPr>
        <w:t>P</w:t>
      </w:r>
      <w:r w:rsidR="00B70470" w:rsidRPr="00371A4E">
        <w:rPr>
          <w:rFonts w:asciiTheme="minorHAnsi" w:hAnsiTheme="minorHAnsi" w:cstheme="minorHAnsi"/>
        </w:rPr>
        <w:t>ostavljanje zdenca za monitoring p</w:t>
      </w:r>
      <w:r w:rsidRPr="00371A4E">
        <w:rPr>
          <w:rFonts w:asciiTheme="minorHAnsi" w:hAnsiTheme="minorHAnsi" w:cstheme="minorHAnsi"/>
        </w:rPr>
        <w:t>aralelno s punjenjem jame Sovjak,</w:t>
      </w:r>
    </w:p>
    <w:p w14:paraId="2308CAE1" w14:textId="77777777" w:rsidR="0038434E" w:rsidRPr="00371A4E" w:rsidRDefault="0038434E" w:rsidP="00690B9C">
      <w:pPr>
        <w:pStyle w:val="Odlomakpopisa"/>
        <w:numPr>
          <w:ilvl w:val="0"/>
          <w:numId w:val="31"/>
        </w:numPr>
        <w:rPr>
          <w:rFonts w:asciiTheme="minorHAnsi" w:hAnsiTheme="minorHAnsi" w:cstheme="minorHAnsi"/>
        </w:rPr>
      </w:pPr>
      <w:r w:rsidRPr="00371A4E">
        <w:rPr>
          <w:rFonts w:asciiTheme="minorHAnsi" w:hAnsiTheme="minorHAnsi" w:cstheme="minorHAnsi"/>
        </w:rPr>
        <w:t>Prekrivanje jame Sovjak završnim pokrovnim slojem koji se sastoji od bentonitnog tepiha, drenažnog sloja za vode i rekultivirajućeg sloja,</w:t>
      </w:r>
    </w:p>
    <w:p w14:paraId="235BD30F" w14:textId="5A563076" w:rsidR="0038434E" w:rsidRPr="00371A4E" w:rsidRDefault="0038434E" w:rsidP="00690B9C">
      <w:pPr>
        <w:pStyle w:val="Odlomakpopisa"/>
        <w:numPr>
          <w:ilvl w:val="0"/>
          <w:numId w:val="31"/>
        </w:numPr>
        <w:rPr>
          <w:rFonts w:asciiTheme="minorHAnsi" w:hAnsiTheme="minorHAnsi" w:cstheme="minorHAnsi"/>
        </w:rPr>
      </w:pPr>
      <w:r w:rsidRPr="00371A4E">
        <w:rPr>
          <w:rFonts w:asciiTheme="minorHAnsi" w:hAnsiTheme="minorHAnsi" w:cstheme="minorHAnsi"/>
        </w:rPr>
        <w:t xml:space="preserve">Gradnja </w:t>
      </w:r>
      <w:r w:rsidR="009319AA" w:rsidRPr="00371A4E">
        <w:rPr>
          <w:rFonts w:asciiTheme="minorHAnsi" w:hAnsiTheme="minorHAnsi" w:cstheme="minorHAnsi"/>
        </w:rPr>
        <w:t xml:space="preserve">betonskog </w:t>
      </w:r>
      <w:r w:rsidRPr="00371A4E">
        <w:rPr>
          <w:rFonts w:asciiTheme="minorHAnsi" w:hAnsiTheme="minorHAnsi" w:cstheme="minorHAnsi"/>
        </w:rPr>
        <w:t>obodnog kanala za prikupljanje oborinske vode koji će skupljati oborinske vode sa slivne plohe brežuljka,</w:t>
      </w:r>
    </w:p>
    <w:p w14:paraId="14BCBE91" w14:textId="7415ACD6" w:rsidR="0038434E" w:rsidRPr="00371A4E" w:rsidRDefault="0038434E" w:rsidP="00690B9C">
      <w:pPr>
        <w:pStyle w:val="Odlomakpopisa"/>
        <w:numPr>
          <w:ilvl w:val="0"/>
          <w:numId w:val="31"/>
        </w:numPr>
        <w:rPr>
          <w:rFonts w:asciiTheme="minorHAnsi" w:hAnsiTheme="minorHAnsi" w:cstheme="minorHAnsi"/>
        </w:rPr>
      </w:pPr>
      <w:r w:rsidRPr="00371A4E">
        <w:rPr>
          <w:rFonts w:asciiTheme="minorHAnsi" w:hAnsiTheme="minorHAnsi" w:cstheme="minorHAnsi"/>
        </w:rPr>
        <w:t>Krajobrazno uređenje saniranog zahvata (zatravnjivanje brežuljka i sadnja autohtonog bilja),</w:t>
      </w:r>
    </w:p>
    <w:p w14:paraId="6EC2D07A" w14:textId="77777777" w:rsidR="0080289E" w:rsidRPr="00371A4E" w:rsidRDefault="0080289E" w:rsidP="0080289E">
      <w:pPr>
        <w:pStyle w:val="Odlomakpopisa"/>
        <w:numPr>
          <w:ilvl w:val="0"/>
          <w:numId w:val="0"/>
        </w:numPr>
        <w:ind w:left="284"/>
        <w:rPr>
          <w:rFonts w:asciiTheme="minorHAnsi" w:hAnsiTheme="minorHAnsi" w:cstheme="minorHAnsi"/>
          <w:u w:val="single"/>
        </w:rPr>
      </w:pPr>
    </w:p>
    <w:p w14:paraId="7E947165" w14:textId="44AAFD43" w:rsidR="0080289E" w:rsidRPr="00371A4E" w:rsidRDefault="0080289E" w:rsidP="0080289E">
      <w:pPr>
        <w:pStyle w:val="Odlomakpopisa"/>
        <w:numPr>
          <w:ilvl w:val="0"/>
          <w:numId w:val="0"/>
        </w:numPr>
        <w:ind w:left="284"/>
        <w:rPr>
          <w:rFonts w:asciiTheme="minorHAnsi" w:hAnsiTheme="minorHAnsi" w:cstheme="minorHAnsi"/>
          <w:u w:val="single"/>
        </w:rPr>
      </w:pPr>
      <w:r w:rsidRPr="00371A4E">
        <w:rPr>
          <w:rFonts w:asciiTheme="minorHAnsi" w:hAnsiTheme="minorHAnsi" w:cstheme="minorHAnsi"/>
          <w:u w:val="single"/>
        </w:rPr>
        <w:t>Uklanjanje objekata  opreme</w:t>
      </w:r>
    </w:p>
    <w:p w14:paraId="27E78B88" w14:textId="44C2D2B9" w:rsidR="0038434E" w:rsidRPr="00371A4E" w:rsidRDefault="0038434E" w:rsidP="00690B9C">
      <w:pPr>
        <w:pStyle w:val="Odlomakpopisa"/>
        <w:numPr>
          <w:ilvl w:val="0"/>
          <w:numId w:val="31"/>
        </w:numPr>
        <w:rPr>
          <w:rFonts w:asciiTheme="minorHAnsi" w:hAnsiTheme="minorHAnsi" w:cstheme="minorHAnsi"/>
        </w:rPr>
      </w:pPr>
      <w:r w:rsidRPr="00371A4E">
        <w:rPr>
          <w:rFonts w:asciiTheme="minorHAnsi" w:hAnsiTheme="minorHAnsi" w:cstheme="minorHAnsi"/>
        </w:rPr>
        <w:t>Uklanjanje svih objekat</w:t>
      </w:r>
      <w:r w:rsidR="0080289E" w:rsidRPr="00371A4E">
        <w:rPr>
          <w:rFonts w:asciiTheme="minorHAnsi" w:hAnsiTheme="minorHAnsi" w:cstheme="minorHAnsi"/>
        </w:rPr>
        <w:t>a</w:t>
      </w:r>
      <w:r w:rsidRPr="00371A4E">
        <w:rPr>
          <w:rFonts w:asciiTheme="minorHAnsi" w:hAnsiTheme="minorHAnsi" w:cstheme="minorHAnsi"/>
        </w:rPr>
        <w:t xml:space="preserve"> i opreme, kao i betoniranih površina, izuzev onih površina koji su u funkciji odlagališta Viševac, koje je potrebno vratiti u prvobitno stanje,</w:t>
      </w:r>
    </w:p>
    <w:p w14:paraId="78E0A57D" w14:textId="6D448E10" w:rsidR="0038434E" w:rsidRPr="00371A4E" w:rsidRDefault="0038434E" w:rsidP="00690B9C">
      <w:pPr>
        <w:pStyle w:val="Odlomakpopisa"/>
        <w:numPr>
          <w:ilvl w:val="0"/>
          <w:numId w:val="31"/>
        </w:numPr>
        <w:rPr>
          <w:rFonts w:asciiTheme="minorHAnsi" w:hAnsiTheme="minorHAnsi" w:cstheme="minorHAnsi"/>
        </w:rPr>
      </w:pPr>
      <w:r w:rsidRPr="00371A4E">
        <w:rPr>
          <w:rFonts w:asciiTheme="minorHAnsi" w:hAnsiTheme="minorHAnsi" w:cstheme="minorHAnsi"/>
        </w:rPr>
        <w:t>Predaja građevnog otpada koji je preostao nakon rušenja prometno manipulativnih površina, ovlašteno</w:t>
      </w:r>
      <w:r w:rsidR="0009180F" w:rsidRPr="00371A4E">
        <w:rPr>
          <w:rFonts w:asciiTheme="minorHAnsi" w:hAnsiTheme="minorHAnsi" w:cstheme="minorHAnsi"/>
        </w:rPr>
        <w:t>j pravnoj osobi</w:t>
      </w:r>
      <w:r w:rsidR="000C7772">
        <w:rPr>
          <w:rFonts w:asciiTheme="minorHAnsi" w:hAnsiTheme="minorHAnsi" w:cstheme="minorHAnsi"/>
        </w:rPr>
        <w:t xml:space="preserve"> uz dostavu dokaza Naručitelju (prateći listovi)</w:t>
      </w:r>
      <w:r w:rsidRPr="00371A4E">
        <w:rPr>
          <w:rFonts w:asciiTheme="minorHAnsi" w:hAnsiTheme="minorHAnsi" w:cstheme="minorHAnsi"/>
        </w:rPr>
        <w:t>,</w:t>
      </w:r>
    </w:p>
    <w:p w14:paraId="5D399861" w14:textId="6EAA5FD0" w:rsidR="0038434E" w:rsidRPr="00371A4E" w:rsidRDefault="0038434E" w:rsidP="00690B9C">
      <w:pPr>
        <w:pStyle w:val="Odlomakpopisa"/>
        <w:numPr>
          <w:ilvl w:val="0"/>
          <w:numId w:val="31"/>
        </w:numPr>
        <w:rPr>
          <w:rFonts w:asciiTheme="minorHAnsi" w:hAnsiTheme="minorHAnsi" w:cstheme="minorHAnsi"/>
        </w:rPr>
      </w:pPr>
      <w:r w:rsidRPr="00371A4E">
        <w:rPr>
          <w:rFonts w:asciiTheme="minorHAnsi" w:hAnsiTheme="minorHAnsi" w:cstheme="minorHAnsi"/>
        </w:rPr>
        <w:t>Rekultiviranje područja</w:t>
      </w:r>
      <w:r w:rsidR="0009180F" w:rsidRPr="00371A4E">
        <w:rPr>
          <w:rFonts w:asciiTheme="minorHAnsi" w:hAnsiTheme="minorHAnsi" w:cstheme="minorHAnsi"/>
        </w:rPr>
        <w:t xml:space="preserve"> unutar obuhvata zahvata,</w:t>
      </w:r>
    </w:p>
    <w:p w14:paraId="230B81FE" w14:textId="17A1D41F" w:rsidR="00B70470" w:rsidRDefault="00B70470" w:rsidP="00690B9C">
      <w:pPr>
        <w:pStyle w:val="Odlomakpopisa"/>
        <w:numPr>
          <w:ilvl w:val="0"/>
          <w:numId w:val="31"/>
        </w:numPr>
        <w:rPr>
          <w:rFonts w:asciiTheme="minorHAnsi" w:hAnsiTheme="minorHAnsi" w:cstheme="minorHAnsi"/>
        </w:rPr>
      </w:pPr>
      <w:r w:rsidRPr="00371A4E">
        <w:rPr>
          <w:rFonts w:asciiTheme="minorHAnsi" w:hAnsiTheme="minorHAnsi" w:cstheme="minorHAnsi"/>
        </w:rPr>
        <w:t>Postavljanje trajne ploče kojom se osigurava vidljivost projekta sufinanciranog iz EU</w:t>
      </w:r>
      <w:r w:rsidR="0009180F" w:rsidRPr="00371A4E">
        <w:rPr>
          <w:rFonts w:asciiTheme="minorHAnsi" w:hAnsiTheme="minorHAnsi" w:cstheme="minorHAnsi"/>
        </w:rPr>
        <w:t>.</w:t>
      </w:r>
    </w:p>
    <w:p w14:paraId="36535CE3" w14:textId="77777777" w:rsidR="00744E1F" w:rsidRDefault="00744E1F" w:rsidP="00744E1F">
      <w:pPr>
        <w:pStyle w:val="Odlomakpopisa"/>
        <w:numPr>
          <w:ilvl w:val="0"/>
          <w:numId w:val="0"/>
        </w:numPr>
        <w:ind w:left="644"/>
        <w:rPr>
          <w:rFonts w:asciiTheme="minorHAnsi" w:hAnsiTheme="minorHAnsi" w:cstheme="minorHAnsi"/>
        </w:rPr>
      </w:pPr>
    </w:p>
    <w:p w14:paraId="64E73EF1" w14:textId="3911EB63" w:rsidR="00744E1F" w:rsidRPr="00744E1F" w:rsidRDefault="00744E1F" w:rsidP="00744E1F">
      <w:pPr>
        <w:pStyle w:val="Odlomakpopisa"/>
        <w:numPr>
          <w:ilvl w:val="0"/>
          <w:numId w:val="0"/>
        </w:numPr>
        <w:ind w:left="284"/>
        <w:rPr>
          <w:rFonts w:asciiTheme="minorHAnsi" w:hAnsiTheme="minorHAnsi" w:cstheme="minorHAnsi"/>
          <w:u w:val="single"/>
        </w:rPr>
      </w:pPr>
      <w:r w:rsidRPr="00744E1F">
        <w:rPr>
          <w:rFonts w:asciiTheme="minorHAnsi" w:hAnsiTheme="minorHAnsi" w:cstheme="minorHAnsi"/>
          <w:u w:val="single"/>
        </w:rPr>
        <w:t>Ostalo</w:t>
      </w:r>
    </w:p>
    <w:p w14:paraId="3CB731CC" w14:textId="5DF69521" w:rsidR="00744E1F" w:rsidRPr="00371A4E" w:rsidRDefault="00744E1F" w:rsidP="00690B9C">
      <w:pPr>
        <w:numPr>
          <w:ilvl w:val="0"/>
          <w:numId w:val="31"/>
        </w:numPr>
        <w:spacing w:after="0" w:line="240" w:lineRule="auto"/>
        <w:rPr>
          <w:rFonts w:asciiTheme="minorHAnsi" w:hAnsiTheme="minorHAnsi" w:cstheme="minorHAnsi"/>
          <w:lang w:eastAsia="hr-HR"/>
        </w:rPr>
      </w:pPr>
      <w:r>
        <w:rPr>
          <w:rFonts w:asciiTheme="minorHAnsi" w:hAnsiTheme="minorHAnsi" w:cstheme="minorHAnsi"/>
          <w:lang w:eastAsia="hr-HR"/>
        </w:rPr>
        <w:t>Sve ostalo potrebno za ispunjenje uvijeta zadanih Lokacijskom i Građevinskom dozvolom</w:t>
      </w:r>
      <w:r w:rsidR="00B31D2A">
        <w:rPr>
          <w:rFonts w:asciiTheme="minorHAnsi" w:hAnsiTheme="minorHAnsi" w:cstheme="minorHAnsi"/>
          <w:lang w:eastAsia="hr-HR"/>
        </w:rPr>
        <w:t>.</w:t>
      </w:r>
    </w:p>
    <w:p w14:paraId="18A116FA" w14:textId="77777777" w:rsidR="00111B59" w:rsidRPr="00371A4E" w:rsidRDefault="00111B59" w:rsidP="00824067">
      <w:pPr>
        <w:rPr>
          <w:rFonts w:asciiTheme="minorHAnsi" w:hAnsiTheme="minorHAnsi" w:cstheme="minorHAnsi"/>
        </w:rPr>
      </w:pPr>
    </w:p>
    <w:p w14:paraId="55629301" w14:textId="3EC20D76" w:rsidR="00B70470" w:rsidRPr="00371A4E" w:rsidRDefault="00B70470" w:rsidP="00B70470">
      <w:pPr>
        <w:rPr>
          <w:rFonts w:asciiTheme="minorHAnsi" w:hAnsiTheme="minorHAnsi" w:cstheme="minorHAnsi"/>
        </w:rPr>
      </w:pPr>
      <w:r w:rsidRPr="00371A4E">
        <w:rPr>
          <w:rFonts w:asciiTheme="minorHAnsi" w:hAnsiTheme="minorHAnsi" w:cstheme="minorHAnsi"/>
        </w:rPr>
        <w:t>Glavnim projektom je potrebno predvidjeti ishođenje uporabne dozvole za građevine iz ove etape koji se izvodi u sklopu ovoga Ugovora sukladno članku 146. Zakona o gradnji (NN 153/13, 20/17</w:t>
      </w:r>
      <w:r w:rsidR="0028015C">
        <w:rPr>
          <w:rFonts w:asciiTheme="minorHAnsi" w:hAnsiTheme="minorHAnsi" w:cstheme="minorHAnsi"/>
        </w:rPr>
        <w:t>, 39/19</w:t>
      </w:r>
      <w:r w:rsidRPr="00371A4E">
        <w:rPr>
          <w:rFonts w:asciiTheme="minorHAnsi" w:hAnsiTheme="minorHAnsi" w:cstheme="minorHAnsi"/>
        </w:rPr>
        <w:t xml:space="preserve">). U sklopu ovoga ugovora se ishodi uporabna dozvola za građevine iz ove etape. </w:t>
      </w:r>
    </w:p>
    <w:p w14:paraId="51244D68" w14:textId="408D2B5C" w:rsidR="006B5B17" w:rsidRPr="00371A4E" w:rsidRDefault="006B5B17" w:rsidP="00824067">
      <w:pPr>
        <w:rPr>
          <w:rFonts w:asciiTheme="minorHAnsi" w:hAnsiTheme="minorHAnsi" w:cstheme="minorHAnsi"/>
          <w:color w:val="FF0000"/>
        </w:rPr>
      </w:pPr>
      <w:r w:rsidRPr="00371A4E">
        <w:rPr>
          <w:rFonts w:asciiTheme="minorHAnsi" w:hAnsiTheme="minorHAnsi" w:cstheme="minorHAnsi"/>
        </w:rPr>
        <w:t xml:space="preserve">Po pribavljanju svih </w:t>
      </w:r>
      <w:r w:rsidR="00B15482" w:rsidRPr="00371A4E">
        <w:rPr>
          <w:rFonts w:asciiTheme="minorHAnsi" w:hAnsiTheme="minorHAnsi" w:cstheme="minorHAnsi"/>
        </w:rPr>
        <w:t xml:space="preserve">Potvrda glavnog projekta </w:t>
      </w:r>
      <w:r w:rsidRPr="00371A4E">
        <w:rPr>
          <w:rFonts w:asciiTheme="minorHAnsi" w:hAnsiTheme="minorHAnsi" w:cstheme="minorHAnsi"/>
        </w:rPr>
        <w:t>od Nadležnih javnopravnih tijela odnosno po isteku roka za dostavljanje Potvrda glavnog projekta, Izvođač temeljem punomoći Naručitelja podnosi zahtjev za ishođenjem Građevinskih dozvola. Naručitelj će punomoć za ishođenje dozvola izdati tek nakon što Izvođač ishodi odobrenje Inženjera za izrađenu Dokumentaciju Izvođača, prema procedurama iz Ugovora</w:t>
      </w:r>
      <w:r w:rsidRPr="00371A4E">
        <w:rPr>
          <w:rFonts w:asciiTheme="minorHAnsi" w:hAnsiTheme="minorHAnsi" w:cstheme="minorHAnsi"/>
          <w:color w:val="FF0000"/>
        </w:rPr>
        <w:t>.</w:t>
      </w:r>
    </w:p>
    <w:p w14:paraId="78BA609A" w14:textId="176009E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S obzirom na definirane </w:t>
      </w:r>
      <w:r w:rsidR="001B2ACF" w:rsidRPr="00371A4E">
        <w:rPr>
          <w:rFonts w:asciiTheme="minorHAnsi" w:hAnsiTheme="minorHAnsi" w:cstheme="minorHAnsi"/>
        </w:rPr>
        <w:t>etape</w:t>
      </w:r>
      <w:r w:rsidRPr="00371A4E">
        <w:rPr>
          <w:rFonts w:asciiTheme="minorHAnsi" w:hAnsiTheme="minorHAnsi" w:cstheme="minorHAnsi"/>
        </w:rPr>
        <w:t xml:space="preserve"> </w:t>
      </w:r>
      <w:r w:rsidR="001B2ACF" w:rsidRPr="00371A4E">
        <w:rPr>
          <w:rFonts w:asciiTheme="minorHAnsi" w:hAnsiTheme="minorHAnsi" w:cstheme="minorHAnsi"/>
        </w:rPr>
        <w:t xml:space="preserve">i uvjete iz lokacijske dozvole potrebno je </w:t>
      </w:r>
      <w:r w:rsidRPr="00371A4E">
        <w:rPr>
          <w:rFonts w:asciiTheme="minorHAnsi" w:hAnsiTheme="minorHAnsi" w:cstheme="minorHAnsi"/>
        </w:rPr>
        <w:t>isho</w:t>
      </w:r>
      <w:r w:rsidR="001B2ACF" w:rsidRPr="00371A4E">
        <w:rPr>
          <w:rFonts w:asciiTheme="minorHAnsi" w:hAnsiTheme="minorHAnsi" w:cstheme="minorHAnsi"/>
        </w:rPr>
        <w:t>diti</w:t>
      </w:r>
      <w:r w:rsidRPr="00371A4E">
        <w:rPr>
          <w:rFonts w:asciiTheme="minorHAnsi" w:hAnsiTheme="minorHAnsi" w:cstheme="minorHAnsi"/>
        </w:rPr>
        <w:t xml:space="preserve"> pojedinačn</w:t>
      </w:r>
      <w:r w:rsidR="001B2ACF" w:rsidRPr="00371A4E">
        <w:rPr>
          <w:rFonts w:asciiTheme="minorHAnsi" w:hAnsiTheme="minorHAnsi" w:cstheme="minorHAnsi"/>
        </w:rPr>
        <w:t>e</w:t>
      </w:r>
      <w:r w:rsidRPr="00371A4E">
        <w:rPr>
          <w:rFonts w:asciiTheme="minorHAnsi" w:hAnsiTheme="minorHAnsi" w:cstheme="minorHAnsi"/>
        </w:rPr>
        <w:t xml:space="preserve"> Građevinsk</w:t>
      </w:r>
      <w:r w:rsidR="001B2ACF" w:rsidRPr="00371A4E">
        <w:rPr>
          <w:rFonts w:asciiTheme="minorHAnsi" w:hAnsiTheme="minorHAnsi" w:cstheme="minorHAnsi"/>
        </w:rPr>
        <w:t>e</w:t>
      </w:r>
      <w:r w:rsidRPr="00371A4E">
        <w:rPr>
          <w:rFonts w:asciiTheme="minorHAnsi" w:hAnsiTheme="minorHAnsi" w:cstheme="minorHAnsi"/>
        </w:rPr>
        <w:t xml:space="preserve"> dozvol</w:t>
      </w:r>
      <w:r w:rsidR="001B2ACF" w:rsidRPr="00371A4E">
        <w:rPr>
          <w:rFonts w:asciiTheme="minorHAnsi" w:hAnsiTheme="minorHAnsi" w:cstheme="minorHAnsi"/>
        </w:rPr>
        <w:t>e</w:t>
      </w:r>
      <w:r w:rsidRPr="00371A4E">
        <w:rPr>
          <w:rFonts w:asciiTheme="minorHAnsi" w:hAnsiTheme="minorHAnsi" w:cstheme="minorHAnsi"/>
        </w:rPr>
        <w:t xml:space="preserve"> za svaku </w:t>
      </w:r>
      <w:r w:rsidR="001B2ACF" w:rsidRPr="00371A4E">
        <w:rPr>
          <w:rFonts w:asciiTheme="minorHAnsi" w:hAnsiTheme="minorHAnsi" w:cstheme="minorHAnsi"/>
        </w:rPr>
        <w:t>etapu</w:t>
      </w:r>
      <w:r w:rsidRPr="00371A4E">
        <w:rPr>
          <w:rFonts w:asciiTheme="minorHAnsi" w:hAnsiTheme="minorHAnsi" w:cstheme="minorHAnsi"/>
        </w:rPr>
        <w:t xml:space="preserve"> zasebno. Izvođač najkasnije u roku od 56 dana nakon Datuma početka mora izraditi prijedlog Plana ishođenja Građevinskih i Uporabnih dozvola koji se dostavlja Inženjeru na odobrenje. </w:t>
      </w:r>
    </w:p>
    <w:p w14:paraId="2118DB46" w14:textId="0CCEBA18" w:rsidR="00F426E7" w:rsidRPr="00371A4E" w:rsidRDefault="006B5B17" w:rsidP="00824067">
      <w:pPr>
        <w:rPr>
          <w:rFonts w:asciiTheme="minorHAnsi" w:hAnsiTheme="minorHAnsi" w:cstheme="minorHAnsi"/>
        </w:rPr>
      </w:pPr>
      <w:r w:rsidRPr="00371A4E">
        <w:rPr>
          <w:rFonts w:asciiTheme="minorHAnsi" w:hAnsiTheme="minorHAnsi" w:cstheme="minorHAnsi"/>
        </w:rPr>
        <w:t>Troškovi ishođenja građevinskih dozvola idu na teret Izvođača</w:t>
      </w:r>
      <w:r w:rsidR="00F426E7" w:rsidRPr="00371A4E">
        <w:rPr>
          <w:rFonts w:asciiTheme="minorHAnsi" w:hAnsiTheme="minorHAnsi" w:cstheme="minorHAnsi"/>
        </w:rPr>
        <w:t>.</w:t>
      </w:r>
    </w:p>
    <w:p w14:paraId="51A0D27D" w14:textId="691F4D5F" w:rsidR="006B5B17" w:rsidRDefault="009C6FDB" w:rsidP="00824067">
      <w:pPr>
        <w:rPr>
          <w:rFonts w:asciiTheme="minorHAnsi" w:hAnsiTheme="minorHAnsi" w:cstheme="minorHAnsi"/>
        </w:rPr>
      </w:pPr>
      <w:r w:rsidRPr="00371A4E">
        <w:rPr>
          <w:rFonts w:asciiTheme="minorHAnsi" w:hAnsiTheme="minorHAnsi" w:cstheme="minorHAnsi"/>
        </w:rPr>
        <w:t>Priključak na elektro-energetsku mrežu</w:t>
      </w:r>
      <w:r w:rsidR="000C7772">
        <w:rPr>
          <w:rFonts w:asciiTheme="minorHAnsi" w:hAnsiTheme="minorHAnsi" w:cstheme="minorHAnsi"/>
        </w:rPr>
        <w:t xml:space="preserve"> i vodovodnu mrežu</w:t>
      </w:r>
      <w:r w:rsidRPr="00371A4E">
        <w:rPr>
          <w:rFonts w:asciiTheme="minorHAnsi" w:hAnsiTheme="minorHAnsi" w:cstheme="minorHAnsi"/>
        </w:rPr>
        <w:t xml:space="preserve"> </w:t>
      </w:r>
      <w:r w:rsidR="00F426E7" w:rsidRPr="00371A4E">
        <w:rPr>
          <w:rFonts w:asciiTheme="minorHAnsi" w:hAnsiTheme="minorHAnsi" w:cstheme="minorHAnsi"/>
        </w:rPr>
        <w:t>je trošak Izvođača.</w:t>
      </w:r>
    </w:p>
    <w:p w14:paraId="7A819848" w14:textId="77777777" w:rsidR="00677533" w:rsidRDefault="00677533" w:rsidP="00677533">
      <w:pPr>
        <w:pStyle w:val="Naslov3"/>
        <w:tabs>
          <w:tab w:val="num" w:pos="851"/>
        </w:tabs>
      </w:pPr>
      <w:bookmarkStart w:id="79" w:name="_Toc18582121"/>
      <w:r>
        <w:rPr>
          <w:b w:val="0"/>
        </w:rPr>
        <w:t>Elaborat zaštite na radu</w:t>
      </w:r>
      <w:bookmarkEnd w:id="79"/>
    </w:p>
    <w:p w14:paraId="58BC0B80" w14:textId="77777777" w:rsidR="00677533" w:rsidRDefault="00677533" w:rsidP="00677533">
      <w:pPr>
        <w:rPr>
          <w:rFonts w:asciiTheme="minorHAnsi" w:hAnsiTheme="minorHAnsi" w:cstheme="minorHAnsi"/>
        </w:rPr>
      </w:pPr>
      <w:r>
        <w:rPr>
          <w:rFonts w:asciiTheme="minorHAnsi" w:hAnsiTheme="minorHAnsi" w:cstheme="minorHAnsi"/>
        </w:rPr>
        <w:t>Sukladno odredbi čl. 73. Zakona o zaštiti na radu (NN 71/14, 118/14, 154/14, 94/18, 96/18) Izvođač će, kao podlogu za izradu Glavnog projekta Etape I, a za radove koji se izvode u Etapi II, izraditi Elaborat zaštite na radu koji obuhvaća i razrađuje način primjene pravila zaštite na radu pri korištenju građevina namijenjenih za rad. Elaborat zaštite na radu potrebno je izraditi nakon provedenih istražnih radova i uzimajući u obzir rezultate prethodnih istražnih radova koji su stavljeni na raspolaganje. Elaboratom je, između ostalog, potrebno identificirati očekivane vrste opasnog i drugog otpada te njihov potencijalni utjecaj na sigurnost i zdravlje radnika kao i mjere zaštite koje će se primjenjivati tijekom izvođenja radova. Pri tome je potrebno uzeti u obzir odredbe Pravilnika o zaštiti radnika od izloženosti opasnim kemikalijama na radu, graničnim vrijednostima izloženosti i biološkim graničnim vrijednostima (NN 91/18).</w:t>
      </w:r>
    </w:p>
    <w:p w14:paraId="41120564" w14:textId="77777777" w:rsidR="00677533" w:rsidRDefault="00677533" w:rsidP="00677533">
      <w:pPr>
        <w:rPr>
          <w:rFonts w:asciiTheme="minorHAnsi" w:hAnsiTheme="minorHAnsi" w:cstheme="minorHAnsi"/>
        </w:rPr>
      </w:pPr>
      <w:r>
        <w:rPr>
          <w:rFonts w:asciiTheme="minorHAnsi" w:hAnsiTheme="minorHAnsi" w:cstheme="minorHAnsi"/>
        </w:rPr>
        <w:t xml:space="preserve">Osim navedenog pravilnika, Izvođač je dužan pridržavati se i svih ostalih zakonskih akata, a koji se odnose na provođenje mjera zaštite na radu i postupanja u izvanrednim situacijama. </w:t>
      </w:r>
    </w:p>
    <w:p w14:paraId="70E831AA" w14:textId="6B65A9A3" w:rsidR="00677533" w:rsidRPr="00371A4E" w:rsidRDefault="00677533" w:rsidP="00677533">
      <w:pPr>
        <w:rPr>
          <w:rFonts w:asciiTheme="minorHAnsi" w:hAnsiTheme="minorHAnsi" w:cstheme="minorHAnsi"/>
        </w:rPr>
      </w:pPr>
      <w:r>
        <w:rPr>
          <w:rFonts w:asciiTheme="minorHAnsi" w:hAnsiTheme="minorHAnsi" w:cstheme="minorHAnsi"/>
        </w:rPr>
        <w:t>Elaborat zaštite na radu se dostavlja Inženjeru u 3 (tri) tiskana primjeraka i u otvorenom elektroničkom obliku (Na CD-u/USB-u), dok je Izvođač dužan osigurati dovoljan broj primjeraka za potrebe Gradilišta.</w:t>
      </w:r>
    </w:p>
    <w:p w14:paraId="21B7D8E2" w14:textId="280B0BD9" w:rsidR="006B5B17" w:rsidRPr="00371A4E" w:rsidRDefault="006B5B17" w:rsidP="0054337F">
      <w:pPr>
        <w:pStyle w:val="Naslov3"/>
      </w:pPr>
      <w:bookmarkStart w:id="80" w:name="_Toc18582122"/>
      <w:r w:rsidRPr="00371A4E">
        <w:t>Plan izvođenja radova</w:t>
      </w:r>
      <w:bookmarkEnd w:id="80"/>
      <w:r w:rsidR="009155AC">
        <w:t xml:space="preserve"> </w:t>
      </w:r>
    </w:p>
    <w:p w14:paraId="250816EB"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Izvođač će, kao sastavni dio Glavnog projekta, izraditi Plan izvođenja radova. Plan izvođenja radova potrebno je izraditi u skladu s Pravilnikom o zaštiti na radu na privremenim ili pokretnim gradilištima (NN 51/08). Sadržaj Plana izvođenja radova će biti u skladu s Dodatkom V. Pravilnika o zaštiti na radu na privremenim ili pokretnim gradilištima (NN 51/08). Osim navedenog pravilnika, Izvođač je dužan pridržavati se i svih ostalih zakonskih akata, a koji se odnose na provođenje mjera zaštite na radu i postupanja u izvanrednim situacijama. </w:t>
      </w:r>
    </w:p>
    <w:p w14:paraId="4263ED6B"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Svaka promjena na gradilištu koja može utjecati na sigurnost i zdravlje radnika mora biti unesena u Plan izvođenja radova.</w:t>
      </w:r>
    </w:p>
    <w:p w14:paraId="0E97F69E"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Izvođač će, o svom trošku, angažirati koordinatora zaštite na radu u fazi projektiranja (koordinator I) s položenim stručnim ispitom za obavljanje poslova koordinatora zaštite na radu.</w:t>
      </w:r>
    </w:p>
    <w:p w14:paraId="76DCCF95" w14:textId="130D4E01" w:rsidR="006B5B17" w:rsidRDefault="006B5B17" w:rsidP="00824067">
      <w:pPr>
        <w:rPr>
          <w:rFonts w:asciiTheme="minorHAnsi" w:hAnsiTheme="minorHAnsi" w:cstheme="minorHAnsi"/>
        </w:rPr>
      </w:pPr>
      <w:r w:rsidRPr="00371A4E">
        <w:rPr>
          <w:rFonts w:asciiTheme="minorHAnsi" w:hAnsiTheme="minorHAnsi" w:cstheme="minorHAnsi"/>
        </w:rPr>
        <w:t xml:space="preserve">Plan izvođenja radova se dostavlja Inženjeru u (tri) tiskana primjeraka i u </w:t>
      </w:r>
      <w:r w:rsidR="00BE773C">
        <w:rPr>
          <w:rFonts w:asciiTheme="minorHAnsi" w:hAnsiTheme="minorHAnsi" w:cstheme="minorHAnsi"/>
        </w:rPr>
        <w:t xml:space="preserve">otvorenom </w:t>
      </w:r>
      <w:r w:rsidRPr="00371A4E">
        <w:rPr>
          <w:rFonts w:asciiTheme="minorHAnsi" w:hAnsiTheme="minorHAnsi" w:cstheme="minorHAnsi"/>
        </w:rPr>
        <w:t>elektroničkom obliku</w:t>
      </w:r>
      <w:r w:rsidR="00BE773C">
        <w:rPr>
          <w:rFonts w:asciiTheme="minorHAnsi" w:hAnsiTheme="minorHAnsi" w:cstheme="minorHAnsi"/>
        </w:rPr>
        <w:t xml:space="preserve"> (Na CD-u/USB-u)</w:t>
      </w:r>
      <w:r w:rsidRPr="00371A4E">
        <w:rPr>
          <w:rFonts w:asciiTheme="minorHAnsi" w:hAnsiTheme="minorHAnsi" w:cstheme="minorHAnsi"/>
        </w:rPr>
        <w:t>, dok je Izvođač dužan osigurati dovoljan broj primjeraka za potrebe Gradilišta.</w:t>
      </w:r>
    </w:p>
    <w:p w14:paraId="1B8DFF61" w14:textId="77777777" w:rsidR="00677533" w:rsidRDefault="00677533" w:rsidP="00677533">
      <w:pPr>
        <w:pStyle w:val="Naslov3"/>
        <w:tabs>
          <w:tab w:val="num" w:pos="851"/>
        </w:tabs>
      </w:pPr>
      <w:bookmarkStart w:id="81" w:name="_Toc18582123"/>
      <w:r>
        <w:rPr>
          <w:b w:val="0"/>
        </w:rPr>
        <w:t>Procjena rizika</w:t>
      </w:r>
      <w:bookmarkEnd w:id="81"/>
    </w:p>
    <w:p w14:paraId="318AF824" w14:textId="77777777" w:rsidR="00677533" w:rsidRDefault="00677533" w:rsidP="00677533">
      <w:pPr>
        <w:rPr>
          <w:rFonts w:asciiTheme="minorHAnsi" w:hAnsiTheme="minorHAnsi" w:cstheme="minorHAnsi"/>
        </w:rPr>
      </w:pPr>
      <w:r>
        <w:rPr>
          <w:rFonts w:asciiTheme="minorHAnsi" w:hAnsiTheme="minorHAnsi" w:cstheme="minorHAnsi"/>
        </w:rPr>
        <w:t xml:space="preserve">Sukladno odredbi čl. 18. Zakona o zaštiti na radu (NN 71/14, 118/14, 154/14, 94/18, 96/18) Izvođač će, izraditi Procjenu rizika u skladu s Pravilnikom o izradi procjene rizika (NN 112/14). Pri procjenjivanju rizika se moraju uvažiti provedbeni propisi iz zaštite na radu (kao što su propisi za osobnu zaštitnu opremu, za ručno prenošenje tereta, za rad sa zaslonima, za radnu opremu, za fizikalna, kemijska i biološka štetna djelovanja) te smjernice iz zaštite na radu (kao što su smjernice o procjeni kemijskih, fizikalnih i bioloških štetnih djelovanja i industrijskih procesa opasnih ili štetnih za sigurnost i zdravlje trudnica, osoba koje su rodile ili doje). </w:t>
      </w:r>
    </w:p>
    <w:p w14:paraId="00764306" w14:textId="3B5E56FE" w:rsidR="00677533" w:rsidRPr="00371A4E" w:rsidRDefault="00677533" w:rsidP="00677533">
      <w:pPr>
        <w:rPr>
          <w:rFonts w:asciiTheme="minorHAnsi" w:hAnsiTheme="minorHAnsi" w:cstheme="minorHAnsi"/>
        </w:rPr>
      </w:pPr>
      <w:r>
        <w:rPr>
          <w:rFonts w:asciiTheme="minorHAnsi" w:hAnsiTheme="minorHAnsi" w:cstheme="minorHAnsi"/>
        </w:rPr>
        <w:t>Procjena rizika se dostavlja Inženjeru u 3 (tri) tiskana primjeraka i u otvorenom elektroničkom obliku (Na CD-u/USB-u), dok je Izvođač dužan osigurati dovoljan broj primjeraka za potrebe Gradilišta.</w:t>
      </w:r>
    </w:p>
    <w:p w14:paraId="7BBA48BF" w14:textId="77777777" w:rsidR="006B5B17" w:rsidRPr="00371A4E" w:rsidRDefault="006B5B17" w:rsidP="0054337F">
      <w:pPr>
        <w:pStyle w:val="Naslov3"/>
      </w:pPr>
      <w:bookmarkStart w:id="82" w:name="_Toc18582124"/>
      <w:r w:rsidRPr="00371A4E">
        <w:t>Izvedbeni projekt</w:t>
      </w:r>
      <w:bookmarkEnd w:id="82"/>
    </w:p>
    <w:p w14:paraId="3485C2B8"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Izvođač će izraditi Izvedbene projekte koji su potrebni za građenje, odnosno izvedbu radova. </w:t>
      </w:r>
    </w:p>
    <w:p w14:paraId="0A8BE616"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Svi troškovi izrade Izvedbenih projekata idu na teret Izvođača. Izvedbenim projektima potrebno je definirati detalje i tehnologiju izvođenja. </w:t>
      </w:r>
    </w:p>
    <w:p w14:paraId="34069A48" w14:textId="78637803"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Izvođač dostavlja Inženjeru na </w:t>
      </w:r>
      <w:r w:rsidR="00FF63D9" w:rsidRPr="00371A4E">
        <w:rPr>
          <w:rFonts w:asciiTheme="minorHAnsi" w:hAnsiTheme="minorHAnsi" w:cstheme="minorHAnsi"/>
        </w:rPr>
        <w:t>odobrenje</w:t>
      </w:r>
      <w:r w:rsidRPr="00371A4E">
        <w:rPr>
          <w:rFonts w:asciiTheme="minorHAnsi" w:hAnsiTheme="minorHAnsi" w:cstheme="minorHAnsi"/>
        </w:rPr>
        <w:t xml:space="preserve"> 6 tiskanih primjeraka Izvedbenog projekta, od kojih Inženjer zadržava tri, jedan za svoju i dva za uporabu Naručitelju, a tri ovjerena vraća Izvođaču. Istovremeno, Izvođač dostavlja Izvedbeni projekt u </w:t>
      </w:r>
      <w:r w:rsidR="00BE773C">
        <w:rPr>
          <w:rFonts w:asciiTheme="minorHAnsi" w:hAnsiTheme="minorHAnsi" w:cstheme="minorHAnsi"/>
        </w:rPr>
        <w:t xml:space="preserve">otvorenom </w:t>
      </w:r>
      <w:r w:rsidRPr="00371A4E">
        <w:rPr>
          <w:rFonts w:asciiTheme="minorHAnsi" w:hAnsiTheme="minorHAnsi" w:cstheme="minorHAnsi"/>
        </w:rPr>
        <w:t>elektroničkom obliku</w:t>
      </w:r>
      <w:r w:rsidR="00BE773C">
        <w:rPr>
          <w:rFonts w:asciiTheme="minorHAnsi" w:hAnsiTheme="minorHAnsi" w:cstheme="minorHAnsi"/>
        </w:rPr>
        <w:t xml:space="preserve"> (na CD-u/USB-u)</w:t>
      </w:r>
      <w:r w:rsidRPr="00371A4E">
        <w:rPr>
          <w:rFonts w:asciiTheme="minorHAnsi" w:hAnsiTheme="minorHAnsi" w:cstheme="minorHAnsi"/>
        </w:rPr>
        <w:t xml:space="preserve">. </w:t>
      </w:r>
    </w:p>
    <w:p w14:paraId="7C599026" w14:textId="77777777" w:rsidR="006B5B17" w:rsidRPr="00371A4E" w:rsidRDefault="006B5B17" w:rsidP="0054337F">
      <w:pPr>
        <w:pStyle w:val="Naslov3"/>
      </w:pPr>
      <w:bookmarkStart w:id="83" w:name="_Toc18582125"/>
      <w:r w:rsidRPr="00371A4E">
        <w:t>Elaborat iskolčenja građevine</w:t>
      </w:r>
      <w:bookmarkEnd w:id="83"/>
    </w:p>
    <w:p w14:paraId="12FBF366" w14:textId="2C52A57D"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Izvođač je dužan prije početka građenja izraditi Elaborat iskolčenja građevine, ukoliko isti nije dio Idejnog ili Glavnog projekta, u svemu prema odredbama Zakona o gradnji (NN 153/13</w:t>
      </w:r>
      <w:r w:rsidR="00152A1A" w:rsidRPr="00371A4E">
        <w:rPr>
          <w:rFonts w:asciiTheme="minorHAnsi" w:hAnsiTheme="minorHAnsi" w:cstheme="minorHAnsi"/>
          <w:lang w:eastAsia="en-GB"/>
        </w:rPr>
        <w:t>, 20/17</w:t>
      </w:r>
      <w:r w:rsidR="0028015C">
        <w:rPr>
          <w:rFonts w:asciiTheme="minorHAnsi" w:hAnsiTheme="minorHAnsi" w:cstheme="minorHAnsi"/>
          <w:lang w:eastAsia="en-GB"/>
        </w:rPr>
        <w:t>, 39/19</w:t>
      </w:r>
      <w:r w:rsidRPr="00371A4E">
        <w:rPr>
          <w:rFonts w:asciiTheme="minorHAnsi" w:hAnsiTheme="minorHAnsi" w:cstheme="minorHAnsi"/>
          <w:lang w:eastAsia="en-GB"/>
        </w:rPr>
        <w:t xml:space="preserve">). Elaborat mora izraditi i ovjeriti ovlašteni inženjer geodezije, te Izvođač na temelju njega mora provesti iskolčenje od strane </w:t>
      </w:r>
      <w:r w:rsidRPr="00371A4E">
        <w:rPr>
          <w:rFonts w:asciiTheme="minorHAnsi" w:hAnsiTheme="minorHAnsi" w:cstheme="minorHAnsi"/>
        </w:rPr>
        <w:t>osobe ovlaštene za obavljanje poslova državne izmjere i katastra nekretnina</w:t>
      </w:r>
      <w:r w:rsidRPr="00371A4E">
        <w:rPr>
          <w:rFonts w:asciiTheme="minorHAnsi" w:hAnsiTheme="minorHAnsi" w:cstheme="minorHAnsi"/>
          <w:lang w:eastAsia="en-GB"/>
        </w:rPr>
        <w:t>.</w:t>
      </w:r>
    </w:p>
    <w:p w14:paraId="66B5519D" w14:textId="77777777" w:rsidR="006B5B17" w:rsidRPr="00371A4E" w:rsidRDefault="006B5B17" w:rsidP="0054337F">
      <w:pPr>
        <w:pStyle w:val="Naslov3"/>
      </w:pPr>
      <w:bookmarkStart w:id="84" w:name="_Toc18582126"/>
      <w:r w:rsidRPr="00371A4E">
        <w:t>Projekt organizacije gradilišta</w:t>
      </w:r>
      <w:bookmarkEnd w:id="84"/>
    </w:p>
    <w:p w14:paraId="5508F1C4" w14:textId="77777777" w:rsidR="006B5B17" w:rsidRPr="00371A4E" w:rsidRDefault="006B5B17" w:rsidP="00824067">
      <w:pPr>
        <w:rPr>
          <w:rFonts w:asciiTheme="minorHAnsi" w:hAnsiTheme="minorHAnsi" w:cstheme="minorHAnsi"/>
        </w:rPr>
      </w:pPr>
      <w:r w:rsidRPr="008F5F6C">
        <w:rPr>
          <w:rFonts w:asciiTheme="minorHAnsi" w:hAnsiTheme="minorHAnsi" w:cstheme="minorHAnsi"/>
        </w:rPr>
        <w:t>Sastavni dio Izvedbenog projekta</w:t>
      </w:r>
      <w:r w:rsidRPr="00371A4E">
        <w:rPr>
          <w:rFonts w:asciiTheme="minorHAnsi" w:hAnsiTheme="minorHAnsi" w:cstheme="minorHAnsi"/>
        </w:rPr>
        <w:t xml:space="preserve"> je i Projekt organizacije gradilišta kojim je potrebno definirati tehnologiju i metode izgradnje odnosno ugradnje opreme i elemenata sustava.</w:t>
      </w:r>
    </w:p>
    <w:p w14:paraId="532FBE19"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Projektom organizacije građenja potrebno je uzeti u obzir sve zahtjeve i restrikcije koje proizlaze iz predmeta Radova i ovih Zahtjeva Naručitelja te mora sadržavati redoslijed i dinamiku izvođenja specifičnih radova i aktivnosti s opisima, datumom, vremenom i trajanjem svakog koraka. Projekt mora sadržavati odgovarajuće skice, dijagrame i druge informacije koje mogu biti neophodne kako bi se osiguralo jasno razumijevanje metoda i važnosti svakog koraka Radova.</w:t>
      </w:r>
    </w:p>
    <w:p w14:paraId="699CB360" w14:textId="14FE005D" w:rsidR="006B5B17" w:rsidRPr="00371A4E" w:rsidRDefault="006B5B17" w:rsidP="00824067">
      <w:pPr>
        <w:rPr>
          <w:rFonts w:asciiTheme="minorHAnsi" w:hAnsiTheme="minorHAnsi" w:cstheme="minorHAnsi"/>
        </w:rPr>
      </w:pPr>
      <w:r w:rsidRPr="00371A4E">
        <w:rPr>
          <w:rFonts w:asciiTheme="minorHAnsi" w:hAnsiTheme="minorHAnsi" w:cstheme="minorHAnsi"/>
        </w:rPr>
        <w:t>Projekt organizacije građenja mora sadržavati najmanje: tehnologiju izvođenja pojedinih radova, ugradnje opreme, korištenja mehanizacije i ostale opreme, mjere kontrole buke i vibracija,</w:t>
      </w:r>
      <w:r w:rsidR="00BE773C">
        <w:rPr>
          <w:rFonts w:asciiTheme="minorHAnsi" w:hAnsiTheme="minorHAnsi" w:cstheme="minorHAnsi"/>
        </w:rPr>
        <w:t xml:space="preserve"> mjere zaštite okoliša,</w:t>
      </w:r>
      <w:r w:rsidRPr="00371A4E">
        <w:rPr>
          <w:rFonts w:asciiTheme="minorHAnsi" w:hAnsiTheme="minorHAnsi" w:cstheme="minorHAnsi"/>
        </w:rPr>
        <w:t xml:space="preserve"> radne sate, raspored skladišnih prostora na gradilištu, izvore materijala, načine rukovanja i skladištenja sve stacionarne i mobilne opreme, dijelova konstrukcije i svog materijala, načine rukovanja i skladištenja umjetnih i rasutih materijala, transportne trase, objekti na gradilištu, mjere kontrole prašine</w:t>
      </w:r>
      <w:r w:rsidR="00207C12" w:rsidRPr="00371A4E">
        <w:rPr>
          <w:rFonts w:asciiTheme="minorHAnsi" w:hAnsiTheme="minorHAnsi" w:cstheme="minorHAnsi"/>
        </w:rPr>
        <w:t xml:space="preserve"> i plinova</w:t>
      </w:r>
      <w:r w:rsidRPr="00371A4E">
        <w:rPr>
          <w:rFonts w:asciiTheme="minorHAnsi" w:hAnsiTheme="minorHAnsi" w:cstheme="minorHAnsi"/>
        </w:rPr>
        <w:t>, privremena rasvjeta, pripremni radovi, održavanje i čišćenje cesta na lokaciji, pristupi pješacima, lakšima vozilima i vozilima hitnih službi, mjere zaštite postojećih površinskih i podzemnih voda od korištenih materijala i opreme</w:t>
      </w:r>
      <w:r w:rsidR="00151351" w:rsidRPr="00371A4E">
        <w:rPr>
          <w:rFonts w:asciiTheme="minorHAnsi" w:hAnsiTheme="minorHAnsi" w:cstheme="minorHAnsi"/>
        </w:rPr>
        <w:t xml:space="preserve">, te iskaz potrebnih resursa (ljudi i strojevi) po </w:t>
      </w:r>
      <w:r w:rsidR="006D2225" w:rsidRPr="00371A4E">
        <w:rPr>
          <w:rFonts w:asciiTheme="minorHAnsi" w:hAnsiTheme="minorHAnsi" w:cstheme="minorHAnsi"/>
        </w:rPr>
        <w:t>etapama</w:t>
      </w:r>
      <w:r w:rsidR="00151351" w:rsidRPr="00371A4E">
        <w:rPr>
          <w:rFonts w:asciiTheme="minorHAnsi" w:hAnsiTheme="minorHAnsi" w:cstheme="minorHAnsi"/>
        </w:rPr>
        <w:t xml:space="preserve"> izgradnje </w:t>
      </w:r>
      <w:r w:rsidRPr="00371A4E">
        <w:rPr>
          <w:rFonts w:asciiTheme="minorHAnsi" w:hAnsiTheme="minorHAnsi" w:cstheme="minorHAnsi"/>
        </w:rPr>
        <w:t>.</w:t>
      </w:r>
    </w:p>
    <w:p w14:paraId="3B9A521A" w14:textId="20C39194" w:rsidR="006B5B17" w:rsidRPr="00371A4E" w:rsidRDefault="006B5B17" w:rsidP="00824067">
      <w:pPr>
        <w:rPr>
          <w:rFonts w:asciiTheme="minorHAnsi" w:hAnsiTheme="minorHAnsi" w:cstheme="minorHAnsi"/>
        </w:rPr>
      </w:pPr>
      <w:r w:rsidRPr="00371A4E">
        <w:rPr>
          <w:rFonts w:asciiTheme="minorHAnsi" w:hAnsiTheme="minorHAnsi" w:cstheme="minorHAnsi"/>
        </w:rPr>
        <w:t>Izv</w:t>
      </w:r>
      <w:r w:rsidR="00B14523" w:rsidRPr="00371A4E">
        <w:rPr>
          <w:rFonts w:asciiTheme="minorHAnsi" w:hAnsiTheme="minorHAnsi" w:cstheme="minorHAnsi"/>
        </w:rPr>
        <w:t>ođač dostavlja Inženjeru na odo</w:t>
      </w:r>
      <w:r w:rsidRPr="00371A4E">
        <w:rPr>
          <w:rFonts w:asciiTheme="minorHAnsi" w:hAnsiTheme="minorHAnsi" w:cstheme="minorHAnsi"/>
        </w:rPr>
        <w:t xml:space="preserve">brenje 6 tiskanih primjeraka Projekta organizacije gradilišta, od kojih Inženjer zadržava tri, jedan za svoju i dva za uporabu Naručitelju, a tri ovjerena vraća Izvođaču. Istovremeno, Izvođač dostavlja Projekt organizacije gradilišta u </w:t>
      </w:r>
      <w:r w:rsidR="00BE773C">
        <w:rPr>
          <w:rFonts w:asciiTheme="minorHAnsi" w:hAnsiTheme="minorHAnsi" w:cstheme="minorHAnsi"/>
        </w:rPr>
        <w:t xml:space="preserve">otvorenom </w:t>
      </w:r>
      <w:r w:rsidR="00BE773C" w:rsidRPr="00371A4E">
        <w:rPr>
          <w:rFonts w:asciiTheme="minorHAnsi" w:hAnsiTheme="minorHAnsi" w:cstheme="minorHAnsi"/>
        </w:rPr>
        <w:t>elektroničkom obliku</w:t>
      </w:r>
      <w:r w:rsidR="00BE773C">
        <w:rPr>
          <w:rFonts w:asciiTheme="minorHAnsi" w:hAnsiTheme="minorHAnsi" w:cstheme="minorHAnsi"/>
        </w:rPr>
        <w:t xml:space="preserve"> (na CD-u/USB-u)</w:t>
      </w:r>
      <w:r w:rsidRPr="00371A4E">
        <w:rPr>
          <w:rFonts w:asciiTheme="minorHAnsi" w:hAnsiTheme="minorHAnsi" w:cstheme="minorHAnsi"/>
        </w:rPr>
        <w:t xml:space="preserve">. </w:t>
      </w:r>
    </w:p>
    <w:p w14:paraId="2A4C7C53" w14:textId="77777777" w:rsidR="006B5B17" w:rsidRPr="00371A4E" w:rsidRDefault="006B5B17" w:rsidP="0054337F">
      <w:pPr>
        <w:pStyle w:val="Naslov3"/>
      </w:pPr>
      <w:bookmarkStart w:id="85" w:name="_Toc18582127"/>
      <w:r w:rsidRPr="00371A4E">
        <w:t>Projekt izvedenog stanja</w:t>
      </w:r>
      <w:bookmarkEnd w:id="85"/>
    </w:p>
    <w:p w14:paraId="534A3D90" w14:textId="62D06AA9" w:rsidR="006B5B17" w:rsidRPr="00371A4E" w:rsidRDefault="006B5B17" w:rsidP="00DB3DB7">
      <w:pPr>
        <w:tabs>
          <w:tab w:val="left" w:pos="2977"/>
        </w:tabs>
        <w:rPr>
          <w:rFonts w:asciiTheme="minorHAnsi" w:hAnsiTheme="minorHAnsi" w:cstheme="minorHAnsi"/>
        </w:rPr>
      </w:pPr>
      <w:r w:rsidRPr="00371A4E">
        <w:rPr>
          <w:rFonts w:asciiTheme="minorHAnsi" w:hAnsiTheme="minorHAnsi" w:cstheme="minorHAnsi"/>
        </w:rPr>
        <w:t>Izvođač će izraditi projekt izvedenog stanja za cjeloviti zahvat. Projekt izvedenog stanja, sukladno Zakonu o gradnji (NN 153/13</w:t>
      </w:r>
      <w:r w:rsidR="00152A1A" w:rsidRPr="00371A4E">
        <w:rPr>
          <w:rFonts w:asciiTheme="minorHAnsi" w:hAnsiTheme="minorHAnsi" w:cstheme="minorHAnsi"/>
        </w:rPr>
        <w:t>, 20/17</w:t>
      </w:r>
      <w:r w:rsidR="0028015C">
        <w:rPr>
          <w:rFonts w:asciiTheme="minorHAnsi" w:hAnsiTheme="minorHAnsi" w:cstheme="minorHAnsi"/>
        </w:rPr>
        <w:t>, 39/19</w:t>
      </w:r>
      <w:r w:rsidRPr="00371A4E">
        <w:rPr>
          <w:rFonts w:asciiTheme="minorHAnsi" w:hAnsiTheme="minorHAnsi" w:cstheme="minorHAnsi"/>
        </w:rPr>
        <w:t xml:space="preserve">) je Izvedbeni projekt građevine sa svim ucrtanim izmjenama i dopunama sukladno stvarno izvedenim radovima. Projekt izvedenog stanja će biti predan Inženjeru prije početka </w:t>
      </w:r>
      <w:r w:rsidR="00207C12" w:rsidRPr="00371A4E">
        <w:rPr>
          <w:rFonts w:asciiTheme="minorHAnsi" w:hAnsiTheme="minorHAnsi" w:cstheme="minorHAnsi"/>
        </w:rPr>
        <w:t>početka pojedinog Tehničkog pregleda</w:t>
      </w:r>
      <w:r w:rsidRPr="00371A4E">
        <w:rPr>
          <w:rFonts w:asciiTheme="minorHAnsi" w:hAnsiTheme="minorHAnsi" w:cstheme="minorHAnsi"/>
        </w:rPr>
        <w:t>, s time da ukoliko nakon predaje dođe do naknadno izvedenih radova tada je Izvođač obavezan ponovno predati dopunjeni Projekt izvedenog stanja.</w:t>
      </w:r>
    </w:p>
    <w:p w14:paraId="6228AD1B"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Svi troškovi izrade projekata izvedenog stanja idu na teret Izvođača.</w:t>
      </w:r>
    </w:p>
    <w:p w14:paraId="4D85BEF2" w14:textId="5E818BE6"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Projekt izvedenog stanja se dostavlja Inženjeru u 6 (šest) tiskanih primjeraka i u </w:t>
      </w:r>
      <w:r w:rsidR="000527EC">
        <w:rPr>
          <w:rFonts w:asciiTheme="minorHAnsi" w:hAnsiTheme="minorHAnsi" w:cstheme="minorHAnsi"/>
        </w:rPr>
        <w:t xml:space="preserve">otvorenom </w:t>
      </w:r>
      <w:r w:rsidRPr="00371A4E">
        <w:rPr>
          <w:rFonts w:asciiTheme="minorHAnsi" w:hAnsiTheme="minorHAnsi" w:cstheme="minorHAnsi"/>
        </w:rPr>
        <w:t>elektroničkom obliku</w:t>
      </w:r>
      <w:r w:rsidR="00BE773C">
        <w:rPr>
          <w:rFonts w:asciiTheme="minorHAnsi" w:hAnsiTheme="minorHAnsi" w:cstheme="minorHAnsi"/>
        </w:rPr>
        <w:t xml:space="preserve"> (na CD-u/USB-u)</w:t>
      </w:r>
      <w:r w:rsidRPr="00371A4E">
        <w:rPr>
          <w:rFonts w:asciiTheme="minorHAnsi" w:hAnsiTheme="minorHAnsi" w:cstheme="minorHAnsi"/>
        </w:rPr>
        <w:t>.</w:t>
      </w:r>
    </w:p>
    <w:p w14:paraId="41C94D0E" w14:textId="629DF5D0" w:rsidR="00A21D10" w:rsidRPr="00371A4E" w:rsidRDefault="00A21D10" w:rsidP="00824067">
      <w:pPr>
        <w:rPr>
          <w:rFonts w:asciiTheme="minorHAnsi" w:hAnsiTheme="minorHAnsi" w:cstheme="minorHAnsi"/>
        </w:rPr>
      </w:pPr>
      <w:r w:rsidRPr="00371A4E">
        <w:rPr>
          <w:rFonts w:asciiTheme="minorHAnsi" w:hAnsiTheme="minorHAnsi" w:cstheme="minorHAnsi"/>
        </w:rPr>
        <w:t>Sukladno članku 5.6 Ugovora, Dokumenti izvedenog stanja će biti predani Inženjeru najkasnije 14 dana prije podnošenja zatjeva za Uporabnu dozvolu.</w:t>
      </w:r>
    </w:p>
    <w:p w14:paraId="6BED989C" w14:textId="77777777" w:rsidR="006B5B17" w:rsidRPr="00371A4E" w:rsidRDefault="006B5B17" w:rsidP="0054337F">
      <w:pPr>
        <w:pStyle w:val="Naslov3"/>
      </w:pPr>
      <w:bookmarkStart w:id="86" w:name="_Toc18582128"/>
      <w:r w:rsidRPr="00371A4E">
        <w:t>Elaborat gospodarenja otpadom</w:t>
      </w:r>
      <w:bookmarkEnd w:id="86"/>
    </w:p>
    <w:p w14:paraId="15048BB1" w14:textId="27F99A36"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Izvođač će izraditi Elaborat gospodarenja otpadom za ishođenje </w:t>
      </w:r>
      <w:r w:rsidR="006E6F7E" w:rsidRPr="00371A4E">
        <w:rPr>
          <w:rFonts w:asciiTheme="minorHAnsi" w:hAnsiTheme="minorHAnsi" w:cstheme="minorHAnsi"/>
        </w:rPr>
        <w:t>D</w:t>
      </w:r>
      <w:r w:rsidRPr="00371A4E">
        <w:rPr>
          <w:rFonts w:asciiTheme="minorHAnsi" w:hAnsiTheme="minorHAnsi" w:cstheme="minorHAnsi"/>
        </w:rPr>
        <w:t xml:space="preserve">ozvole za gospodarenje otpadom </w:t>
      </w:r>
      <w:r w:rsidR="00972128" w:rsidRPr="00371A4E">
        <w:rPr>
          <w:rFonts w:asciiTheme="minorHAnsi" w:hAnsiTheme="minorHAnsi" w:cstheme="minorHAnsi"/>
        </w:rPr>
        <w:t>na lokaciji jame Sovjak</w:t>
      </w:r>
      <w:r w:rsidRPr="00371A4E">
        <w:rPr>
          <w:rFonts w:asciiTheme="minorHAnsi" w:hAnsiTheme="minorHAnsi" w:cstheme="minorHAnsi"/>
        </w:rPr>
        <w:t>, sukladno odredbama Zakona o održivom gospodarenju otpadom (NN 94/13</w:t>
      </w:r>
      <w:r w:rsidR="002A4024" w:rsidRPr="00371A4E">
        <w:rPr>
          <w:rFonts w:asciiTheme="minorHAnsi" w:hAnsiTheme="minorHAnsi" w:cstheme="minorHAnsi"/>
        </w:rPr>
        <w:t>, 73/17</w:t>
      </w:r>
      <w:r w:rsidR="002D5C9C">
        <w:rPr>
          <w:rFonts w:asciiTheme="minorHAnsi" w:hAnsiTheme="minorHAnsi" w:cstheme="minorHAnsi"/>
        </w:rPr>
        <w:t>, 14/19</w:t>
      </w:r>
      <w:r w:rsidRPr="00371A4E">
        <w:rPr>
          <w:rFonts w:asciiTheme="minorHAnsi" w:hAnsiTheme="minorHAnsi" w:cstheme="minorHAnsi"/>
        </w:rPr>
        <w:t xml:space="preserve">), članak 90. i Pravilnika o gospodarenju otpadom (NN </w:t>
      </w:r>
      <w:r w:rsidR="00F23C80" w:rsidRPr="00371A4E">
        <w:rPr>
          <w:rFonts w:asciiTheme="minorHAnsi" w:hAnsiTheme="minorHAnsi" w:cstheme="minorHAnsi"/>
        </w:rPr>
        <w:t>117/17</w:t>
      </w:r>
      <w:r w:rsidRPr="00371A4E">
        <w:rPr>
          <w:rFonts w:asciiTheme="minorHAnsi" w:hAnsiTheme="minorHAnsi" w:cstheme="minorHAnsi"/>
        </w:rPr>
        <w:t>), članak 2</w:t>
      </w:r>
      <w:r w:rsidR="00F23C80" w:rsidRPr="00371A4E">
        <w:rPr>
          <w:rFonts w:asciiTheme="minorHAnsi" w:hAnsiTheme="minorHAnsi" w:cstheme="minorHAnsi"/>
        </w:rPr>
        <w:t>5</w:t>
      </w:r>
      <w:r w:rsidRPr="00371A4E">
        <w:rPr>
          <w:rFonts w:asciiTheme="minorHAnsi" w:hAnsiTheme="minorHAnsi" w:cstheme="minorHAnsi"/>
        </w:rPr>
        <w:t>. – 2</w:t>
      </w:r>
      <w:r w:rsidR="00F23C80" w:rsidRPr="00371A4E">
        <w:rPr>
          <w:rFonts w:asciiTheme="minorHAnsi" w:hAnsiTheme="minorHAnsi" w:cstheme="minorHAnsi"/>
        </w:rPr>
        <w:t>7</w:t>
      </w:r>
      <w:r w:rsidRPr="00371A4E">
        <w:rPr>
          <w:rFonts w:asciiTheme="minorHAnsi" w:hAnsiTheme="minorHAnsi" w:cstheme="minorHAnsi"/>
        </w:rPr>
        <w:t>.</w:t>
      </w:r>
    </w:p>
    <w:p w14:paraId="6A6FB1E1"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Svi troškovi izrade Elaborata gospodarenja otpadom idu na teret Izvođača.</w:t>
      </w:r>
    </w:p>
    <w:p w14:paraId="01227E2F" w14:textId="31802D06" w:rsidR="006B5B17" w:rsidRPr="00371A4E" w:rsidRDefault="006B5B17" w:rsidP="00824067">
      <w:pPr>
        <w:rPr>
          <w:rFonts w:asciiTheme="minorHAnsi" w:hAnsiTheme="minorHAnsi" w:cstheme="minorHAnsi"/>
        </w:rPr>
      </w:pPr>
      <w:r w:rsidRPr="00371A4E">
        <w:rPr>
          <w:rFonts w:asciiTheme="minorHAnsi" w:hAnsiTheme="minorHAnsi" w:cstheme="minorHAnsi"/>
        </w:rPr>
        <w:t>Elaborat se izrađuje prema obrascu propisanom Dodatkom VI</w:t>
      </w:r>
      <w:r w:rsidR="0021518C" w:rsidRPr="00371A4E">
        <w:rPr>
          <w:rFonts w:asciiTheme="minorHAnsi" w:hAnsiTheme="minorHAnsi" w:cstheme="minorHAnsi"/>
        </w:rPr>
        <w:t>I</w:t>
      </w:r>
      <w:r w:rsidRPr="00371A4E">
        <w:rPr>
          <w:rFonts w:asciiTheme="minorHAnsi" w:hAnsiTheme="minorHAnsi" w:cstheme="minorHAnsi"/>
        </w:rPr>
        <w:t xml:space="preserve">. Pravilnika o gospodarenju otpadom (NN </w:t>
      </w:r>
      <w:r w:rsidR="0021518C" w:rsidRPr="00371A4E">
        <w:rPr>
          <w:rFonts w:asciiTheme="minorHAnsi" w:hAnsiTheme="minorHAnsi" w:cstheme="minorHAnsi"/>
        </w:rPr>
        <w:t>117/17</w:t>
      </w:r>
      <w:r w:rsidRPr="00371A4E">
        <w:rPr>
          <w:rFonts w:asciiTheme="minorHAnsi" w:hAnsiTheme="minorHAnsi" w:cstheme="minorHAnsi"/>
        </w:rPr>
        <w:t xml:space="preserve">) u </w:t>
      </w:r>
      <w:r w:rsidR="0021518C" w:rsidRPr="00371A4E">
        <w:rPr>
          <w:rFonts w:asciiTheme="minorHAnsi" w:hAnsiTheme="minorHAnsi" w:cstheme="minorHAnsi"/>
        </w:rPr>
        <w:t>šest</w:t>
      </w:r>
      <w:r w:rsidRPr="00371A4E">
        <w:rPr>
          <w:rFonts w:asciiTheme="minorHAnsi" w:hAnsiTheme="minorHAnsi" w:cstheme="minorHAnsi"/>
        </w:rPr>
        <w:t xml:space="preserve"> istovjetnih tiskanih primjeraka, od kojih se </w:t>
      </w:r>
      <w:r w:rsidR="0021518C" w:rsidRPr="00371A4E">
        <w:rPr>
          <w:rFonts w:asciiTheme="minorHAnsi" w:hAnsiTheme="minorHAnsi" w:cstheme="minorHAnsi"/>
        </w:rPr>
        <w:t>tri</w:t>
      </w:r>
      <w:r w:rsidRPr="00371A4E">
        <w:rPr>
          <w:rFonts w:asciiTheme="minorHAnsi" w:hAnsiTheme="minorHAnsi" w:cstheme="minorHAnsi"/>
        </w:rPr>
        <w:t xml:space="preserve"> prilažu zahtjevu za ishođenje dozvole</w:t>
      </w:r>
      <w:r w:rsidR="0021518C" w:rsidRPr="00371A4E">
        <w:rPr>
          <w:rFonts w:asciiTheme="minorHAnsi" w:hAnsiTheme="minorHAnsi" w:cstheme="minorHAnsi"/>
        </w:rPr>
        <w:t>.</w:t>
      </w:r>
    </w:p>
    <w:p w14:paraId="234F7CD6" w14:textId="57AD3208"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Po ishođenju </w:t>
      </w:r>
      <w:r w:rsidR="006E6F7E" w:rsidRPr="00371A4E">
        <w:rPr>
          <w:rFonts w:asciiTheme="minorHAnsi" w:hAnsiTheme="minorHAnsi" w:cstheme="minorHAnsi"/>
        </w:rPr>
        <w:t>D</w:t>
      </w:r>
      <w:r w:rsidRPr="00371A4E">
        <w:rPr>
          <w:rFonts w:asciiTheme="minorHAnsi" w:hAnsiTheme="minorHAnsi" w:cstheme="minorHAnsi"/>
        </w:rPr>
        <w:t xml:space="preserve">ozvole za gospodarenje otpadom, konačna verzija Elaborata predaje se Inženjeru u 3 </w:t>
      </w:r>
      <w:r w:rsidR="000527EC">
        <w:rPr>
          <w:rFonts w:asciiTheme="minorHAnsi" w:hAnsiTheme="minorHAnsi" w:cstheme="minorHAnsi"/>
        </w:rPr>
        <w:t xml:space="preserve">tiskana </w:t>
      </w:r>
      <w:r w:rsidRPr="00371A4E">
        <w:rPr>
          <w:rFonts w:asciiTheme="minorHAnsi" w:hAnsiTheme="minorHAnsi" w:cstheme="minorHAnsi"/>
        </w:rPr>
        <w:t>primjerka</w:t>
      </w:r>
      <w:r w:rsidR="000527EC">
        <w:rPr>
          <w:rFonts w:asciiTheme="minorHAnsi" w:hAnsiTheme="minorHAnsi" w:cstheme="minorHAnsi"/>
        </w:rPr>
        <w:t xml:space="preserve"> i 1 u otvorenom elektroničkom obliku</w:t>
      </w:r>
      <w:r w:rsidRPr="00371A4E">
        <w:rPr>
          <w:rFonts w:asciiTheme="minorHAnsi" w:hAnsiTheme="minorHAnsi" w:cstheme="minorHAnsi"/>
        </w:rPr>
        <w:t>.</w:t>
      </w:r>
    </w:p>
    <w:p w14:paraId="3B74D438" w14:textId="2C8FC994" w:rsidR="006B5B17" w:rsidRPr="00371A4E" w:rsidRDefault="006B5B17" w:rsidP="0054337F">
      <w:pPr>
        <w:pStyle w:val="Naslov3"/>
      </w:pPr>
      <w:bookmarkStart w:id="87" w:name="_Toc18582129"/>
      <w:r w:rsidRPr="00371A4E">
        <w:t xml:space="preserve">Ishođenje </w:t>
      </w:r>
      <w:r w:rsidR="0021518C" w:rsidRPr="00371A4E">
        <w:t>D</w:t>
      </w:r>
      <w:r w:rsidRPr="00371A4E">
        <w:t>ozvole za gospodarenje otpadom</w:t>
      </w:r>
      <w:bookmarkEnd w:id="87"/>
    </w:p>
    <w:p w14:paraId="0BFE2959" w14:textId="2D9DE255"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Izvođač </w:t>
      </w:r>
      <w:r w:rsidR="00F96CE8" w:rsidRPr="00371A4E">
        <w:rPr>
          <w:rFonts w:asciiTheme="minorHAnsi" w:hAnsiTheme="minorHAnsi" w:cstheme="minorHAnsi"/>
        </w:rPr>
        <w:t>će</w:t>
      </w:r>
      <w:r w:rsidRPr="00371A4E">
        <w:rPr>
          <w:rFonts w:asciiTheme="minorHAnsi" w:hAnsiTheme="minorHAnsi" w:cstheme="minorHAnsi"/>
        </w:rPr>
        <w:t xml:space="preserve"> pod</w:t>
      </w:r>
      <w:r w:rsidR="00F96CE8" w:rsidRPr="00371A4E">
        <w:rPr>
          <w:rFonts w:asciiTheme="minorHAnsi" w:hAnsiTheme="minorHAnsi" w:cstheme="minorHAnsi"/>
        </w:rPr>
        <w:t>nijeti</w:t>
      </w:r>
      <w:r w:rsidRPr="00371A4E">
        <w:rPr>
          <w:rFonts w:asciiTheme="minorHAnsi" w:hAnsiTheme="minorHAnsi" w:cstheme="minorHAnsi"/>
        </w:rPr>
        <w:t xml:space="preserve"> Nadležnom tijelu zahtjev za ishođenje </w:t>
      </w:r>
      <w:r w:rsidR="0021518C" w:rsidRPr="00371A4E">
        <w:rPr>
          <w:rFonts w:asciiTheme="minorHAnsi" w:hAnsiTheme="minorHAnsi" w:cstheme="minorHAnsi"/>
        </w:rPr>
        <w:t>D</w:t>
      </w:r>
      <w:r w:rsidRPr="00371A4E">
        <w:rPr>
          <w:rFonts w:asciiTheme="minorHAnsi" w:hAnsiTheme="minorHAnsi" w:cstheme="minorHAnsi"/>
        </w:rPr>
        <w:t xml:space="preserve">ozvole za gospodarenje otpadom za </w:t>
      </w:r>
      <w:r w:rsidR="0021518C" w:rsidRPr="00371A4E">
        <w:rPr>
          <w:rFonts w:asciiTheme="minorHAnsi" w:hAnsiTheme="minorHAnsi" w:cstheme="minorHAnsi"/>
        </w:rPr>
        <w:t>sanaciju jame Sovjak</w:t>
      </w:r>
      <w:r w:rsidRPr="00371A4E">
        <w:rPr>
          <w:rFonts w:asciiTheme="minorHAnsi" w:hAnsiTheme="minorHAnsi" w:cstheme="minorHAnsi"/>
        </w:rPr>
        <w:t xml:space="preserve">, a sve u skladu s odredbama članka </w:t>
      </w:r>
      <w:r w:rsidR="006E6F7E" w:rsidRPr="00371A4E">
        <w:rPr>
          <w:rFonts w:asciiTheme="minorHAnsi" w:hAnsiTheme="minorHAnsi" w:cstheme="minorHAnsi"/>
        </w:rPr>
        <w:t>86.-93</w:t>
      </w:r>
      <w:r w:rsidRPr="00371A4E">
        <w:rPr>
          <w:rFonts w:asciiTheme="minorHAnsi" w:hAnsiTheme="minorHAnsi" w:cstheme="minorHAnsi"/>
        </w:rPr>
        <w:t>. Zakona o održivom gospodarenju otpadom (NN 94/13</w:t>
      </w:r>
      <w:r w:rsidR="002A4024" w:rsidRPr="00371A4E">
        <w:rPr>
          <w:rFonts w:asciiTheme="minorHAnsi" w:hAnsiTheme="minorHAnsi" w:cstheme="minorHAnsi"/>
        </w:rPr>
        <w:t>, 73/17</w:t>
      </w:r>
      <w:r w:rsidR="002D5C9C">
        <w:rPr>
          <w:rFonts w:asciiTheme="minorHAnsi" w:hAnsiTheme="minorHAnsi" w:cstheme="minorHAnsi"/>
        </w:rPr>
        <w:t>, 14/19</w:t>
      </w:r>
      <w:r w:rsidRPr="00371A4E">
        <w:rPr>
          <w:rFonts w:asciiTheme="minorHAnsi" w:hAnsiTheme="minorHAnsi" w:cstheme="minorHAnsi"/>
        </w:rPr>
        <w:t>).</w:t>
      </w:r>
    </w:p>
    <w:p w14:paraId="3084F195" w14:textId="407C28C5"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Izvođač je dužan sudjelovati u svim aktivnostima traženim zakonskom regulativom i od strane Nadležnog tijela u procesu ishođenja </w:t>
      </w:r>
      <w:r w:rsidR="006E6F7E" w:rsidRPr="00371A4E">
        <w:rPr>
          <w:rFonts w:asciiTheme="minorHAnsi" w:hAnsiTheme="minorHAnsi" w:cstheme="minorHAnsi"/>
        </w:rPr>
        <w:t>D</w:t>
      </w:r>
      <w:r w:rsidRPr="00371A4E">
        <w:rPr>
          <w:rFonts w:asciiTheme="minorHAnsi" w:hAnsiTheme="minorHAnsi" w:cstheme="minorHAnsi"/>
        </w:rPr>
        <w:t>ozvole za gospodarenje otpadom.</w:t>
      </w:r>
    </w:p>
    <w:p w14:paraId="7734A815" w14:textId="673F4B35"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Svi troškovi provođenja postupka ishođenja </w:t>
      </w:r>
      <w:r w:rsidR="006E6F7E" w:rsidRPr="00371A4E">
        <w:rPr>
          <w:rFonts w:asciiTheme="minorHAnsi" w:hAnsiTheme="minorHAnsi" w:cstheme="minorHAnsi"/>
        </w:rPr>
        <w:t>D</w:t>
      </w:r>
      <w:r w:rsidRPr="00371A4E">
        <w:rPr>
          <w:rFonts w:asciiTheme="minorHAnsi" w:hAnsiTheme="minorHAnsi" w:cstheme="minorHAnsi"/>
        </w:rPr>
        <w:t>ozvole za gospodarenje otpadom idu na teret Izvođača.</w:t>
      </w:r>
    </w:p>
    <w:p w14:paraId="3A212E5B" w14:textId="3568ACFB"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Izvođač je dužan ishoditi </w:t>
      </w:r>
      <w:r w:rsidR="006E6F7E" w:rsidRPr="00371A4E">
        <w:rPr>
          <w:rFonts w:asciiTheme="minorHAnsi" w:hAnsiTheme="minorHAnsi" w:cstheme="minorHAnsi"/>
        </w:rPr>
        <w:t>D</w:t>
      </w:r>
      <w:r w:rsidRPr="00371A4E">
        <w:rPr>
          <w:rFonts w:asciiTheme="minorHAnsi" w:hAnsiTheme="minorHAnsi" w:cstheme="minorHAnsi"/>
        </w:rPr>
        <w:t>ozvol</w:t>
      </w:r>
      <w:r w:rsidR="006E6F7E" w:rsidRPr="00371A4E">
        <w:rPr>
          <w:rFonts w:asciiTheme="minorHAnsi" w:hAnsiTheme="minorHAnsi" w:cstheme="minorHAnsi"/>
        </w:rPr>
        <w:t xml:space="preserve">u </w:t>
      </w:r>
      <w:r w:rsidRPr="00371A4E">
        <w:rPr>
          <w:rFonts w:asciiTheme="minorHAnsi" w:hAnsiTheme="minorHAnsi" w:cstheme="minorHAnsi"/>
        </w:rPr>
        <w:t xml:space="preserve">za gospodarenje otpadom pravovremeno da ne ometa aktivnosti nužne za dovršetak projekta prema Ugovoru, a svakako mora biti ishođena prije početka </w:t>
      </w:r>
      <w:r w:rsidR="006E6F7E" w:rsidRPr="00371A4E">
        <w:rPr>
          <w:rFonts w:asciiTheme="minorHAnsi" w:hAnsiTheme="minorHAnsi" w:cstheme="minorHAnsi"/>
        </w:rPr>
        <w:t xml:space="preserve">radova </w:t>
      </w:r>
      <w:r w:rsidR="00F96CE8" w:rsidRPr="00371A4E">
        <w:rPr>
          <w:rFonts w:asciiTheme="minorHAnsi" w:hAnsiTheme="minorHAnsi" w:cstheme="minorHAnsi"/>
        </w:rPr>
        <w:t>za koje je potrebno imati dozvolu za gospodarenje otpadom</w:t>
      </w:r>
      <w:r w:rsidRPr="00371A4E">
        <w:rPr>
          <w:rFonts w:asciiTheme="minorHAnsi" w:hAnsiTheme="minorHAnsi" w:cstheme="minorHAnsi"/>
        </w:rPr>
        <w:t>.</w:t>
      </w:r>
    </w:p>
    <w:p w14:paraId="37DC2410" w14:textId="2E9D1814" w:rsidR="006E6F7E" w:rsidRPr="00371A4E" w:rsidRDefault="006E6F7E" w:rsidP="0054337F">
      <w:pPr>
        <w:pStyle w:val="Naslov3"/>
      </w:pPr>
      <w:bookmarkStart w:id="88" w:name="_Toc18582130"/>
      <w:r w:rsidRPr="00371A4E">
        <w:t xml:space="preserve">Ishođenje </w:t>
      </w:r>
      <w:r w:rsidR="00C01D36" w:rsidRPr="00371A4E">
        <w:t>odobrenja Ministarstva zaštite okoliša i energetike za prekogranični promet otpada koji podliježe notifikacijskom postupku</w:t>
      </w:r>
      <w:bookmarkEnd w:id="88"/>
    </w:p>
    <w:p w14:paraId="56D05ADF" w14:textId="1D00B31E" w:rsidR="00C01D36" w:rsidRPr="00371A4E" w:rsidRDefault="00C01D36" w:rsidP="00C01D36">
      <w:pPr>
        <w:rPr>
          <w:rFonts w:asciiTheme="minorHAnsi" w:hAnsiTheme="minorHAnsi" w:cstheme="minorHAnsi"/>
        </w:rPr>
      </w:pPr>
      <w:r w:rsidRPr="00371A4E">
        <w:rPr>
          <w:rFonts w:asciiTheme="minorHAnsi" w:hAnsiTheme="minorHAnsi" w:cstheme="minorHAnsi"/>
        </w:rPr>
        <w:t xml:space="preserve">Izvođač </w:t>
      </w:r>
      <w:r w:rsidR="00F96CE8" w:rsidRPr="00371A4E">
        <w:rPr>
          <w:rFonts w:asciiTheme="minorHAnsi" w:hAnsiTheme="minorHAnsi" w:cstheme="minorHAnsi"/>
        </w:rPr>
        <w:t>će</w:t>
      </w:r>
      <w:r w:rsidRPr="00371A4E">
        <w:rPr>
          <w:rFonts w:asciiTheme="minorHAnsi" w:hAnsiTheme="minorHAnsi" w:cstheme="minorHAnsi"/>
        </w:rPr>
        <w:t xml:space="preserve"> podn</w:t>
      </w:r>
      <w:r w:rsidR="00F96CE8" w:rsidRPr="00371A4E">
        <w:rPr>
          <w:rFonts w:asciiTheme="minorHAnsi" w:hAnsiTheme="minorHAnsi" w:cstheme="minorHAnsi"/>
        </w:rPr>
        <w:t>ijeti</w:t>
      </w:r>
      <w:r w:rsidRPr="00371A4E">
        <w:rPr>
          <w:rFonts w:asciiTheme="minorHAnsi" w:hAnsiTheme="minorHAnsi" w:cstheme="minorHAnsi"/>
        </w:rPr>
        <w:t xml:space="preserve"> Ministarstvu zaštite</w:t>
      </w:r>
      <w:r w:rsidR="007F051B" w:rsidRPr="00371A4E">
        <w:rPr>
          <w:rFonts w:asciiTheme="minorHAnsi" w:hAnsiTheme="minorHAnsi" w:cstheme="minorHAnsi"/>
        </w:rPr>
        <w:t xml:space="preserve"> </w:t>
      </w:r>
      <w:r w:rsidRPr="00371A4E">
        <w:rPr>
          <w:rFonts w:asciiTheme="minorHAnsi" w:hAnsiTheme="minorHAnsi" w:cstheme="minorHAnsi"/>
        </w:rPr>
        <w:t>okoliša i energetike</w:t>
      </w:r>
      <w:r w:rsidR="00F96CE8" w:rsidRPr="00371A4E">
        <w:rPr>
          <w:rFonts w:asciiTheme="minorHAnsi" w:hAnsiTheme="minorHAnsi" w:cstheme="minorHAnsi"/>
          <w:color w:val="333333"/>
          <w:sz w:val="19"/>
          <w:szCs w:val="19"/>
        </w:rPr>
        <w:t xml:space="preserve"> </w:t>
      </w:r>
      <w:r w:rsidR="00F96CE8" w:rsidRPr="00371A4E">
        <w:rPr>
          <w:rFonts w:asciiTheme="minorHAnsi" w:hAnsiTheme="minorHAnsi" w:cstheme="minorHAnsi"/>
        </w:rPr>
        <w:t>pisanu obavijest (notifikaciju) o namjeravanoj isporuci otpada, odnosno zahtjev za izdavanjem odobrenja za isporuku otpada</w:t>
      </w:r>
      <w:r w:rsidRPr="00371A4E">
        <w:rPr>
          <w:rFonts w:asciiTheme="minorHAnsi" w:hAnsiTheme="minorHAnsi" w:cstheme="minorHAnsi"/>
        </w:rPr>
        <w:t>, a sve u skladu s odredbama član</w:t>
      </w:r>
      <w:r w:rsidR="00F96CE8" w:rsidRPr="00371A4E">
        <w:rPr>
          <w:rFonts w:asciiTheme="minorHAnsi" w:hAnsiTheme="minorHAnsi" w:cstheme="minorHAnsi"/>
        </w:rPr>
        <w:t>a</w:t>
      </w:r>
      <w:r w:rsidRPr="00371A4E">
        <w:rPr>
          <w:rFonts w:asciiTheme="minorHAnsi" w:hAnsiTheme="minorHAnsi" w:cstheme="minorHAnsi"/>
        </w:rPr>
        <w:t>k</w:t>
      </w:r>
      <w:r w:rsidR="00256C95" w:rsidRPr="00371A4E">
        <w:rPr>
          <w:rFonts w:asciiTheme="minorHAnsi" w:hAnsiTheme="minorHAnsi" w:cstheme="minorHAnsi"/>
        </w:rPr>
        <w:t>a</w:t>
      </w:r>
      <w:r w:rsidRPr="00371A4E">
        <w:rPr>
          <w:rFonts w:asciiTheme="minorHAnsi" w:hAnsiTheme="minorHAnsi" w:cstheme="minorHAnsi"/>
        </w:rPr>
        <w:t xml:space="preserve"> </w:t>
      </w:r>
      <w:r w:rsidR="00F96CE8" w:rsidRPr="00371A4E">
        <w:rPr>
          <w:rFonts w:asciiTheme="minorHAnsi" w:hAnsiTheme="minorHAnsi" w:cstheme="minorHAnsi"/>
        </w:rPr>
        <w:t>123</w:t>
      </w:r>
      <w:r w:rsidRPr="00371A4E">
        <w:rPr>
          <w:rFonts w:asciiTheme="minorHAnsi" w:hAnsiTheme="minorHAnsi" w:cstheme="minorHAnsi"/>
        </w:rPr>
        <w:t>.-</w:t>
      </w:r>
      <w:r w:rsidR="00F96CE8" w:rsidRPr="00371A4E">
        <w:rPr>
          <w:rFonts w:asciiTheme="minorHAnsi" w:hAnsiTheme="minorHAnsi" w:cstheme="minorHAnsi"/>
        </w:rPr>
        <w:t>130</w:t>
      </w:r>
      <w:r w:rsidRPr="00371A4E">
        <w:rPr>
          <w:rFonts w:asciiTheme="minorHAnsi" w:hAnsiTheme="minorHAnsi" w:cstheme="minorHAnsi"/>
        </w:rPr>
        <w:t>. Zakona o održivom gospodarenju otpadom (NN 94/13, 73/17</w:t>
      </w:r>
      <w:r w:rsidR="002D5C9C">
        <w:rPr>
          <w:rFonts w:asciiTheme="minorHAnsi" w:hAnsiTheme="minorHAnsi" w:cstheme="minorHAnsi"/>
        </w:rPr>
        <w:t>, 14/19</w:t>
      </w:r>
      <w:r w:rsidRPr="00371A4E">
        <w:rPr>
          <w:rFonts w:asciiTheme="minorHAnsi" w:hAnsiTheme="minorHAnsi" w:cstheme="minorHAnsi"/>
        </w:rPr>
        <w:t>).</w:t>
      </w:r>
    </w:p>
    <w:p w14:paraId="2465E06B" w14:textId="2322210E" w:rsidR="00F96CE8" w:rsidRPr="00371A4E" w:rsidRDefault="00F96CE8" w:rsidP="00F96CE8">
      <w:pPr>
        <w:rPr>
          <w:rFonts w:asciiTheme="minorHAnsi" w:hAnsiTheme="minorHAnsi" w:cstheme="minorHAnsi"/>
        </w:rPr>
      </w:pPr>
      <w:r w:rsidRPr="00371A4E">
        <w:rPr>
          <w:rFonts w:asciiTheme="minorHAnsi" w:hAnsiTheme="minorHAnsi" w:cstheme="minorHAnsi"/>
        </w:rPr>
        <w:t xml:space="preserve">Izvođač je dužan sudjelovati u svim aktivnostima traženim zakonskom regulativom i od strane Nadležnog tijela u procesu ishođenja </w:t>
      </w:r>
      <w:r w:rsidR="00256C95" w:rsidRPr="00371A4E">
        <w:rPr>
          <w:rFonts w:asciiTheme="minorHAnsi" w:hAnsiTheme="minorHAnsi" w:cstheme="minorHAnsi"/>
        </w:rPr>
        <w:t>odobrenja</w:t>
      </w:r>
      <w:r w:rsidRPr="00371A4E">
        <w:rPr>
          <w:rFonts w:asciiTheme="minorHAnsi" w:hAnsiTheme="minorHAnsi" w:cstheme="minorHAnsi"/>
        </w:rPr>
        <w:t>.</w:t>
      </w:r>
    </w:p>
    <w:p w14:paraId="735F33B9" w14:textId="61A09717" w:rsidR="00F96CE8" w:rsidRPr="00371A4E" w:rsidRDefault="00F96CE8" w:rsidP="00F96CE8">
      <w:pPr>
        <w:rPr>
          <w:rFonts w:asciiTheme="minorHAnsi" w:hAnsiTheme="minorHAnsi" w:cstheme="minorHAnsi"/>
        </w:rPr>
      </w:pPr>
      <w:r w:rsidRPr="00371A4E">
        <w:rPr>
          <w:rFonts w:asciiTheme="minorHAnsi" w:hAnsiTheme="minorHAnsi" w:cstheme="minorHAnsi"/>
        </w:rPr>
        <w:t xml:space="preserve">Svi troškovi provođenja postupka ishođenja </w:t>
      </w:r>
      <w:r w:rsidR="00256C95" w:rsidRPr="00371A4E">
        <w:rPr>
          <w:rFonts w:asciiTheme="minorHAnsi" w:hAnsiTheme="minorHAnsi" w:cstheme="minorHAnsi"/>
        </w:rPr>
        <w:t>odobrenja</w:t>
      </w:r>
      <w:r w:rsidRPr="00371A4E">
        <w:rPr>
          <w:rFonts w:asciiTheme="minorHAnsi" w:hAnsiTheme="minorHAnsi" w:cstheme="minorHAnsi"/>
        </w:rPr>
        <w:t xml:space="preserve"> idu na teret Izvođača.</w:t>
      </w:r>
    </w:p>
    <w:p w14:paraId="26502BA8" w14:textId="2A213215" w:rsidR="00F96CE8" w:rsidRPr="00371A4E" w:rsidRDefault="00F96CE8" w:rsidP="00F96CE8">
      <w:pPr>
        <w:rPr>
          <w:rFonts w:asciiTheme="minorHAnsi" w:hAnsiTheme="minorHAnsi" w:cstheme="minorHAnsi"/>
        </w:rPr>
      </w:pPr>
      <w:r w:rsidRPr="00371A4E">
        <w:rPr>
          <w:rFonts w:asciiTheme="minorHAnsi" w:hAnsiTheme="minorHAnsi" w:cstheme="minorHAnsi"/>
        </w:rPr>
        <w:t xml:space="preserve">Izvođač je dužan ishoditi </w:t>
      </w:r>
      <w:r w:rsidR="00256C95" w:rsidRPr="00371A4E">
        <w:rPr>
          <w:rFonts w:asciiTheme="minorHAnsi" w:hAnsiTheme="minorHAnsi" w:cstheme="minorHAnsi"/>
        </w:rPr>
        <w:t xml:space="preserve">odobrenje Ministarstva zaštite okoliša i energetike za prekogranični promet otpada koji podliježe notifikacijskom postupku </w:t>
      </w:r>
      <w:r w:rsidRPr="00371A4E">
        <w:rPr>
          <w:rFonts w:asciiTheme="minorHAnsi" w:hAnsiTheme="minorHAnsi" w:cstheme="minorHAnsi"/>
        </w:rPr>
        <w:t xml:space="preserve">pravovremeno da ne ometa aktivnosti nužne za dovršetak projekta prema Ugovoru, a svakako mora biti ishođena prije početka radova </w:t>
      </w:r>
      <w:r w:rsidR="00256C95" w:rsidRPr="00371A4E">
        <w:rPr>
          <w:rFonts w:asciiTheme="minorHAnsi" w:hAnsiTheme="minorHAnsi" w:cstheme="minorHAnsi"/>
        </w:rPr>
        <w:t>izvoza otpada</w:t>
      </w:r>
      <w:r w:rsidR="000856DA">
        <w:rPr>
          <w:rFonts w:asciiTheme="minorHAnsi" w:hAnsiTheme="minorHAnsi" w:cstheme="minorHAnsi"/>
        </w:rPr>
        <w:t xml:space="preserve"> iz RH</w:t>
      </w:r>
      <w:r w:rsidRPr="00371A4E">
        <w:rPr>
          <w:rFonts w:asciiTheme="minorHAnsi" w:hAnsiTheme="minorHAnsi" w:cstheme="minorHAnsi"/>
        </w:rPr>
        <w:t>.</w:t>
      </w:r>
    </w:p>
    <w:p w14:paraId="25FC354C" w14:textId="77777777" w:rsidR="006B5B17" w:rsidRPr="00371A4E" w:rsidRDefault="006B5B17" w:rsidP="0054337F">
      <w:pPr>
        <w:pStyle w:val="Naslov3"/>
      </w:pPr>
      <w:bookmarkStart w:id="89" w:name="_Toc18582131"/>
      <w:r w:rsidRPr="00371A4E">
        <w:t>Ishođenje Uporabne dozvole</w:t>
      </w:r>
      <w:bookmarkEnd w:id="89"/>
    </w:p>
    <w:p w14:paraId="57956F16" w14:textId="326FC56A" w:rsidR="006B5B17" w:rsidRPr="00371A4E" w:rsidRDefault="006B5B17" w:rsidP="00824067">
      <w:pPr>
        <w:rPr>
          <w:rFonts w:asciiTheme="minorHAnsi" w:hAnsiTheme="minorHAnsi" w:cstheme="minorHAnsi"/>
        </w:rPr>
      </w:pPr>
      <w:r w:rsidRPr="00371A4E">
        <w:rPr>
          <w:rFonts w:asciiTheme="minorHAnsi" w:hAnsiTheme="minorHAnsi" w:cstheme="minorHAnsi"/>
        </w:rPr>
        <w:t>Izvođač je odgovoran za pripremu sve dokumentacije i sudjelovanje u svim aktivnostima potrebnim za ishođenje Uporabne dozvole, uključujući i sudjelovanje u pripremi i postupku Tehničkog pregleda.</w:t>
      </w:r>
      <w:r w:rsidR="00256C95" w:rsidRPr="00371A4E">
        <w:rPr>
          <w:rFonts w:asciiTheme="minorHAnsi" w:hAnsiTheme="minorHAnsi" w:cstheme="minorHAnsi"/>
        </w:rPr>
        <w:t xml:space="preserve"> Napominje se da je na projektu sanacije jame Sovjak potrebno ishoditi dvije uporabne dozvole – nakon dovršetka </w:t>
      </w:r>
      <w:r w:rsidR="003B3213">
        <w:rPr>
          <w:rFonts w:asciiTheme="minorHAnsi" w:hAnsiTheme="minorHAnsi" w:cstheme="minorHAnsi"/>
        </w:rPr>
        <w:t xml:space="preserve">I. </w:t>
      </w:r>
      <w:r w:rsidR="00256C95" w:rsidRPr="00371A4E">
        <w:rPr>
          <w:rFonts w:asciiTheme="minorHAnsi" w:hAnsiTheme="minorHAnsi" w:cstheme="minorHAnsi"/>
        </w:rPr>
        <w:t xml:space="preserve">etape i nakon dovršetka </w:t>
      </w:r>
      <w:r w:rsidR="003B3213">
        <w:rPr>
          <w:rFonts w:asciiTheme="minorHAnsi" w:hAnsiTheme="minorHAnsi" w:cstheme="minorHAnsi"/>
        </w:rPr>
        <w:t xml:space="preserve">II. </w:t>
      </w:r>
      <w:r w:rsidR="00256C95" w:rsidRPr="00371A4E">
        <w:rPr>
          <w:rFonts w:asciiTheme="minorHAnsi" w:hAnsiTheme="minorHAnsi" w:cstheme="minorHAnsi"/>
        </w:rPr>
        <w:t xml:space="preserve">etape. </w:t>
      </w:r>
    </w:p>
    <w:p w14:paraId="1AD38DF7"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Izvođač je odgovoran za dobivanje pozitivnog zapisnika o tehničkom pregledu koje je sastavilo Povjerenstvo za tehnički pregled, navodeći u njemu da se za izvedene Radove može izdati Uporabna dozvola, što je prema Ugovoru nužan uvjet za izdavanje Potvrde o preuzimanju.</w:t>
      </w:r>
    </w:p>
    <w:p w14:paraId="40F9F095"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Izvođač će dati Inženjeru prethodnu obavijest u Ugovorom propisanim uvjetima kada će Radovi i dokumentacija koja se traži po Zakonu po Izvođačevom mišljenju biti spremni za podnošenje zahtjeva za izdavanje Uporabne dozvole. Inženjer će prema Ugovorom određenim uvjetima dati potvrdu ili odbiti obavijest navodeći razloge i specificirajući Radove koji trebaju biti dovršeni od strane Izvođača.</w:t>
      </w:r>
    </w:p>
    <w:p w14:paraId="4F8F5247" w14:textId="3E5C6CF6" w:rsidR="006B5B17" w:rsidRPr="00371A4E" w:rsidRDefault="006B5B17" w:rsidP="00824067">
      <w:pPr>
        <w:rPr>
          <w:rFonts w:asciiTheme="minorHAnsi" w:hAnsiTheme="minorHAnsi" w:cstheme="minorHAnsi"/>
        </w:rPr>
      </w:pPr>
      <w:r w:rsidRPr="00371A4E">
        <w:rPr>
          <w:rFonts w:asciiTheme="minorHAnsi" w:hAnsiTheme="minorHAnsi" w:cstheme="minorHAnsi"/>
        </w:rPr>
        <w:t>Po primitku potvrde Inženjera, Izvođač će zatražiti izdavanje Uporabne dozvole za Radove, po punomoći Naručitelja. Izvođač će sudjelovati u postupku izdavanja Uporabne dozvole na način kako je određeno Zakonom.</w:t>
      </w:r>
    </w:p>
    <w:p w14:paraId="485458F1" w14:textId="49E3A874" w:rsidR="006B5B17" w:rsidRPr="00371A4E" w:rsidRDefault="006B5B17" w:rsidP="00824067">
      <w:pPr>
        <w:rPr>
          <w:rFonts w:asciiTheme="minorHAnsi" w:hAnsiTheme="minorHAnsi" w:cstheme="minorHAnsi"/>
        </w:rPr>
      </w:pPr>
      <w:r w:rsidRPr="00371A4E">
        <w:rPr>
          <w:rFonts w:asciiTheme="minorHAnsi" w:hAnsiTheme="minorHAnsi" w:cstheme="minorHAnsi"/>
        </w:rPr>
        <w:t>U svrhu pripremanja Tehničkog pregleda potrebno je od strane Izvođača pripremiti sve detaljne dokazne isprave (Glavni i Izvedbeni projekt, građevinski dnevnik, ateste i potvrde o ugrađenim materijalima, opremi i izvršenim radovima tijekom izgradnje, potvrde koje su izdale ovlaštene institucije i svu drugu dokumentaciju korištenu tijekom procesa izgradnje). Potrebno je osigurati sve pripremne postupke i dokumente predviđene Zakonom o gradnji (NN 153/13</w:t>
      </w:r>
      <w:r w:rsidR="00152A1A" w:rsidRPr="00371A4E">
        <w:rPr>
          <w:rFonts w:asciiTheme="minorHAnsi" w:hAnsiTheme="minorHAnsi" w:cstheme="minorHAnsi"/>
        </w:rPr>
        <w:t>, 20/17</w:t>
      </w:r>
      <w:r w:rsidR="0028015C">
        <w:rPr>
          <w:rFonts w:asciiTheme="minorHAnsi" w:hAnsiTheme="minorHAnsi" w:cstheme="minorHAnsi"/>
        </w:rPr>
        <w:t>, 39/19</w:t>
      </w:r>
      <w:r w:rsidRPr="00371A4E">
        <w:rPr>
          <w:rFonts w:asciiTheme="minorHAnsi" w:hAnsiTheme="minorHAnsi" w:cstheme="minorHAnsi"/>
        </w:rPr>
        <w:t>), Zakonom o građevnim proizvodima (NN 76/13, 30/14</w:t>
      </w:r>
      <w:r w:rsidR="00013A0B" w:rsidRPr="00371A4E">
        <w:rPr>
          <w:rFonts w:asciiTheme="minorHAnsi" w:hAnsiTheme="minorHAnsi" w:cstheme="minorHAnsi"/>
        </w:rPr>
        <w:t>, 130/17</w:t>
      </w:r>
      <w:r w:rsidR="00B82BDF">
        <w:rPr>
          <w:rFonts w:asciiTheme="minorHAnsi" w:hAnsiTheme="minorHAnsi" w:cstheme="minorHAnsi"/>
        </w:rPr>
        <w:t>, 39/19</w:t>
      </w:r>
      <w:r w:rsidRPr="00371A4E">
        <w:rPr>
          <w:rFonts w:asciiTheme="minorHAnsi" w:hAnsiTheme="minorHAnsi" w:cstheme="minorHAnsi"/>
        </w:rPr>
        <w:t xml:space="preserve">) i Pravilnikom o tehničkom pregledu građevine (NN </w:t>
      </w:r>
      <w:r w:rsidR="0080257A">
        <w:rPr>
          <w:rFonts w:asciiTheme="minorHAnsi" w:hAnsiTheme="minorHAnsi" w:cstheme="minorHAnsi"/>
        </w:rPr>
        <w:t>46</w:t>
      </w:r>
      <w:r w:rsidRPr="00371A4E">
        <w:rPr>
          <w:rFonts w:asciiTheme="minorHAnsi" w:hAnsiTheme="minorHAnsi" w:cstheme="minorHAnsi"/>
        </w:rPr>
        <w:t>/</w:t>
      </w:r>
      <w:r w:rsidR="0080257A">
        <w:rPr>
          <w:rFonts w:asciiTheme="minorHAnsi" w:hAnsiTheme="minorHAnsi" w:cstheme="minorHAnsi"/>
        </w:rPr>
        <w:t>18</w:t>
      </w:r>
      <w:r w:rsidRPr="00371A4E">
        <w:rPr>
          <w:rFonts w:asciiTheme="minorHAnsi" w:hAnsiTheme="minorHAnsi" w:cstheme="minorHAnsi"/>
        </w:rPr>
        <w:t>).</w:t>
      </w:r>
    </w:p>
    <w:p w14:paraId="66E4E5A6" w14:textId="0A3D101B"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Troškove provođenja tehničkog pregleda i ishođenja Uporabne dozvole snosi </w:t>
      </w:r>
      <w:r w:rsidR="00DB19DF">
        <w:rPr>
          <w:rFonts w:asciiTheme="minorHAnsi" w:hAnsiTheme="minorHAnsi" w:cstheme="minorHAnsi"/>
        </w:rPr>
        <w:t>Izvođač</w:t>
      </w:r>
      <w:r w:rsidR="003B023A" w:rsidRPr="00371A4E">
        <w:rPr>
          <w:rFonts w:asciiTheme="minorHAnsi" w:hAnsiTheme="minorHAnsi" w:cstheme="minorHAnsi"/>
        </w:rPr>
        <w:t>.</w:t>
      </w:r>
      <w:r w:rsidRPr="00371A4E">
        <w:rPr>
          <w:rFonts w:asciiTheme="minorHAnsi" w:hAnsiTheme="minorHAnsi" w:cstheme="minorHAnsi"/>
        </w:rPr>
        <w:t xml:space="preserve"> </w:t>
      </w:r>
      <w:r w:rsidR="00DB19DF">
        <w:rPr>
          <w:rFonts w:asciiTheme="minorHAnsi" w:hAnsiTheme="minorHAnsi" w:cstheme="minorHAnsi"/>
        </w:rPr>
        <w:t>S</w:t>
      </w:r>
      <w:r w:rsidRPr="00371A4E">
        <w:rPr>
          <w:rFonts w:asciiTheme="minorHAnsi" w:hAnsiTheme="minorHAnsi" w:cstheme="minorHAnsi"/>
        </w:rPr>
        <w:t>vi troškovi usklađivanja, traženih od strane članova povjerenstva za Tehnički pregled, a u cilju ishođenja Uporabne dozvole, idu na teret Izvođača.</w:t>
      </w:r>
    </w:p>
    <w:p w14:paraId="764AF1CF" w14:textId="24CCA66A" w:rsidR="006B5B17" w:rsidRPr="00371A4E" w:rsidRDefault="006B5B17" w:rsidP="00824067">
      <w:pPr>
        <w:pStyle w:val="Naslov2"/>
      </w:pPr>
      <w:bookmarkStart w:id="90" w:name="_Toc18582132"/>
      <w:r w:rsidRPr="00371A4E">
        <w:t>Uređenje gradilišta</w:t>
      </w:r>
      <w:bookmarkEnd w:id="71"/>
      <w:bookmarkEnd w:id="90"/>
    </w:p>
    <w:p w14:paraId="606C8BAF" w14:textId="164A5B23" w:rsidR="0031486C" w:rsidRPr="00371A4E" w:rsidRDefault="0031486C" w:rsidP="0054337F">
      <w:pPr>
        <w:pStyle w:val="Naslov3"/>
      </w:pPr>
      <w:bookmarkStart w:id="91" w:name="_Toc18582133"/>
      <w:r w:rsidRPr="00371A4E">
        <w:t>Pripremni radovi za praćenje stanja okoliša tijekom sanacije</w:t>
      </w:r>
      <w:bookmarkEnd w:id="91"/>
    </w:p>
    <w:p w14:paraId="4A1471D5" w14:textId="31811F03" w:rsidR="00FD693C" w:rsidRDefault="0092484A" w:rsidP="0031486C">
      <w:pPr>
        <w:rPr>
          <w:rFonts w:asciiTheme="minorHAnsi" w:hAnsiTheme="minorHAnsi" w:cstheme="minorHAnsi"/>
        </w:rPr>
      </w:pPr>
      <w:r>
        <w:rPr>
          <w:rFonts w:asciiTheme="minorHAnsi" w:hAnsiTheme="minorHAnsi" w:cstheme="minorHAnsi"/>
        </w:rPr>
        <w:t xml:space="preserve">Izvođač će Osigurati </w:t>
      </w:r>
      <w:r w:rsidR="00E53FA6">
        <w:rPr>
          <w:rFonts w:asciiTheme="minorHAnsi" w:hAnsiTheme="minorHAnsi" w:cstheme="minorHAnsi"/>
        </w:rPr>
        <w:t xml:space="preserve">kontinuirana </w:t>
      </w:r>
      <w:r>
        <w:rPr>
          <w:rFonts w:asciiTheme="minorHAnsi" w:hAnsiTheme="minorHAnsi" w:cstheme="minorHAnsi"/>
        </w:rPr>
        <w:t xml:space="preserve">mjerenja putem dvije nove automatske postaje za mjerenje zraka i meteoroloških parametara (imisijska i meteorološka postaja) tijekom izvođenja Radova </w:t>
      </w:r>
      <w:r>
        <w:rPr>
          <w:rFonts w:asciiTheme="minorHAnsi" w:hAnsiTheme="minorHAnsi" w:cstheme="minorHAnsi"/>
          <w:color w:val="000000" w:themeColor="text1"/>
        </w:rPr>
        <w:t>(jedna postaja za mjerenje na odlagalištu Viševac (u sklopu postojećeg kontejnera imisijske postaje), a druga za mjerenje na lokaciji jame Sovjak</w:t>
      </w:r>
      <w:r w:rsidR="00C47967">
        <w:rPr>
          <w:rFonts w:asciiTheme="minorHAnsi" w:hAnsiTheme="minorHAnsi" w:cstheme="minorHAnsi"/>
          <w:color w:val="000000" w:themeColor="text1"/>
        </w:rPr>
        <w:t xml:space="preserve"> (</w:t>
      </w:r>
      <w:r w:rsidR="00C47967" w:rsidRPr="00C47967">
        <w:rPr>
          <w:rFonts w:asciiTheme="minorHAnsi" w:hAnsiTheme="minorHAnsi" w:cstheme="minorHAnsi"/>
          <w:color w:val="000000" w:themeColor="text1"/>
        </w:rPr>
        <w:t>privremena odnosno montažna-demontažna</w:t>
      </w:r>
      <w:r w:rsidR="00C47967">
        <w:rPr>
          <w:rFonts w:asciiTheme="minorHAnsi" w:hAnsiTheme="minorHAnsi" w:cstheme="minorHAnsi"/>
          <w:color w:val="000000" w:themeColor="text1"/>
        </w:rPr>
        <w:t>)</w:t>
      </w:r>
      <w:r>
        <w:rPr>
          <w:rFonts w:asciiTheme="minorHAnsi" w:hAnsiTheme="minorHAnsi" w:cstheme="minorHAnsi"/>
          <w:color w:val="000000" w:themeColor="text1"/>
        </w:rPr>
        <w:t>)</w:t>
      </w:r>
      <w:r w:rsidRPr="00C47967">
        <w:rPr>
          <w:rFonts w:asciiTheme="minorHAnsi" w:hAnsiTheme="minorHAnsi" w:cstheme="minorHAnsi"/>
          <w:color w:val="000000" w:themeColor="text1"/>
        </w:rPr>
        <w:t xml:space="preserve"> te </w:t>
      </w:r>
      <w:r w:rsidR="007F0875" w:rsidRPr="00C47967">
        <w:rPr>
          <w:rFonts w:asciiTheme="minorHAnsi" w:hAnsiTheme="minorHAnsi" w:cstheme="minorHAnsi"/>
          <w:color w:val="000000" w:themeColor="text1"/>
        </w:rPr>
        <w:t>distribuciju</w:t>
      </w:r>
      <w:r w:rsidR="007F0875">
        <w:rPr>
          <w:rFonts w:asciiTheme="minorHAnsi" w:hAnsiTheme="minorHAnsi" w:cstheme="minorHAnsi"/>
        </w:rPr>
        <w:t xml:space="preserve"> </w:t>
      </w:r>
      <w:r>
        <w:rPr>
          <w:rFonts w:asciiTheme="minorHAnsi" w:hAnsiTheme="minorHAnsi" w:cstheme="minorHAnsi"/>
        </w:rPr>
        <w:t>svih podataka o mjerenjima u realnom vremenu u strukturiranom obliku putem standardizirnog web servisa koji će moći prihvaćati i integrirati izrađivači mobilne aplikacije i web stranice</w:t>
      </w:r>
      <w:r w:rsidR="00E53FA6">
        <w:rPr>
          <w:rFonts w:asciiTheme="minorHAnsi" w:hAnsiTheme="minorHAnsi" w:cstheme="minorHAnsi"/>
        </w:rPr>
        <w:t xml:space="preserve"> te relevantna javnopravna tijela</w:t>
      </w:r>
      <w:r w:rsidR="006B0CBB">
        <w:rPr>
          <w:rFonts w:asciiTheme="minorHAnsi" w:hAnsiTheme="minorHAnsi" w:cstheme="minorHAnsi"/>
        </w:rPr>
        <w:t>.</w:t>
      </w:r>
    </w:p>
    <w:p w14:paraId="40480B63" w14:textId="022904DE" w:rsidR="005718B3" w:rsidRDefault="005718B3" w:rsidP="0031486C">
      <w:pPr>
        <w:rPr>
          <w:rFonts w:asciiTheme="minorHAnsi" w:hAnsiTheme="minorHAnsi" w:cstheme="minorHAnsi"/>
        </w:rPr>
      </w:pPr>
      <w:r>
        <w:rPr>
          <w:rFonts w:asciiTheme="minorHAnsi" w:hAnsiTheme="minorHAnsi" w:cstheme="minorHAnsi"/>
        </w:rPr>
        <w:t>Automatske postaje</w:t>
      </w:r>
      <w:r w:rsidR="0020600E">
        <w:rPr>
          <w:rFonts w:asciiTheme="minorHAnsi" w:hAnsiTheme="minorHAnsi" w:cstheme="minorHAnsi"/>
        </w:rPr>
        <w:t>/obavjesne ploče (ekrani)</w:t>
      </w:r>
      <w:r>
        <w:rPr>
          <w:rFonts w:asciiTheme="minorHAnsi" w:hAnsiTheme="minorHAnsi" w:cstheme="minorHAnsi"/>
        </w:rPr>
        <w:t xml:space="preserve"> moraju biti opremljene zvučnom i sv</w:t>
      </w:r>
      <w:r w:rsidR="007F0875">
        <w:rPr>
          <w:rFonts w:asciiTheme="minorHAnsi" w:hAnsiTheme="minorHAnsi" w:cstheme="minorHAnsi"/>
        </w:rPr>
        <w:t>j</w:t>
      </w:r>
      <w:r>
        <w:rPr>
          <w:rFonts w:asciiTheme="minorHAnsi" w:hAnsiTheme="minorHAnsi" w:cstheme="minorHAnsi"/>
        </w:rPr>
        <w:t xml:space="preserve">etlosnom signalizacijom. </w:t>
      </w:r>
    </w:p>
    <w:p w14:paraId="7123477A" w14:textId="29C70187" w:rsidR="00703EC1" w:rsidRPr="00703EC1" w:rsidRDefault="00703EC1" w:rsidP="0031486C">
      <w:pPr>
        <w:rPr>
          <w:rFonts w:asciiTheme="minorHAnsi" w:hAnsiTheme="minorHAnsi" w:cstheme="minorHAnsi"/>
          <w:color w:val="000000" w:themeColor="text1"/>
        </w:rPr>
      </w:pPr>
      <w:r w:rsidRPr="00703EC1">
        <w:rPr>
          <w:rFonts w:asciiTheme="minorHAnsi" w:hAnsiTheme="minorHAnsi" w:cstheme="minorHAnsi"/>
          <w:color w:val="000000" w:themeColor="text1"/>
        </w:rPr>
        <w:t>Obavijesne ploče (</w:t>
      </w:r>
      <w:r w:rsidR="0020600E">
        <w:rPr>
          <w:rFonts w:asciiTheme="minorHAnsi" w:hAnsiTheme="minorHAnsi" w:cstheme="minorHAnsi"/>
          <w:color w:val="000000" w:themeColor="text1"/>
        </w:rPr>
        <w:t>ekrani</w:t>
      </w:r>
      <w:r w:rsidRPr="00703EC1">
        <w:rPr>
          <w:rFonts w:asciiTheme="minorHAnsi" w:hAnsiTheme="minorHAnsi" w:cstheme="minorHAnsi"/>
          <w:color w:val="000000" w:themeColor="text1"/>
        </w:rPr>
        <w:t xml:space="preserve">) automatske postaje moraju imati mogućnost prikaza numeričke vrijednosti svih parametara koje prate uključujući mjernu jedinicu tog parametra te vizualni inidkator svake očitane vrijednosti koji na brzo razumljiv način prikazuje da li je vrijednost parametra unutar dopuštenih granica. (Vizualizacija </w:t>
      </w:r>
      <w:r w:rsidR="0020600E">
        <w:rPr>
          <w:rFonts w:asciiTheme="minorHAnsi" w:hAnsiTheme="minorHAnsi" w:cstheme="minorHAnsi"/>
          <w:color w:val="000000" w:themeColor="text1"/>
        </w:rPr>
        <w:t>grafikonom</w:t>
      </w:r>
      <w:r w:rsidR="0020600E" w:rsidRPr="00703EC1">
        <w:rPr>
          <w:rFonts w:asciiTheme="minorHAnsi" w:hAnsiTheme="minorHAnsi" w:cstheme="minorHAnsi"/>
          <w:color w:val="000000" w:themeColor="text1"/>
        </w:rPr>
        <w:t xml:space="preserve"> </w:t>
      </w:r>
      <w:r w:rsidR="0020600E">
        <w:rPr>
          <w:rFonts w:asciiTheme="minorHAnsi" w:hAnsiTheme="minorHAnsi" w:cstheme="minorHAnsi"/>
          <w:color w:val="000000" w:themeColor="text1"/>
        </w:rPr>
        <w:t>u</w:t>
      </w:r>
      <w:r w:rsidRPr="00703EC1">
        <w:rPr>
          <w:rFonts w:asciiTheme="minorHAnsi" w:hAnsiTheme="minorHAnsi" w:cstheme="minorHAnsi"/>
          <w:color w:val="000000" w:themeColor="text1"/>
        </w:rPr>
        <w:t xml:space="preserve"> bojama, na način: </w:t>
      </w:r>
      <w:r w:rsidR="0020600E">
        <w:rPr>
          <w:rFonts w:asciiTheme="minorHAnsi" w:hAnsiTheme="minorHAnsi" w:cstheme="minorHAnsi"/>
          <w:color w:val="000000" w:themeColor="text1"/>
        </w:rPr>
        <w:t xml:space="preserve"> zelena</w:t>
      </w:r>
      <w:r w:rsidRPr="00703EC1">
        <w:rPr>
          <w:rFonts w:asciiTheme="minorHAnsi" w:hAnsiTheme="minorHAnsi" w:cstheme="minorHAnsi"/>
          <w:color w:val="000000" w:themeColor="text1"/>
        </w:rPr>
        <w:t xml:space="preserve"> boj</w:t>
      </w:r>
      <w:r w:rsidR="0020600E">
        <w:rPr>
          <w:rFonts w:asciiTheme="minorHAnsi" w:hAnsiTheme="minorHAnsi" w:cstheme="minorHAnsi"/>
          <w:color w:val="000000" w:themeColor="text1"/>
        </w:rPr>
        <w:t>a</w:t>
      </w:r>
      <w:r w:rsidRPr="00703EC1">
        <w:rPr>
          <w:rFonts w:asciiTheme="minorHAnsi" w:hAnsiTheme="minorHAnsi" w:cstheme="minorHAnsi"/>
          <w:color w:val="000000" w:themeColor="text1"/>
        </w:rPr>
        <w:t xml:space="preserve"> = vrijednost parametra je ispod granične vrijednosti, </w:t>
      </w:r>
      <w:r w:rsidR="0020600E">
        <w:rPr>
          <w:rFonts w:asciiTheme="minorHAnsi" w:hAnsiTheme="minorHAnsi" w:cstheme="minorHAnsi"/>
          <w:color w:val="000000" w:themeColor="text1"/>
        </w:rPr>
        <w:t>žuta boja</w:t>
      </w:r>
      <w:r w:rsidRPr="00703EC1">
        <w:rPr>
          <w:rFonts w:asciiTheme="minorHAnsi" w:hAnsiTheme="minorHAnsi" w:cstheme="minorHAnsi"/>
          <w:color w:val="000000" w:themeColor="text1"/>
        </w:rPr>
        <w:t xml:space="preserve"> = vrijednost parametra jednaka je graničnoj vrijednosti te </w:t>
      </w:r>
      <w:r w:rsidR="0020600E">
        <w:rPr>
          <w:rFonts w:asciiTheme="minorHAnsi" w:hAnsiTheme="minorHAnsi" w:cstheme="minorHAnsi"/>
          <w:color w:val="000000" w:themeColor="text1"/>
        </w:rPr>
        <w:t xml:space="preserve">crvena boja </w:t>
      </w:r>
      <w:r w:rsidRPr="00703EC1">
        <w:rPr>
          <w:rFonts w:asciiTheme="minorHAnsi" w:hAnsiTheme="minorHAnsi" w:cstheme="minorHAnsi"/>
          <w:color w:val="000000" w:themeColor="text1"/>
        </w:rPr>
        <w:t>= vrijednost parametra prelazi graničnu vrijednost.) Softver mora omogućavati da se odrede vrijednosti granice za svaki vizualni indikator.</w:t>
      </w:r>
      <w:r>
        <w:rPr>
          <w:rFonts w:asciiTheme="minorHAnsi" w:hAnsiTheme="minorHAnsi" w:cstheme="minorHAnsi"/>
          <w:color w:val="000000" w:themeColor="text1"/>
        </w:rPr>
        <w:t xml:space="preserve"> </w:t>
      </w:r>
      <w:r>
        <w:rPr>
          <w:rFonts w:asciiTheme="minorHAnsi" w:hAnsiTheme="minorHAnsi" w:cstheme="minorHAnsi"/>
        </w:rPr>
        <w:t>Zvučna signalizacija podrazumijeva zvuk upozorenja na ekranu (ne odnosi se na uzbunjivanje javnosti (sirene)) u slučaju prekoračenja granične vrijednosti bilo kojeg parametra.</w:t>
      </w:r>
    </w:p>
    <w:p w14:paraId="246D8B82" w14:textId="55DCF959" w:rsidR="006B0CBB" w:rsidRPr="005718B3" w:rsidRDefault="006B0CBB" w:rsidP="006B0CBB">
      <w:pPr>
        <w:rPr>
          <w:rFonts w:asciiTheme="minorHAnsi" w:hAnsiTheme="minorHAnsi" w:cstheme="minorHAnsi"/>
        </w:rPr>
      </w:pPr>
      <w:r w:rsidRPr="00FD693C">
        <w:rPr>
          <w:rFonts w:asciiTheme="minorHAnsi" w:hAnsiTheme="minorHAnsi" w:cstheme="minorHAnsi"/>
          <w:b/>
        </w:rPr>
        <w:t>Praćenje stanja okoliša potrebno je osigurati od strane ovlaštenih tvrtki u skladu s važećim propisima Republike Hrvatske. Isto tako, sva mjerenja potrebno je provesti u skladu s važećim propisima Republike Hrvatske.</w:t>
      </w:r>
      <w:r w:rsidRPr="005718B3">
        <w:rPr>
          <w:rFonts w:asciiTheme="minorHAnsi" w:hAnsiTheme="minorHAnsi" w:cstheme="minorHAnsi"/>
        </w:rPr>
        <w:t xml:space="preserve"> S obzirom da se podaci o rezultatima praćenja kvalitete zraka moraju prikazivati na ekranima na više lokacija te da je u ovisnosti o dobivenim rezultatima potrebno poduzeti određene mjere propisane Rješenjem Ministarstva zaštite okoliša i prirode, </w:t>
      </w:r>
      <w:r w:rsidR="007D1204">
        <w:rPr>
          <w:rFonts w:asciiTheme="minorHAnsi" w:hAnsiTheme="minorHAnsi" w:cstheme="minorHAnsi"/>
        </w:rPr>
        <w:t>potrebno je osigurati prikaz sirovih rezultata mjerenja</w:t>
      </w:r>
      <w:r w:rsidRPr="005718B3">
        <w:rPr>
          <w:rFonts w:asciiTheme="minorHAnsi" w:hAnsiTheme="minorHAnsi" w:cstheme="minorHAnsi"/>
        </w:rPr>
        <w:t xml:space="preserve"> u realnom vremenu.</w:t>
      </w:r>
    </w:p>
    <w:p w14:paraId="0F6BDC57" w14:textId="77777777" w:rsidR="006B0CBB" w:rsidRDefault="006B0CBB" w:rsidP="0031486C">
      <w:pPr>
        <w:rPr>
          <w:rFonts w:asciiTheme="minorHAnsi" w:hAnsiTheme="minorHAnsi" w:cstheme="minorHAnsi"/>
        </w:rPr>
      </w:pPr>
    </w:p>
    <w:p w14:paraId="1593134F" w14:textId="0C5BF95B" w:rsidR="001B06D3" w:rsidRDefault="007A14AE" w:rsidP="0031486C">
      <w:pPr>
        <w:rPr>
          <w:rFonts w:asciiTheme="minorHAnsi" w:hAnsiTheme="minorHAnsi" w:cstheme="minorHAnsi"/>
        </w:rPr>
      </w:pPr>
      <w:r w:rsidRPr="00371A4E">
        <w:rPr>
          <w:rFonts w:asciiTheme="minorHAnsi" w:hAnsiTheme="minorHAnsi" w:cstheme="minorHAnsi"/>
        </w:rPr>
        <w:t>Izvođač će osigurati</w:t>
      </w:r>
      <w:r w:rsidR="00645D80" w:rsidRPr="00371A4E">
        <w:rPr>
          <w:rFonts w:asciiTheme="minorHAnsi" w:hAnsiTheme="minorHAnsi" w:cstheme="minorHAnsi"/>
        </w:rPr>
        <w:t xml:space="preserve"> </w:t>
      </w:r>
      <w:r w:rsidRPr="00371A4E">
        <w:rPr>
          <w:rFonts w:asciiTheme="minorHAnsi" w:hAnsiTheme="minorHAnsi" w:cstheme="minorHAnsi"/>
        </w:rPr>
        <w:t xml:space="preserve"> </w:t>
      </w:r>
      <w:r w:rsidR="00C816BF" w:rsidRPr="00371A4E">
        <w:rPr>
          <w:rFonts w:asciiTheme="minorHAnsi" w:hAnsiTheme="minorHAnsi" w:cstheme="minorHAnsi"/>
        </w:rPr>
        <w:t xml:space="preserve">mjerenja na </w:t>
      </w:r>
      <w:r w:rsidR="0092484A">
        <w:rPr>
          <w:rFonts w:asciiTheme="minorHAnsi" w:hAnsiTheme="minorHAnsi" w:cstheme="minorHAnsi"/>
        </w:rPr>
        <w:t>mjer</w:t>
      </w:r>
      <w:r w:rsidR="001B06D3">
        <w:rPr>
          <w:rFonts w:asciiTheme="minorHAnsi" w:hAnsiTheme="minorHAnsi" w:cstheme="minorHAnsi"/>
        </w:rPr>
        <w:t>nim</w:t>
      </w:r>
      <w:r w:rsidR="0092484A">
        <w:rPr>
          <w:rFonts w:asciiTheme="minorHAnsi" w:hAnsiTheme="minorHAnsi" w:cstheme="minorHAnsi"/>
        </w:rPr>
        <w:t xml:space="preserve"> </w:t>
      </w:r>
      <w:r w:rsidR="001B06D3">
        <w:rPr>
          <w:rFonts w:asciiTheme="minorHAnsi" w:hAnsiTheme="minorHAnsi" w:cstheme="minorHAnsi"/>
        </w:rPr>
        <w:t>postajama kako slijedi:</w:t>
      </w:r>
    </w:p>
    <w:p w14:paraId="4DF9EEFB" w14:textId="04E800AA" w:rsidR="001B06D3" w:rsidRPr="00371A4E" w:rsidRDefault="001B06D3" w:rsidP="00612AAD">
      <w:pPr>
        <w:pStyle w:val="Odlomakpopisa"/>
        <w:numPr>
          <w:ilvl w:val="1"/>
          <w:numId w:val="15"/>
        </w:numPr>
        <w:ind w:left="1134"/>
        <w:rPr>
          <w:rFonts w:asciiTheme="minorHAnsi" w:hAnsiTheme="minorHAnsi" w:cstheme="minorHAnsi"/>
        </w:rPr>
      </w:pPr>
      <w:r>
        <w:rPr>
          <w:rFonts w:asciiTheme="minorHAnsi" w:hAnsiTheme="minorHAnsi" w:cstheme="minorHAnsi"/>
        </w:rPr>
        <w:t>Na lokaciji postojeće postaje imisijskog praćenja odlagališta Viševac</w:t>
      </w:r>
      <w:r w:rsidR="009D5485">
        <w:rPr>
          <w:rFonts w:asciiTheme="minorHAnsi" w:hAnsiTheme="minorHAnsi" w:cstheme="minorHAnsi"/>
        </w:rPr>
        <w:t xml:space="preserve"> </w:t>
      </w:r>
      <w:r w:rsidR="008B4E60">
        <w:rPr>
          <w:rFonts w:asciiTheme="minorHAnsi" w:hAnsiTheme="minorHAnsi" w:cstheme="minorHAnsi"/>
        </w:rPr>
        <w:t xml:space="preserve">isporučiti potrebnu opremu i </w:t>
      </w:r>
      <w:r w:rsidR="009D5485">
        <w:rPr>
          <w:rFonts w:asciiTheme="minorHAnsi" w:hAnsiTheme="minorHAnsi" w:cstheme="minorHAnsi"/>
        </w:rPr>
        <w:t>osigurati</w:t>
      </w:r>
      <w:r>
        <w:rPr>
          <w:rFonts w:asciiTheme="minorHAnsi" w:hAnsiTheme="minorHAnsi" w:cstheme="minorHAnsi"/>
        </w:rPr>
        <w:t xml:space="preserve"> praćenje navedenih parametara kvalitete zraka (H</w:t>
      </w:r>
      <w:r w:rsidRPr="0033708C">
        <w:rPr>
          <w:rFonts w:asciiTheme="minorHAnsi" w:hAnsiTheme="minorHAnsi" w:cstheme="minorHAnsi"/>
          <w:vertAlign w:val="subscript"/>
        </w:rPr>
        <w:t>2</w:t>
      </w:r>
      <w:r>
        <w:rPr>
          <w:rFonts w:asciiTheme="minorHAnsi" w:hAnsiTheme="minorHAnsi" w:cstheme="minorHAnsi"/>
        </w:rPr>
        <w:t>S, NH</w:t>
      </w:r>
      <w:r w:rsidRPr="00612AAD">
        <w:rPr>
          <w:rFonts w:asciiTheme="minorHAnsi" w:hAnsiTheme="minorHAnsi" w:cstheme="minorHAnsi"/>
        </w:rPr>
        <w:t>3</w:t>
      </w:r>
      <w:r>
        <w:rPr>
          <w:rFonts w:asciiTheme="minorHAnsi" w:hAnsiTheme="minorHAnsi" w:cstheme="minorHAnsi"/>
        </w:rPr>
        <w:t>, CO, CH</w:t>
      </w:r>
      <w:r w:rsidRPr="00612AAD">
        <w:rPr>
          <w:rFonts w:asciiTheme="minorHAnsi" w:hAnsiTheme="minorHAnsi" w:cstheme="minorHAnsi"/>
        </w:rPr>
        <w:t xml:space="preserve">4, </w:t>
      </w:r>
      <w:r>
        <w:rPr>
          <w:rFonts w:asciiTheme="minorHAnsi" w:hAnsiTheme="minorHAnsi" w:cstheme="minorHAnsi"/>
        </w:rPr>
        <w:t>SOx, NOx, O</w:t>
      </w:r>
      <w:r w:rsidRPr="00612AAD">
        <w:rPr>
          <w:rFonts w:asciiTheme="minorHAnsi" w:hAnsiTheme="minorHAnsi" w:cstheme="minorHAnsi"/>
        </w:rPr>
        <w:t>3</w:t>
      </w:r>
      <w:r>
        <w:rPr>
          <w:rFonts w:asciiTheme="minorHAnsi" w:hAnsiTheme="minorHAnsi" w:cstheme="minorHAnsi"/>
        </w:rPr>
        <w:t xml:space="preserve">, HOS, merkaptani, benzen </w:t>
      </w:r>
    </w:p>
    <w:p w14:paraId="0851E349" w14:textId="77777777" w:rsidR="001B06D3" w:rsidRPr="00371A4E" w:rsidRDefault="001B06D3" w:rsidP="001B06D3">
      <w:pPr>
        <w:pStyle w:val="Odlomakpopisa"/>
        <w:numPr>
          <w:ilvl w:val="1"/>
          <w:numId w:val="15"/>
        </w:numPr>
        <w:ind w:left="1134"/>
        <w:rPr>
          <w:rFonts w:asciiTheme="minorHAnsi" w:hAnsiTheme="minorHAnsi" w:cstheme="minorHAnsi"/>
        </w:rPr>
      </w:pPr>
      <w:r w:rsidRPr="00371A4E">
        <w:rPr>
          <w:rFonts w:asciiTheme="minorHAnsi" w:hAnsiTheme="minorHAnsi" w:cstheme="minorHAnsi"/>
        </w:rPr>
        <w:t>Na novoj mjernoj postaji pratiti sljedeće parametre: SOx, NOx, O</w:t>
      </w:r>
      <w:r w:rsidRPr="001B06D3">
        <w:rPr>
          <w:rFonts w:asciiTheme="minorHAnsi" w:hAnsiTheme="minorHAnsi" w:cstheme="minorHAnsi"/>
          <w:vertAlign w:val="subscript"/>
        </w:rPr>
        <w:t>3</w:t>
      </w:r>
      <w:r w:rsidRPr="00371A4E">
        <w:rPr>
          <w:rFonts w:asciiTheme="minorHAnsi" w:hAnsiTheme="minorHAnsi" w:cstheme="minorHAnsi"/>
        </w:rPr>
        <w:t>, HOS, PM10, merkaptani, H</w:t>
      </w:r>
      <w:r w:rsidRPr="001B06D3">
        <w:rPr>
          <w:rFonts w:asciiTheme="minorHAnsi" w:hAnsiTheme="minorHAnsi" w:cstheme="minorHAnsi"/>
          <w:vertAlign w:val="subscript"/>
        </w:rPr>
        <w:t>2</w:t>
      </w:r>
      <w:r w:rsidRPr="00371A4E">
        <w:rPr>
          <w:rFonts w:asciiTheme="minorHAnsi" w:hAnsiTheme="minorHAnsi" w:cstheme="minorHAnsi"/>
        </w:rPr>
        <w:t xml:space="preserve">S, benzen. </w:t>
      </w:r>
    </w:p>
    <w:p w14:paraId="34B549D0" w14:textId="7A016E1B" w:rsidR="00645D80" w:rsidRPr="00371A4E" w:rsidRDefault="00645D80" w:rsidP="0031486C">
      <w:pPr>
        <w:rPr>
          <w:rFonts w:asciiTheme="minorHAnsi" w:hAnsiTheme="minorHAnsi" w:cstheme="minorHAnsi"/>
          <w:szCs w:val="22"/>
        </w:rPr>
      </w:pPr>
      <w:r w:rsidRPr="00371A4E">
        <w:rPr>
          <w:rFonts w:asciiTheme="minorHAnsi" w:hAnsiTheme="minorHAnsi" w:cstheme="minorHAnsi"/>
        </w:rPr>
        <w:t xml:space="preserve">u skladu s propisanim obvezama iz Rješenja </w:t>
      </w:r>
      <w:r w:rsidRPr="00371A4E">
        <w:rPr>
          <w:rFonts w:asciiTheme="minorHAnsi" w:hAnsiTheme="minorHAnsi" w:cstheme="minorHAnsi"/>
          <w:szCs w:val="22"/>
        </w:rPr>
        <w:t>Ministarstva zaštite okoliša i prirode o prihvatljivosti zahvata za okoliš (Klasa: UP/I 351-03/15-02/33, Urbroj: 517-06-2-1-1-16-16) od 11.01.2016. i pripadajući ispravak Rješenja (Klasa: UP/I 351-03/15-02/33, Urbroj: 517-06-2-1-1-16-18) od 08.02.2016.</w:t>
      </w:r>
      <w:r w:rsidR="00624A17">
        <w:rPr>
          <w:rFonts w:asciiTheme="minorHAnsi" w:hAnsiTheme="minorHAnsi" w:cstheme="minorHAnsi"/>
          <w:szCs w:val="22"/>
        </w:rPr>
        <w:t xml:space="preserve"> </w:t>
      </w:r>
    </w:p>
    <w:p w14:paraId="21595E8C" w14:textId="62D1D4AF" w:rsidR="00C35CEF" w:rsidRPr="00371A4E" w:rsidRDefault="00C35CEF" w:rsidP="0031486C">
      <w:pPr>
        <w:rPr>
          <w:rFonts w:asciiTheme="minorHAnsi" w:hAnsiTheme="minorHAnsi" w:cstheme="minorHAnsi"/>
          <w:lang w:eastAsia="en-GB"/>
        </w:rPr>
      </w:pPr>
      <w:r w:rsidRPr="00371A4E">
        <w:rPr>
          <w:rFonts w:asciiTheme="minorHAnsi" w:hAnsiTheme="minorHAnsi" w:cstheme="minorHAnsi"/>
          <w:lang w:eastAsia="en-GB"/>
        </w:rPr>
        <w:t xml:space="preserve">Dodatni minimalni Meteorološki parametri koje je potrebno pratiti su: količina oborina, temperatura zraka, brzina i smjer vjetra, tlak zraka, vlaga u zraku, isparavanje, sunčevo i UV zračenje. </w:t>
      </w:r>
      <w:r w:rsidR="005F6DC8" w:rsidRPr="005F6DC8">
        <w:rPr>
          <w:rFonts w:asciiTheme="minorHAnsi" w:hAnsiTheme="minorHAnsi" w:cstheme="minorHAnsi"/>
          <w:lang w:eastAsia="en-GB"/>
        </w:rPr>
        <w:t>Mjerenje meteoroloških parametara je potrebno osigurati na samim mjernim postajama</w:t>
      </w:r>
      <w:r w:rsidR="00570A21">
        <w:rPr>
          <w:rFonts w:asciiTheme="minorHAnsi" w:hAnsiTheme="minorHAnsi" w:cstheme="minorHAnsi"/>
          <w:lang w:eastAsia="en-GB"/>
        </w:rPr>
        <w:t>.</w:t>
      </w:r>
    </w:p>
    <w:p w14:paraId="3F379616" w14:textId="00534C2C" w:rsidR="0031486C" w:rsidRPr="001C07E9" w:rsidRDefault="00645D80" w:rsidP="0031486C">
      <w:pPr>
        <w:rPr>
          <w:rFonts w:asciiTheme="minorHAnsi" w:hAnsiTheme="minorHAnsi" w:cstheme="minorHAnsi"/>
        </w:rPr>
      </w:pPr>
      <w:r w:rsidRPr="00371A4E">
        <w:rPr>
          <w:rFonts w:asciiTheme="minorHAnsi" w:hAnsiTheme="minorHAnsi" w:cstheme="minorHAnsi"/>
        </w:rPr>
        <w:t xml:space="preserve">Mjerenja je potrebno započeti minimalno tri mjeseca prije </w:t>
      </w:r>
      <w:r w:rsidR="00C35CEF" w:rsidRPr="00371A4E">
        <w:rPr>
          <w:rFonts w:asciiTheme="minorHAnsi" w:hAnsiTheme="minorHAnsi" w:cstheme="minorHAnsi"/>
        </w:rPr>
        <w:t xml:space="preserve">početka </w:t>
      </w:r>
      <w:r w:rsidRPr="00371A4E">
        <w:rPr>
          <w:rFonts w:asciiTheme="minorHAnsi" w:hAnsiTheme="minorHAnsi" w:cstheme="minorHAnsi"/>
        </w:rPr>
        <w:t>radova</w:t>
      </w:r>
      <w:r w:rsidR="004E56EC" w:rsidRPr="00371A4E">
        <w:rPr>
          <w:rFonts w:asciiTheme="minorHAnsi" w:hAnsiTheme="minorHAnsi" w:cstheme="minorHAnsi"/>
        </w:rPr>
        <w:t xml:space="preserve"> </w:t>
      </w:r>
      <w:r w:rsidR="003B3213">
        <w:rPr>
          <w:rFonts w:asciiTheme="minorHAnsi" w:hAnsiTheme="minorHAnsi" w:cstheme="minorHAnsi"/>
        </w:rPr>
        <w:t xml:space="preserve">I. </w:t>
      </w:r>
      <w:r w:rsidR="004E56EC" w:rsidRPr="00371A4E">
        <w:rPr>
          <w:rFonts w:asciiTheme="minorHAnsi" w:hAnsiTheme="minorHAnsi" w:cstheme="minorHAnsi"/>
        </w:rPr>
        <w:t>etape</w:t>
      </w:r>
      <w:r w:rsidRPr="00371A4E">
        <w:rPr>
          <w:rFonts w:asciiTheme="minorHAnsi" w:hAnsiTheme="minorHAnsi" w:cstheme="minorHAnsi"/>
        </w:rPr>
        <w:t>. Podatke o rezultatima praćenja kvalitete zraka prikazati i na ekranu svake od mjernih postaja na lokaciji te na glavnim cestama u Općini Viškovo na Ž5025</w:t>
      </w:r>
      <w:r w:rsidR="0092484A">
        <w:rPr>
          <w:rFonts w:asciiTheme="minorHAnsi" w:hAnsiTheme="minorHAnsi" w:cstheme="minorHAnsi"/>
        </w:rPr>
        <w:t xml:space="preserve"> (k.č 532/136 k.o. Viškovo)</w:t>
      </w:r>
      <w:r w:rsidRPr="00371A4E">
        <w:rPr>
          <w:rFonts w:asciiTheme="minorHAnsi" w:hAnsiTheme="minorHAnsi" w:cstheme="minorHAnsi"/>
        </w:rPr>
        <w:t xml:space="preserve"> i na spoju D427 sa Ž5025</w:t>
      </w:r>
      <w:r w:rsidR="0092484A">
        <w:rPr>
          <w:rFonts w:asciiTheme="minorHAnsi" w:hAnsiTheme="minorHAnsi" w:cstheme="minorHAnsi"/>
        </w:rPr>
        <w:t xml:space="preserve"> (k.č 4461/4 k.o Viškovo)</w:t>
      </w:r>
      <w:r w:rsidRPr="00371A4E">
        <w:rPr>
          <w:rFonts w:asciiTheme="minorHAnsi" w:hAnsiTheme="minorHAnsi" w:cstheme="minorHAnsi"/>
        </w:rPr>
        <w:t>.</w:t>
      </w:r>
      <w:r w:rsidR="005A3658">
        <w:rPr>
          <w:rFonts w:asciiTheme="minorHAnsi" w:hAnsiTheme="minorHAnsi" w:cstheme="minorHAnsi"/>
        </w:rPr>
        <w:t xml:space="preserve"> </w:t>
      </w:r>
      <w:r w:rsidR="005A3658" w:rsidRPr="001C07E9">
        <w:rPr>
          <w:rFonts w:asciiTheme="minorHAnsi" w:hAnsiTheme="minorHAnsi" w:cstheme="minorHAnsi"/>
        </w:rPr>
        <w:t xml:space="preserve">Ekrani na glavnim cestama u Općini Viškovo (Ž5025 i na spoju D427 sa Ž5025) se postavljaju sukladno odredbama Pravilnika o prometnim znakovima, signalizaciji i opremi na cestama (NN </w:t>
      </w:r>
      <w:hyperlink r:id="rId33" w:history="1">
        <w:r w:rsidR="005A3658" w:rsidRPr="001C07E9">
          <w:rPr>
            <w:rFonts w:asciiTheme="minorHAnsi" w:hAnsiTheme="minorHAnsi" w:cstheme="minorHAnsi"/>
          </w:rPr>
          <w:t>33/05</w:t>
        </w:r>
      </w:hyperlink>
      <w:r w:rsidR="005A3658" w:rsidRPr="001C07E9">
        <w:rPr>
          <w:rFonts w:asciiTheme="minorHAnsi" w:hAnsiTheme="minorHAnsi" w:cstheme="minorHAnsi"/>
        </w:rPr>
        <w:t>, </w:t>
      </w:r>
      <w:hyperlink r:id="rId34" w:history="1">
        <w:r w:rsidR="005A3658" w:rsidRPr="001C07E9">
          <w:rPr>
            <w:rFonts w:asciiTheme="minorHAnsi" w:hAnsiTheme="minorHAnsi" w:cstheme="minorHAnsi"/>
          </w:rPr>
          <w:t>64/05</w:t>
        </w:r>
      </w:hyperlink>
      <w:r w:rsidR="005A3658" w:rsidRPr="001C07E9">
        <w:rPr>
          <w:rFonts w:asciiTheme="minorHAnsi" w:hAnsiTheme="minorHAnsi" w:cstheme="minorHAnsi"/>
        </w:rPr>
        <w:t>, </w:t>
      </w:r>
      <w:hyperlink r:id="rId35" w:history="1">
        <w:r w:rsidR="005A3658" w:rsidRPr="001C07E9">
          <w:rPr>
            <w:rFonts w:asciiTheme="minorHAnsi" w:hAnsiTheme="minorHAnsi" w:cstheme="minorHAnsi"/>
          </w:rPr>
          <w:t>155/05</w:t>
        </w:r>
      </w:hyperlink>
      <w:r w:rsidR="005A3658" w:rsidRPr="001C07E9">
        <w:rPr>
          <w:rFonts w:asciiTheme="minorHAnsi" w:hAnsiTheme="minorHAnsi" w:cstheme="minorHAnsi"/>
        </w:rPr>
        <w:t>, </w:t>
      </w:r>
      <w:hyperlink r:id="rId36" w:history="1">
        <w:r w:rsidR="005A3658" w:rsidRPr="001C07E9">
          <w:rPr>
            <w:rFonts w:asciiTheme="minorHAnsi" w:hAnsiTheme="minorHAnsi" w:cstheme="minorHAnsi"/>
          </w:rPr>
          <w:t>14/11</w:t>
        </w:r>
      </w:hyperlink>
      <w:r w:rsidR="005A3658" w:rsidRPr="001C07E9">
        <w:rPr>
          <w:rFonts w:asciiTheme="minorHAnsi" w:hAnsiTheme="minorHAnsi" w:cstheme="minorHAnsi"/>
        </w:rPr>
        <w:t>)</w:t>
      </w:r>
      <w:r w:rsidR="0092484A">
        <w:rPr>
          <w:rFonts w:asciiTheme="minorHAnsi" w:hAnsiTheme="minorHAnsi" w:cstheme="minorHAnsi"/>
        </w:rPr>
        <w:t xml:space="preserve">. Izvođač je u obavezi izraditi prometni elaborat te ishoditi </w:t>
      </w:r>
      <w:r w:rsidR="005D2E21">
        <w:rPr>
          <w:rFonts w:asciiTheme="minorHAnsi" w:hAnsiTheme="minorHAnsi" w:cstheme="minorHAnsi"/>
        </w:rPr>
        <w:t xml:space="preserve">odgovarajuće </w:t>
      </w:r>
      <w:r w:rsidR="0092484A">
        <w:rPr>
          <w:rFonts w:asciiTheme="minorHAnsi" w:hAnsiTheme="minorHAnsi" w:cstheme="minorHAnsi"/>
        </w:rPr>
        <w:t>suglasnost</w:t>
      </w:r>
      <w:r w:rsidR="005D2E21">
        <w:rPr>
          <w:rFonts w:asciiTheme="minorHAnsi" w:hAnsiTheme="minorHAnsi" w:cstheme="minorHAnsi"/>
        </w:rPr>
        <w:t>i</w:t>
      </w:r>
      <w:r w:rsidR="0092484A">
        <w:rPr>
          <w:rFonts w:asciiTheme="minorHAnsi" w:hAnsiTheme="minorHAnsi" w:cstheme="minorHAnsi"/>
        </w:rPr>
        <w:t xml:space="preserve"> Županijske uprave za ceste i </w:t>
      </w:r>
      <w:r w:rsidR="005D2E21">
        <w:rPr>
          <w:rFonts w:asciiTheme="minorHAnsi" w:hAnsiTheme="minorHAnsi" w:cstheme="minorHAnsi"/>
        </w:rPr>
        <w:t xml:space="preserve">Hrvatskih cesta. </w:t>
      </w:r>
    </w:p>
    <w:p w14:paraId="0593DDB1" w14:textId="77777777" w:rsidR="00A857A8" w:rsidRDefault="00C51253" w:rsidP="0031486C">
      <w:pPr>
        <w:rPr>
          <w:rFonts w:asciiTheme="minorHAnsi" w:hAnsiTheme="minorHAnsi" w:cstheme="minorHAnsi"/>
        </w:rPr>
      </w:pPr>
      <w:r>
        <w:rPr>
          <w:rFonts w:asciiTheme="minorHAnsi" w:hAnsiTheme="minorHAnsi" w:cstheme="minorHAnsi"/>
        </w:rPr>
        <w:t xml:space="preserve">U slučaju kvara </w:t>
      </w:r>
      <w:r w:rsidR="00751B1E">
        <w:rPr>
          <w:rFonts w:asciiTheme="minorHAnsi" w:hAnsiTheme="minorHAnsi" w:cstheme="minorHAnsi"/>
        </w:rPr>
        <w:t xml:space="preserve">odnosno nemogućnosti mjerenja pojedinih parametara tijekom izvođenja radova sanacije (istodobno na obje mjerne postaje) Izvođač je u obavezi obustaviti radove do otklanjanja kvara. </w:t>
      </w:r>
    </w:p>
    <w:p w14:paraId="52574259" w14:textId="14AC7465" w:rsidR="00C816BF" w:rsidRDefault="00C816BF" w:rsidP="0031486C">
      <w:pPr>
        <w:rPr>
          <w:rFonts w:asciiTheme="minorHAnsi" w:hAnsiTheme="minorHAnsi" w:cstheme="minorHAnsi"/>
        </w:rPr>
      </w:pPr>
      <w:r w:rsidRPr="00371A4E">
        <w:rPr>
          <w:rFonts w:asciiTheme="minorHAnsi" w:hAnsiTheme="minorHAnsi" w:cstheme="minorHAnsi"/>
        </w:rPr>
        <w:t xml:space="preserve">Ekrani postavljeni na glavnim cestama u Općini Viškovo (Ž5025 i na spoju D427 sa Ž5025) moraju imati  osigurano napajanje putem solarnih </w:t>
      </w:r>
      <w:r w:rsidR="005D0041" w:rsidRPr="00371A4E">
        <w:rPr>
          <w:rFonts w:asciiTheme="minorHAnsi" w:hAnsiTheme="minorHAnsi" w:cstheme="minorHAnsi"/>
        </w:rPr>
        <w:t>panela</w:t>
      </w:r>
      <w:r w:rsidRPr="00371A4E">
        <w:rPr>
          <w:rFonts w:asciiTheme="minorHAnsi" w:hAnsiTheme="minorHAnsi" w:cstheme="minorHAnsi"/>
        </w:rPr>
        <w:t>.</w:t>
      </w:r>
    </w:p>
    <w:p w14:paraId="27A24794" w14:textId="77777777" w:rsidR="002563BD" w:rsidRDefault="00FA0762" w:rsidP="002563BD">
      <w:pPr>
        <w:rPr>
          <w:rFonts w:asciiTheme="minorHAnsi" w:hAnsiTheme="minorHAnsi" w:cstheme="minorHAnsi"/>
        </w:rPr>
      </w:pPr>
      <w:r w:rsidRPr="00DB19DF">
        <w:rPr>
          <w:rFonts w:asciiTheme="minorHAnsi" w:hAnsiTheme="minorHAnsi" w:cstheme="minorHAnsi"/>
        </w:rPr>
        <w:t>Specif</w:t>
      </w:r>
      <w:r w:rsidR="0092484A" w:rsidRPr="00DB19DF">
        <w:rPr>
          <w:rFonts w:asciiTheme="minorHAnsi" w:hAnsiTheme="minorHAnsi" w:cstheme="minorHAnsi"/>
        </w:rPr>
        <w:t>i</w:t>
      </w:r>
      <w:r w:rsidRPr="00DB19DF">
        <w:rPr>
          <w:rFonts w:asciiTheme="minorHAnsi" w:hAnsiTheme="minorHAnsi" w:cstheme="minorHAnsi"/>
        </w:rPr>
        <w:t>kacije ekrana na postajama i na glavnim cestama u općini Viškovo:</w:t>
      </w:r>
    </w:p>
    <w:p w14:paraId="7F268905" w14:textId="0CB8C676" w:rsidR="005C0C53" w:rsidRPr="002563BD" w:rsidRDefault="005C0C53" w:rsidP="002563BD">
      <w:pPr>
        <w:rPr>
          <w:rFonts w:asciiTheme="minorHAnsi" w:hAnsiTheme="minorHAnsi" w:cstheme="minorHAnsi"/>
        </w:rPr>
      </w:pPr>
      <w:r>
        <w:rPr>
          <w:rFonts w:asciiTheme="minorHAnsi" w:hAnsiTheme="minorHAnsi" w:cstheme="minorHAnsi"/>
          <w:iCs/>
          <w:color w:val="00000A"/>
        </w:rPr>
        <w:t>Ekran je vidljiv sa obje strane. Okvir samog ekrana izvodi se od željeza, bojanog u crnu boju i postavlja na dva stupa 30 x 20 x 200 cm</w:t>
      </w:r>
      <w:r>
        <w:rPr>
          <w:rFonts w:asciiTheme="minorHAnsi" w:hAnsiTheme="minorHAnsi" w:cstheme="minorHAnsi"/>
          <w:iCs/>
          <w:color w:val="000000"/>
        </w:rPr>
        <w:t xml:space="preserve">. </w:t>
      </w:r>
      <w:r>
        <w:rPr>
          <w:rFonts w:asciiTheme="minorHAnsi" w:hAnsiTheme="minorHAnsi" w:cstheme="minorHAnsi"/>
          <w:iCs/>
          <w:color w:val="00000A"/>
        </w:rPr>
        <w:t>Dimenzije kutije ekrana iznositi će 2,75 x 1,75 x 0,5 m. Prikaz tekstualnih informacija pomoću točkastih flip-dot elektromagnetskih ekrana omogućit će vidni kut od min 160°. Tekst na ekranu se mora dobro vidjeti pri sunčevom svjetlu.</w:t>
      </w:r>
    </w:p>
    <w:p w14:paraId="2B421182" w14:textId="6989D1F5" w:rsidR="005C0C53" w:rsidRDefault="005C0C53" w:rsidP="005C0C53">
      <w:pPr>
        <w:rPr>
          <w:rFonts w:asciiTheme="minorHAnsi" w:hAnsiTheme="minorHAnsi" w:cstheme="minorHAnsi"/>
          <w:iCs/>
          <w:color w:val="00000A"/>
        </w:rPr>
      </w:pPr>
      <w:r>
        <w:rPr>
          <w:rFonts w:asciiTheme="minorHAnsi" w:hAnsiTheme="minorHAnsi" w:cstheme="minorHAnsi"/>
          <w:iCs/>
          <w:color w:val="00000A"/>
        </w:rPr>
        <w:t>Ekran se sastoji od 3 reda za tekst (na svakoj strani po 3 reda), 1 red za prikaz realnog vremena i datuma, te 2+2 polja sa neon reklamama.</w:t>
      </w:r>
    </w:p>
    <w:p w14:paraId="64AE8684" w14:textId="52DBA86C" w:rsidR="00703EC1" w:rsidRDefault="00703EC1" w:rsidP="00703EC1">
      <w:pPr>
        <w:rPr>
          <w:rFonts w:asciiTheme="minorHAnsi" w:hAnsiTheme="minorHAnsi" w:cstheme="minorHAnsi"/>
        </w:rPr>
      </w:pPr>
      <w:r>
        <w:rPr>
          <w:rFonts w:asciiTheme="minorHAnsi" w:hAnsiTheme="minorHAnsi" w:cstheme="minorHAnsi"/>
          <w:color w:val="000000" w:themeColor="text1"/>
        </w:rPr>
        <w:t xml:space="preserve">Ekrani </w:t>
      </w:r>
      <w:r w:rsidRPr="00703EC1">
        <w:rPr>
          <w:rFonts w:asciiTheme="minorHAnsi" w:hAnsiTheme="minorHAnsi" w:cstheme="minorHAnsi"/>
          <w:color w:val="000000" w:themeColor="text1"/>
        </w:rPr>
        <w:t xml:space="preserve">moraju imati mogućnost prikaza numeričke vrijednosti svih parametara koje prate uključujući mjernu jedinicu tog parametra te vizualni inidkator svake očitane vrijednosti koji na brzo razumljiv način prikazuje da li je vrijednost parametra unutar dopuštenih granica. (Vizualizacija </w:t>
      </w:r>
      <w:r w:rsidR="00E53FA6">
        <w:rPr>
          <w:rFonts w:asciiTheme="minorHAnsi" w:hAnsiTheme="minorHAnsi" w:cstheme="minorHAnsi"/>
          <w:color w:val="000000" w:themeColor="text1"/>
        </w:rPr>
        <w:t>grafikonom</w:t>
      </w:r>
      <w:r w:rsidR="00E53FA6" w:rsidRPr="00703EC1">
        <w:rPr>
          <w:rFonts w:asciiTheme="minorHAnsi" w:hAnsiTheme="minorHAnsi" w:cstheme="minorHAnsi"/>
          <w:color w:val="000000" w:themeColor="text1"/>
        </w:rPr>
        <w:t xml:space="preserve"> </w:t>
      </w:r>
      <w:r w:rsidR="00E53FA6">
        <w:rPr>
          <w:rFonts w:asciiTheme="minorHAnsi" w:hAnsiTheme="minorHAnsi" w:cstheme="minorHAnsi"/>
          <w:color w:val="000000" w:themeColor="text1"/>
        </w:rPr>
        <w:t>u</w:t>
      </w:r>
      <w:r w:rsidR="00E53FA6" w:rsidRPr="00703EC1">
        <w:rPr>
          <w:rFonts w:asciiTheme="minorHAnsi" w:hAnsiTheme="minorHAnsi" w:cstheme="minorHAnsi"/>
          <w:color w:val="000000" w:themeColor="text1"/>
        </w:rPr>
        <w:t xml:space="preserve"> </w:t>
      </w:r>
      <w:r w:rsidRPr="00703EC1">
        <w:rPr>
          <w:rFonts w:asciiTheme="minorHAnsi" w:hAnsiTheme="minorHAnsi" w:cstheme="minorHAnsi"/>
          <w:color w:val="000000" w:themeColor="text1"/>
        </w:rPr>
        <w:t>bojama, na način: „zelen</w:t>
      </w:r>
      <w:r w:rsidR="00E53FA6">
        <w:rPr>
          <w:rFonts w:asciiTheme="minorHAnsi" w:hAnsiTheme="minorHAnsi" w:cstheme="minorHAnsi"/>
          <w:color w:val="000000" w:themeColor="text1"/>
        </w:rPr>
        <w:t>a</w:t>
      </w:r>
      <w:r w:rsidRPr="00703EC1">
        <w:rPr>
          <w:rFonts w:asciiTheme="minorHAnsi" w:hAnsiTheme="minorHAnsi" w:cstheme="minorHAnsi"/>
          <w:color w:val="000000" w:themeColor="text1"/>
        </w:rPr>
        <w:t xml:space="preserve"> boj</w:t>
      </w:r>
      <w:r w:rsidR="00E53FA6">
        <w:rPr>
          <w:rFonts w:asciiTheme="minorHAnsi" w:hAnsiTheme="minorHAnsi" w:cstheme="minorHAnsi"/>
          <w:color w:val="000000" w:themeColor="text1"/>
        </w:rPr>
        <w:t>a</w:t>
      </w:r>
      <w:r w:rsidRPr="00703EC1">
        <w:rPr>
          <w:rFonts w:asciiTheme="minorHAnsi" w:hAnsiTheme="minorHAnsi" w:cstheme="minorHAnsi"/>
          <w:color w:val="000000" w:themeColor="text1"/>
        </w:rPr>
        <w:t xml:space="preserve"> = vrijednost parametra je ispod granične vrijednosti, </w:t>
      </w:r>
      <w:r w:rsidR="00E53FA6">
        <w:rPr>
          <w:rFonts w:asciiTheme="minorHAnsi" w:hAnsiTheme="minorHAnsi" w:cstheme="minorHAnsi"/>
          <w:color w:val="000000" w:themeColor="text1"/>
        </w:rPr>
        <w:t>žuta boja</w:t>
      </w:r>
      <w:r w:rsidRPr="00703EC1">
        <w:rPr>
          <w:rFonts w:asciiTheme="minorHAnsi" w:hAnsiTheme="minorHAnsi" w:cstheme="minorHAnsi"/>
          <w:color w:val="000000" w:themeColor="text1"/>
        </w:rPr>
        <w:t xml:space="preserve"> = vrijednost parametra jednaka je graničnoj vrijednosti te </w:t>
      </w:r>
      <w:r w:rsidR="00E53FA6">
        <w:rPr>
          <w:rFonts w:asciiTheme="minorHAnsi" w:hAnsiTheme="minorHAnsi" w:cstheme="minorHAnsi"/>
          <w:color w:val="000000" w:themeColor="text1"/>
        </w:rPr>
        <w:t>crvena boja</w:t>
      </w:r>
      <w:r w:rsidRPr="00703EC1">
        <w:rPr>
          <w:rFonts w:asciiTheme="minorHAnsi" w:hAnsiTheme="minorHAnsi" w:cstheme="minorHAnsi"/>
          <w:color w:val="000000" w:themeColor="text1"/>
        </w:rPr>
        <w:t xml:space="preserve"> = vrijednost parametra prelazi graničnu vrijednost.) Softver mora omogućavati da se odrede vrijednosti granice za svaki vizualni indikator.</w:t>
      </w:r>
      <w:r>
        <w:rPr>
          <w:rFonts w:asciiTheme="minorHAnsi" w:hAnsiTheme="minorHAnsi" w:cstheme="minorHAnsi"/>
          <w:color w:val="000000" w:themeColor="text1"/>
        </w:rPr>
        <w:t xml:space="preserve"> </w:t>
      </w:r>
      <w:r>
        <w:rPr>
          <w:rFonts w:asciiTheme="minorHAnsi" w:hAnsiTheme="minorHAnsi" w:cstheme="minorHAnsi"/>
        </w:rPr>
        <w:t>Zvučna signalizacija podrazumijeva zvuk upozorenja na ekranu (ne odnosi se na uzbunjivanje javnosti (sirene)) u slučaju prekoračenja granične vrijednosti bilo kojeg parametra.</w:t>
      </w:r>
    </w:p>
    <w:p w14:paraId="46A80EB9" w14:textId="213D7433" w:rsidR="00FD693C" w:rsidRDefault="00FD693C" w:rsidP="00703EC1">
      <w:pPr>
        <w:rPr>
          <w:rFonts w:asciiTheme="minorHAnsi" w:hAnsiTheme="minorHAnsi" w:cstheme="minorHAnsi"/>
          <w:color w:val="000000" w:themeColor="text1"/>
        </w:rPr>
      </w:pPr>
      <w:r>
        <w:rPr>
          <w:rFonts w:asciiTheme="minorHAnsi" w:hAnsiTheme="minorHAnsi" w:cstheme="minorHAnsi"/>
          <w:color w:val="000000" w:themeColor="text1"/>
        </w:rPr>
        <w:t>Izvođačeve obaveze, uz ostale navedene u ovoj knjizi 3, po pitanju postaje za mjerenje na odlagalištu Viševac (u sklopu postojećeg kontejnera imisijske postaje) su sljedeće:</w:t>
      </w:r>
    </w:p>
    <w:p w14:paraId="30E58DC3" w14:textId="4769BC1F" w:rsidR="00FD693C" w:rsidRDefault="00FD693C" w:rsidP="00246C69">
      <w:pPr>
        <w:pStyle w:val="Odlomakpopisa"/>
        <w:numPr>
          <w:ilvl w:val="0"/>
          <w:numId w:val="71"/>
        </w:numPr>
        <w:rPr>
          <w:rFonts w:asciiTheme="minorHAnsi" w:hAnsiTheme="minorHAnsi" w:cstheme="minorHAnsi"/>
          <w:color w:val="000000" w:themeColor="text1"/>
        </w:rPr>
      </w:pPr>
      <w:r w:rsidRPr="00FD693C">
        <w:rPr>
          <w:rFonts w:asciiTheme="minorHAnsi" w:hAnsiTheme="minorHAnsi" w:cstheme="minorHAnsi"/>
          <w:color w:val="000000" w:themeColor="text1"/>
        </w:rPr>
        <w:t xml:space="preserve">neposredno prije ugradnje </w:t>
      </w:r>
      <w:r w:rsidR="008B4E60">
        <w:rPr>
          <w:rFonts w:asciiTheme="minorHAnsi" w:hAnsiTheme="minorHAnsi" w:cstheme="minorHAnsi"/>
          <w:color w:val="000000" w:themeColor="text1"/>
        </w:rPr>
        <w:t xml:space="preserve">nove </w:t>
      </w:r>
      <w:r>
        <w:rPr>
          <w:rFonts w:asciiTheme="minorHAnsi" w:hAnsiTheme="minorHAnsi" w:cstheme="minorHAnsi"/>
          <w:color w:val="000000" w:themeColor="text1"/>
        </w:rPr>
        <w:t>m</w:t>
      </w:r>
      <w:r w:rsidRPr="00FD693C">
        <w:rPr>
          <w:rFonts w:asciiTheme="minorHAnsi" w:hAnsiTheme="minorHAnsi" w:cstheme="minorHAnsi"/>
          <w:color w:val="000000" w:themeColor="text1"/>
        </w:rPr>
        <w:t xml:space="preserve">jerne opreme u objektu </w:t>
      </w:r>
      <w:r>
        <w:rPr>
          <w:rFonts w:asciiTheme="minorHAnsi" w:hAnsiTheme="minorHAnsi" w:cstheme="minorHAnsi"/>
          <w:color w:val="000000" w:themeColor="text1"/>
        </w:rPr>
        <w:t>m</w:t>
      </w:r>
      <w:r w:rsidRPr="00FD693C">
        <w:rPr>
          <w:rFonts w:asciiTheme="minorHAnsi" w:hAnsiTheme="minorHAnsi" w:cstheme="minorHAnsi"/>
          <w:color w:val="000000" w:themeColor="text1"/>
        </w:rPr>
        <w:t xml:space="preserve">jerne postaje, izvršiti demontažu i uklanjanje postojeće garniture opreme za mjerenje onečiščujućih tvari iz objekta </w:t>
      </w:r>
      <w:r>
        <w:rPr>
          <w:rFonts w:asciiTheme="minorHAnsi" w:hAnsiTheme="minorHAnsi" w:cstheme="minorHAnsi"/>
          <w:color w:val="000000" w:themeColor="text1"/>
        </w:rPr>
        <w:t>m</w:t>
      </w:r>
      <w:r w:rsidRPr="00FD693C">
        <w:rPr>
          <w:rFonts w:asciiTheme="minorHAnsi" w:hAnsiTheme="minorHAnsi" w:cstheme="minorHAnsi"/>
          <w:color w:val="000000" w:themeColor="text1"/>
        </w:rPr>
        <w:t>jerne postaje te istu predati/dostaviti KD Čistoći u skladišni kontejner KD Čistoće koji se nalazi u okviru saniranog odlagališta Viševac)</w:t>
      </w:r>
      <w:r w:rsidR="00570A21">
        <w:rPr>
          <w:rFonts w:asciiTheme="minorHAnsi" w:hAnsiTheme="minorHAnsi" w:cstheme="minorHAnsi"/>
          <w:color w:val="000000" w:themeColor="text1"/>
        </w:rPr>
        <w:t xml:space="preserve">. </w:t>
      </w:r>
      <w:r w:rsidR="00570A21" w:rsidRPr="00570A21">
        <w:rPr>
          <w:rFonts w:asciiTheme="minorHAnsi" w:hAnsiTheme="minorHAnsi" w:cstheme="minorHAnsi"/>
          <w:color w:val="000000" w:themeColor="text1"/>
        </w:rPr>
        <w:t>Postojeća infrastruktura, uz kontejner, (električna energija, klima) ostaje Izvođaču na raspolaganju.</w:t>
      </w:r>
      <w:r w:rsidRPr="00FD693C">
        <w:rPr>
          <w:rFonts w:asciiTheme="minorHAnsi" w:hAnsiTheme="minorHAnsi" w:cstheme="minorHAnsi"/>
          <w:color w:val="000000" w:themeColor="text1"/>
        </w:rPr>
        <w:t>,</w:t>
      </w:r>
    </w:p>
    <w:p w14:paraId="2E9118B8" w14:textId="0128732C" w:rsidR="00570A21" w:rsidRDefault="00FD693C" w:rsidP="005C0C53">
      <w:pPr>
        <w:pStyle w:val="Odlomakpopisa"/>
        <w:numPr>
          <w:ilvl w:val="0"/>
          <w:numId w:val="71"/>
        </w:numPr>
        <w:rPr>
          <w:rFonts w:asciiTheme="minorHAnsi" w:hAnsiTheme="minorHAnsi" w:cstheme="minorHAnsi"/>
          <w:color w:val="000000" w:themeColor="text1"/>
        </w:rPr>
      </w:pPr>
      <w:r w:rsidRPr="00FD693C">
        <w:rPr>
          <w:rFonts w:asciiTheme="minorHAnsi" w:hAnsiTheme="minorHAnsi" w:cstheme="minorHAnsi"/>
          <w:color w:val="000000" w:themeColor="text1"/>
        </w:rPr>
        <w:t xml:space="preserve">osigurati, putem ovlaštenog laboratorija, izradu posebnog izvješća o stanju onečiščujućih tvari za sanirano odlagalište Viševac za cijelo vrijeme </w:t>
      </w:r>
      <w:r w:rsidR="000A305F">
        <w:rPr>
          <w:rFonts w:asciiTheme="minorHAnsi" w:hAnsiTheme="minorHAnsi" w:cstheme="minorHAnsi"/>
          <w:color w:val="000000" w:themeColor="text1"/>
        </w:rPr>
        <w:t>provedbe Ugovora o radovima na sanaciji jame Sovjak.</w:t>
      </w:r>
    </w:p>
    <w:p w14:paraId="07D71F20" w14:textId="77777777" w:rsidR="00570A21" w:rsidRPr="00570A21" w:rsidRDefault="00570A21" w:rsidP="00570A21">
      <w:pPr>
        <w:pStyle w:val="Odlomakpopisa"/>
        <w:numPr>
          <w:ilvl w:val="0"/>
          <w:numId w:val="0"/>
        </w:numPr>
        <w:ind w:left="720"/>
        <w:rPr>
          <w:rFonts w:asciiTheme="minorHAnsi" w:hAnsiTheme="minorHAnsi" w:cstheme="minorHAnsi"/>
          <w:color w:val="000000" w:themeColor="text1"/>
        </w:rPr>
      </w:pPr>
    </w:p>
    <w:p w14:paraId="06B6EB63" w14:textId="77777777" w:rsidR="00570A21" w:rsidRPr="002B5064" w:rsidRDefault="00570A21" w:rsidP="00570A21">
      <w:pPr>
        <w:rPr>
          <w:rFonts w:asciiTheme="minorHAnsi" w:hAnsiTheme="minorHAnsi" w:cstheme="minorHAnsi"/>
          <w:color w:val="000000" w:themeColor="text1"/>
        </w:rPr>
      </w:pPr>
      <w:r w:rsidRPr="002B5064">
        <w:rPr>
          <w:rFonts w:asciiTheme="minorHAnsi" w:hAnsiTheme="minorHAnsi" w:cstheme="minorHAnsi"/>
          <w:color w:val="000000" w:themeColor="text1"/>
        </w:rPr>
        <w:t>Za potrebe Odlagališta Viševac potrebno je izvršiti usluge obrade podataka vrijednosti koncentracija pokazatelja kakvoće zraka na jednoj mjernoj postaji (H2S, PM10, CO, NH3, CH4,), tehničkih podataka o održavanju i kalibraciji aparata, te tumačenje rezultata te  izrada povremenih i godišnjeg izvještaja.</w:t>
      </w:r>
    </w:p>
    <w:p w14:paraId="0EECA5F9" w14:textId="31FDB387" w:rsidR="00570A21" w:rsidRDefault="00570A21" w:rsidP="00570A21">
      <w:pPr>
        <w:rPr>
          <w:rFonts w:asciiTheme="minorHAnsi" w:hAnsiTheme="minorHAnsi" w:cstheme="minorHAnsi"/>
          <w:color w:val="000000" w:themeColor="text1"/>
        </w:rPr>
      </w:pPr>
      <w:r w:rsidRPr="002B5064">
        <w:rPr>
          <w:rFonts w:asciiTheme="minorHAnsi" w:hAnsiTheme="minorHAnsi" w:cstheme="minorHAnsi"/>
          <w:color w:val="000000" w:themeColor="text1"/>
        </w:rPr>
        <w:t>Monitoring stanica za ispitivanje kakvoće zraka  i ambijentalne buke na saniranom odlagalištu neopasnog otpada Viševac opremljena je opremom koja omogućuje slijedeća mjerenja: imisijske koncentracije lebdećih čestica, ugljičnog monoksida, amonijaka, vodikovog sulfida i metana, mjerenje ambijentalne buke, uzorkovanje taložnih tvari i teških metala, mjerenje brzine i smjera vjetra, temperature i vlažnosti zraka i atmosferskog pritiska, te sadrži meteorološki stup, sustav za kalibraciju, sustav za prikupljanje i obradu podataka, kao i mjerni kontejner.</w:t>
      </w:r>
    </w:p>
    <w:p w14:paraId="6CDD0421" w14:textId="75F447C4" w:rsidR="00794C5E" w:rsidRPr="00794C5E" w:rsidRDefault="00794C5E" w:rsidP="00570A21">
      <w:pPr>
        <w:rPr>
          <w:rFonts w:asciiTheme="minorHAnsi" w:hAnsiTheme="minorHAnsi" w:cstheme="minorHAnsi"/>
          <w:color w:val="000000" w:themeColor="text1"/>
        </w:rPr>
      </w:pPr>
      <w:r w:rsidRPr="00794C5E">
        <w:rPr>
          <w:rFonts w:asciiTheme="minorHAnsi" w:hAnsiTheme="minorHAnsi" w:cstheme="minorHAnsi"/>
          <w:color w:val="000000" w:themeColor="text1"/>
        </w:rPr>
        <w:t>Postaja za mjerenje na odlagalištu Viševac koja je smještena u postojeću fiksnu kontejnersku kućicu, po izdavanju Potvrde o ispunjenju obaveza, se predaje na upravljanje Naručitelju dok drugu mjernu postaju i svu opremu u njoj po izdavanju Potvrde o ispunjenju obaveza zadržava Izvođač.</w:t>
      </w:r>
    </w:p>
    <w:p w14:paraId="2F1B84D6" w14:textId="77777777" w:rsidR="006B0CBB" w:rsidRDefault="006B0CBB" w:rsidP="00310AFD">
      <w:pPr>
        <w:pStyle w:val="Naslov3"/>
      </w:pPr>
      <w:bookmarkStart w:id="92" w:name="_Toc18582134"/>
      <w:r>
        <w:t>Pripremni radovi za praćenje stanja okolnih objekata tijekom sanacije</w:t>
      </w:r>
      <w:bookmarkEnd w:id="92"/>
    </w:p>
    <w:p w14:paraId="798A18B6" w14:textId="22157B6E" w:rsidR="00D53B09" w:rsidRPr="00DB19DF" w:rsidRDefault="006B0CBB" w:rsidP="006B0CBB">
      <w:pPr>
        <w:spacing w:before="100" w:beforeAutospacing="1" w:after="100" w:afterAutospacing="1"/>
        <w:rPr>
          <w:rFonts w:asciiTheme="minorHAnsi" w:hAnsiTheme="minorHAnsi" w:cstheme="minorHAnsi"/>
          <w:color w:val="000000" w:themeColor="text1"/>
        </w:rPr>
      </w:pPr>
      <w:r w:rsidRPr="00DB19DF">
        <w:rPr>
          <w:rFonts w:asciiTheme="minorHAnsi" w:hAnsiTheme="minorHAnsi" w:cstheme="minorHAnsi"/>
          <w:color w:val="000000" w:themeColor="text1"/>
        </w:rPr>
        <w:t>Izvođač će izraditi fotodokumentaciju karakterističnih detalja stanja objek</w:t>
      </w:r>
      <w:r w:rsidR="000856DA" w:rsidRPr="00DB19DF">
        <w:rPr>
          <w:rFonts w:asciiTheme="minorHAnsi" w:hAnsiTheme="minorHAnsi" w:cstheme="minorHAnsi"/>
          <w:color w:val="000000" w:themeColor="text1"/>
        </w:rPr>
        <w:t>a</w:t>
      </w:r>
      <w:r w:rsidRPr="00DB19DF">
        <w:rPr>
          <w:rFonts w:asciiTheme="minorHAnsi" w:hAnsiTheme="minorHAnsi" w:cstheme="minorHAnsi"/>
          <w:color w:val="000000" w:themeColor="text1"/>
        </w:rPr>
        <w:t xml:space="preserve">ta u zoni zahvata prije početka radova i detalja koji se ruše/obnavljaju prilikom izvođenja radova ili specifičnih detalja izvedbe na samom gradilištu. </w:t>
      </w:r>
      <w:r w:rsidR="006B7803" w:rsidRPr="00DB19DF">
        <w:rPr>
          <w:rFonts w:asciiTheme="minorHAnsi" w:hAnsiTheme="minorHAnsi" w:cstheme="minorHAnsi"/>
          <w:color w:val="000000" w:themeColor="text1"/>
        </w:rPr>
        <w:t xml:space="preserve"> Fotografije se izrađuju u digitalnom i analognom obliku a moguće je evidentiranje postojećeg stanja i napretka radova snimanjem. Kvaliteta fotografija ili snimka - visoka HD rezolucija.</w:t>
      </w:r>
    </w:p>
    <w:p w14:paraId="4D105147" w14:textId="7936E90C" w:rsidR="00D53B09" w:rsidRPr="00DB19DF" w:rsidRDefault="00D53B09" w:rsidP="00D53B09">
      <w:pPr>
        <w:spacing w:before="100" w:beforeAutospacing="1" w:after="100" w:afterAutospacing="1"/>
        <w:rPr>
          <w:rFonts w:asciiTheme="minorHAnsi" w:hAnsiTheme="minorHAnsi" w:cstheme="minorHAnsi"/>
          <w:color w:val="000000" w:themeColor="text1"/>
        </w:rPr>
      </w:pPr>
      <w:r w:rsidRPr="00DB19DF">
        <w:rPr>
          <w:rFonts w:asciiTheme="minorHAnsi" w:hAnsiTheme="minorHAnsi" w:cstheme="minorHAnsi"/>
          <w:color w:val="000000" w:themeColor="text1"/>
        </w:rPr>
        <w:t>Za okolne objekte s okućnicama p</w:t>
      </w:r>
      <w:r w:rsidR="006B0CBB" w:rsidRPr="00DB19DF">
        <w:rPr>
          <w:rFonts w:asciiTheme="minorHAnsi" w:hAnsiTheme="minorHAnsi" w:cstheme="minorHAnsi"/>
          <w:color w:val="000000" w:themeColor="text1"/>
        </w:rPr>
        <w:t xml:space="preserve">otrebno je </w:t>
      </w:r>
      <w:r w:rsidRPr="00DB19DF">
        <w:rPr>
          <w:rFonts w:asciiTheme="minorHAnsi" w:hAnsiTheme="minorHAnsi" w:cstheme="minorHAnsi"/>
          <w:color w:val="000000" w:themeColor="text1"/>
        </w:rPr>
        <w:t xml:space="preserve">izraditi Elaborat osiguranja dokaza za susjedne objekte </w:t>
      </w:r>
      <w:r w:rsidR="006B7803" w:rsidRPr="00DB19DF">
        <w:rPr>
          <w:rFonts w:asciiTheme="minorHAnsi" w:hAnsiTheme="minorHAnsi" w:cstheme="minorHAnsi"/>
          <w:color w:val="000000" w:themeColor="text1"/>
        </w:rPr>
        <w:t xml:space="preserve">s okućnicama </w:t>
      </w:r>
      <w:r w:rsidRPr="00DB19DF">
        <w:rPr>
          <w:rFonts w:asciiTheme="minorHAnsi" w:hAnsiTheme="minorHAnsi" w:cstheme="minorHAnsi"/>
          <w:color w:val="000000" w:themeColor="text1"/>
        </w:rPr>
        <w:t>prije početka radova izrađen od strane stalnog sudskog vještaka za graditeljstvo. U Elaboratu je potrebno evidentirati:</w:t>
      </w:r>
    </w:p>
    <w:p w14:paraId="06E08D8B" w14:textId="2D2CE0E9" w:rsidR="00D53B09" w:rsidRPr="00DB19DF" w:rsidRDefault="00D53B09" w:rsidP="00A77177">
      <w:pPr>
        <w:pStyle w:val="Odlomakpopisa"/>
        <w:numPr>
          <w:ilvl w:val="0"/>
          <w:numId w:val="69"/>
        </w:numPr>
        <w:spacing w:before="100" w:beforeAutospacing="1" w:after="100" w:afterAutospacing="1"/>
        <w:rPr>
          <w:rFonts w:asciiTheme="minorHAnsi" w:eastAsia="Calibri" w:hAnsiTheme="minorHAnsi" w:cstheme="minorHAnsi"/>
          <w:color w:val="000000" w:themeColor="text1"/>
        </w:rPr>
      </w:pPr>
      <w:r w:rsidRPr="00DB19DF">
        <w:rPr>
          <w:rFonts w:asciiTheme="minorHAnsi" w:eastAsia="Calibri" w:hAnsiTheme="minorHAnsi" w:cstheme="minorHAnsi"/>
          <w:color w:val="000000" w:themeColor="text1"/>
        </w:rPr>
        <w:t>stanje fasade s ulične i dvorišne strane,</w:t>
      </w:r>
    </w:p>
    <w:p w14:paraId="6FA2CBFC" w14:textId="2DBD1C18" w:rsidR="00D53B09" w:rsidRPr="00DB19DF" w:rsidRDefault="00D53B09" w:rsidP="00A77177">
      <w:pPr>
        <w:pStyle w:val="Odlomakpopisa"/>
        <w:numPr>
          <w:ilvl w:val="0"/>
          <w:numId w:val="69"/>
        </w:numPr>
        <w:spacing w:before="100" w:beforeAutospacing="1" w:after="100" w:afterAutospacing="1"/>
        <w:rPr>
          <w:rFonts w:asciiTheme="minorHAnsi" w:eastAsia="Calibri" w:hAnsiTheme="minorHAnsi" w:cstheme="minorHAnsi"/>
          <w:color w:val="000000" w:themeColor="text1"/>
        </w:rPr>
      </w:pPr>
      <w:r w:rsidRPr="00DB19DF">
        <w:rPr>
          <w:rFonts w:asciiTheme="minorHAnsi" w:eastAsia="Calibri" w:hAnsiTheme="minorHAnsi" w:cstheme="minorHAnsi"/>
          <w:color w:val="000000" w:themeColor="text1"/>
        </w:rPr>
        <w:t>stanje stolarije s vanjske strane objekta (prozori, vrata),</w:t>
      </w:r>
    </w:p>
    <w:p w14:paraId="53786F1E" w14:textId="4AEB8934" w:rsidR="00D53B09" w:rsidRPr="00DB19DF" w:rsidRDefault="00D53B09" w:rsidP="00A77177">
      <w:pPr>
        <w:pStyle w:val="Odlomakpopisa"/>
        <w:numPr>
          <w:ilvl w:val="0"/>
          <w:numId w:val="69"/>
        </w:numPr>
        <w:spacing w:before="100" w:beforeAutospacing="1" w:after="100" w:afterAutospacing="1"/>
        <w:rPr>
          <w:rFonts w:asciiTheme="minorHAnsi" w:eastAsia="Calibri" w:hAnsiTheme="minorHAnsi" w:cstheme="minorHAnsi"/>
          <w:color w:val="000000" w:themeColor="text1"/>
        </w:rPr>
      </w:pPr>
      <w:r w:rsidRPr="00DB19DF">
        <w:rPr>
          <w:rFonts w:asciiTheme="minorHAnsi" w:eastAsia="Calibri" w:hAnsiTheme="minorHAnsi" w:cstheme="minorHAnsi"/>
          <w:color w:val="000000" w:themeColor="text1"/>
        </w:rPr>
        <w:t>površine oko prozora i vrata s vanjske strane objekta kao npr. ulazni portali u zgrade,</w:t>
      </w:r>
    </w:p>
    <w:p w14:paraId="4E4BB361" w14:textId="77777777" w:rsidR="00D53B09" w:rsidRPr="00DB19DF" w:rsidRDefault="00D53B09" w:rsidP="00A77177">
      <w:pPr>
        <w:pStyle w:val="Odlomakpopisa"/>
        <w:numPr>
          <w:ilvl w:val="0"/>
          <w:numId w:val="69"/>
        </w:numPr>
        <w:spacing w:before="100" w:beforeAutospacing="1" w:after="100" w:afterAutospacing="1"/>
        <w:rPr>
          <w:rFonts w:asciiTheme="minorHAnsi" w:eastAsia="Calibri" w:hAnsiTheme="minorHAnsi" w:cstheme="minorHAnsi"/>
          <w:color w:val="000000" w:themeColor="text1"/>
        </w:rPr>
      </w:pPr>
      <w:r w:rsidRPr="00DB19DF">
        <w:rPr>
          <w:rFonts w:asciiTheme="minorHAnsi" w:eastAsia="Calibri" w:hAnsiTheme="minorHAnsi" w:cstheme="minorHAnsi"/>
          <w:color w:val="000000" w:themeColor="text1"/>
        </w:rPr>
        <w:t>prisutnost vlage u podrumskim prostorijama (poziciju i veličinu površine na kojoj je izbila vlaga),</w:t>
      </w:r>
    </w:p>
    <w:p w14:paraId="492D7624" w14:textId="77777777" w:rsidR="00D53B09" w:rsidRPr="00DB19DF" w:rsidRDefault="00D53B09" w:rsidP="00A77177">
      <w:pPr>
        <w:pStyle w:val="Odlomakpopisa"/>
        <w:numPr>
          <w:ilvl w:val="0"/>
          <w:numId w:val="69"/>
        </w:numPr>
        <w:spacing w:before="100" w:beforeAutospacing="1" w:after="100" w:afterAutospacing="1"/>
        <w:rPr>
          <w:rFonts w:asciiTheme="minorHAnsi" w:eastAsia="Calibri" w:hAnsiTheme="minorHAnsi" w:cstheme="minorHAnsi"/>
          <w:color w:val="000000" w:themeColor="text1"/>
        </w:rPr>
      </w:pPr>
      <w:r w:rsidRPr="00DB19DF">
        <w:rPr>
          <w:rFonts w:asciiTheme="minorHAnsi" w:eastAsia="Calibri" w:hAnsiTheme="minorHAnsi" w:cstheme="minorHAnsi"/>
          <w:color w:val="000000" w:themeColor="text1"/>
        </w:rPr>
        <w:t>postojeća oštećenja unutar objekata (podrumske prostorije, spremišta, hodnici, stubišta, stanovi, poslovni prostori i td.) kao što su pukotine na zidovima, stropovima, podovima, oko dovratnika ulaznih i sobnih vrata te prozora,</w:t>
      </w:r>
    </w:p>
    <w:p w14:paraId="701A1E1D" w14:textId="77777777" w:rsidR="00D53B09" w:rsidRPr="00DB19DF" w:rsidRDefault="00D53B09" w:rsidP="00A77177">
      <w:pPr>
        <w:pStyle w:val="Odlomakpopisa"/>
        <w:numPr>
          <w:ilvl w:val="0"/>
          <w:numId w:val="69"/>
        </w:numPr>
        <w:spacing w:before="100" w:beforeAutospacing="1" w:after="100" w:afterAutospacing="1"/>
        <w:rPr>
          <w:rFonts w:asciiTheme="minorHAnsi" w:eastAsia="Calibri" w:hAnsiTheme="minorHAnsi" w:cstheme="minorHAnsi"/>
          <w:color w:val="000000" w:themeColor="text1"/>
        </w:rPr>
      </w:pPr>
      <w:r w:rsidRPr="00DB19DF">
        <w:rPr>
          <w:rFonts w:asciiTheme="minorHAnsi" w:eastAsia="Calibri" w:hAnsiTheme="minorHAnsi" w:cstheme="minorHAnsi"/>
          <w:color w:val="000000" w:themeColor="text1"/>
        </w:rPr>
        <w:t>ostale vidljive nedostatke i oštećenja na koja se naiđe unutar granice obuhvata radova odnosno zone mogućeg utjecaja radova,</w:t>
      </w:r>
    </w:p>
    <w:p w14:paraId="350232FA" w14:textId="77777777" w:rsidR="00D53B09" w:rsidRPr="00DB19DF" w:rsidRDefault="00D53B09" w:rsidP="00A77177">
      <w:pPr>
        <w:pStyle w:val="Odlomakpopisa"/>
        <w:numPr>
          <w:ilvl w:val="0"/>
          <w:numId w:val="69"/>
        </w:numPr>
        <w:spacing w:before="100" w:beforeAutospacing="1" w:after="100" w:afterAutospacing="1"/>
        <w:rPr>
          <w:rFonts w:asciiTheme="minorHAnsi" w:eastAsia="Calibri" w:hAnsiTheme="minorHAnsi" w:cstheme="minorHAnsi"/>
          <w:color w:val="000000" w:themeColor="text1"/>
        </w:rPr>
      </w:pPr>
      <w:r w:rsidRPr="00DB19DF">
        <w:rPr>
          <w:rFonts w:asciiTheme="minorHAnsi" w:eastAsia="Calibri" w:hAnsiTheme="minorHAnsi" w:cstheme="minorHAnsi"/>
          <w:color w:val="000000" w:themeColor="text1"/>
        </w:rPr>
        <w:t>stanje svih vidljivih instalacija koje su u svrhu funkcije objekta (plinske instalacije, instalacije grijanja i sl.),</w:t>
      </w:r>
    </w:p>
    <w:p w14:paraId="306A5ECA" w14:textId="77777777" w:rsidR="00D53B09" w:rsidRPr="00DB19DF" w:rsidRDefault="00D53B09" w:rsidP="00A77177">
      <w:pPr>
        <w:pStyle w:val="Odlomakpopisa"/>
        <w:numPr>
          <w:ilvl w:val="0"/>
          <w:numId w:val="69"/>
        </w:numPr>
        <w:spacing w:before="100" w:beforeAutospacing="1" w:after="100" w:afterAutospacing="1"/>
        <w:rPr>
          <w:rFonts w:asciiTheme="minorHAnsi" w:eastAsia="Calibri" w:hAnsiTheme="minorHAnsi" w:cstheme="minorHAnsi"/>
          <w:color w:val="000000" w:themeColor="text1"/>
        </w:rPr>
      </w:pPr>
      <w:r w:rsidRPr="00DB19DF">
        <w:rPr>
          <w:rFonts w:asciiTheme="minorHAnsi" w:eastAsia="Calibri" w:hAnsiTheme="minorHAnsi" w:cstheme="minorHAnsi"/>
          <w:color w:val="000000" w:themeColor="text1"/>
        </w:rPr>
        <w:t>provjeriti postojanje oštećenja, sakupljanja vode ili bilo kakvih drugih nedostataka unutar vodomjernih okana, revizionih okana kanalizacije i ostalih postojećih okana unutar veža u zoni obuhvata,</w:t>
      </w:r>
    </w:p>
    <w:p w14:paraId="7BC3272C" w14:textId="1D0B712E" w:rsidR="00D53B09" w:rsidRPr="00DB19DF" w:rsidRDefault="00D53B09" w:rsidP="00A77177">
      <w:pPr>
        <w:pStyle w:val="Odlomakpopisa"/>
        <w:numPr>
          <w:ilvl w:val="0"/>
          <w:numId w:val="69"/>
        </w:numPr>
        <w:spacing w:before="100" w:beforeAutospacing="1" w:after="100" w:afterAutospacing="1"/>
        <w:rPr>
          <w:rFonts w:asciiTheme="minorHAnsi" w:eastAsia="Calibri" w:hAnsiTheme="minorHAnsi" w:cstheme="minorHAnsi"/>
          <w:color w:val="000000" w:themeColor="text1"/>
        </w:rPr>
      </w:pPr>
      <w:r w:rsidRPr="00DB19DF">
        <w:rPr>
          <w:rFonts w:asciiTheme="minorHAnsi" w:eastAsia="Calibri" w:hAnsiTheme="minorHAnsi" w:cstheme="minorHAnsi"/>
          <w:color w:val="000000" w:themeColor="text1"/>
        </w:rPr>
        <w:t xml:space="preserve">rok </w:t>
      </w:r>
      <w:r w:rsidR="006B7803" w:rsidRPr="00DB19DF">
        <w:rPr>
          <w:rFonts w:asciiTheme="minorHAnsi" w:eastAsia="Calibri" w:hAnsiTheme="minorHAnsi" w:cstheme="minorHAnsi"/>
          <w:color w:val="000000" w:themeColor="text1"/>
        </w:rPr>
        <w:t>izrade Elaborata je</w:t>
      </w:r>
      <w:r w:rsidRPr="00DB19DF">
        <w:rPr>
          <w:rFonts w:asciiTheme="minorHAnsi" w:eastAsia="Calibri" w:hAnsiTheme="minorHAnsi" w:cstheme="minorHAnsi"/>
          <w:color w:val="000000" w:themeColor="text1"/>
        </w:rPr>
        <w:t xml:space="preserve"> 21 dan, a snimanje na terenu je potrebno izvršiti prije početka </w:t>
      </w:r>
      <w:r w:rsidR="006B7803" w:rsidRPr="00DB19DF">
        <w:rPr>
          <w:rFonts w:asciiTheme="minorHAnsi" w:eastAsia="Calibri" w:hAnsiTheme="minorHAnsi" w:cstheme="minorHAnsi"/>
          <w:color w:val="000000" w:themeColor="text1"/>
        </w:rPr>
        <w:t>I</w:t>
      </w:r>
      <w:r w:rsidRPr="00DB19DF">
        <w:rPr>
          <w:rFonts w:asciiTheme="minorHAnsi" w:eastAsia="Calibri" w:hAnsiTheme="minorHAnsi" w:cstheme="minorHAnsi"/>
          <w:color w:val="000000" w:themeColor="text1"/>
        </w:rPr>
        <w:t xml:space="preserve"> etape,</w:t>
      </w:r>
    </w:p>
    <w:p w14:paraId="08C2C13E" w14:textId="77777777" w:rsidR="00D53B09" w:rsidRPr="00DB19DF" w:rsidRDefault="00D53B09" w:rsidP="00A77177">
      <w:pPr>
        <w:pStyle w:val="Odlomakpopisa"/>
        <w:numPr>
          <w:ilvl w:val="0"/>
          <w:numId w:val="69"/>
        </w:numPr>
        <w:spacing w:before="100" w:beforeAutospacing="1" w:after="100" w:afterAutospacing="1"/>
        <w:rPr>
          <w:rFonts w:asciiTheme="minorHAnsi" w:eastAsia="Calibri" w:hAnsiTheme="minorHAnsi" w:cstheme="minorHAnsi"/>
          <w:color w:val="000000" w:themeColor="text1"/>
        </w:rPr>
      </w:pPr>
      <w:r w:rsidRPr="00DB19DF">
        <w:rPr>
          <w:rFonts w:asciiTheme="minorHAnsi" w:eastAsia="Calibri" w:hAnsiTheme="minorHAnsi" w:cstheme="minorHAnsi"/>
          <w:color w:val="000000" w:themeColor="text1"/>
        </w:rPr>
        <w:t>snimljene fotografije moraju biti visoke kvalitete i rezolucije (uvećani detalji na fotografiji moraju biti velike oštrine),</w:t>
      </w:r>
    </w:p>
    <w:p w14:paraId="327C1D8C" w14:textId="77777777" w:rsidR="00D53B09" w:rsidRPr="00DB19DF" w:rsidRDefault="00D53B09" w:rsidP="00A77177">
      <w:pPr>
        <w:pStyle w:val="Odlomakpopisa"/>
        <w:numPr>
          <w:ilvl w:val="0"/>
          <w:numId w:val="69"/>
        </w:numPr>
        <w:spacing w:before="100" w:beforeAutospacing="1" w:after="100" w:afterAutospacing="1"/>
        <w:rPr>
          <w:rFonts w:asciiTheme="minorHAnsi" w:eastAsia="Calibri" w:hAnsiTheme="minorHAnsi" w:cstheme="minorHAnsi"/>
          <w:color w:val="000000" w:themeColor="text1"/>
        </w:rPr>
      </w:pPr>
      <w:r w:rsidRPr="00DB19DF">
        <w:rPr>
          <w:rFonts w:asciiTheme="minorHAnsi" w:eastAsia="Calibri" w:hAnsiTheme="minorHAnsi" w:cstheme="minorHAnsi"/>
          <w:color w:val="000000" w:themeColor="text1"/>
        </w:rPr>
        <w:t>prilikom izrade fotografija potrebno je predočiti i datum kada su snimljene.</w:t>
      </w:r>
    </w:p>
    <w:p w14:paraId="6B996900" w14:textId="3FBC305C" w:rsidR="006B0CBB" w:rsidRPr="00DB19DF" w:rsidRDefault="006B7803" w:rsidP="006B0CBB">
      <w:pPr>
        <w:spacing w:before="100" w:beforeAutospacing="1" w:after="100" w:afterAutospacing="1"/>
        <w:rPr>
          <w:rFonts w:asciiTheme="minorHAnsi" w:hAnsiTheme="minorHAnsi" w:cstheme="minorHAnsi"/>
          <w:color w:val="000000" w:themeColor="text1"/>
        </w:rPr>
      </w:pPr>
      <w:r w:rsidRPr="00DB19DF">
        <w:rPr>
          <w:rFonts w:asciiTheme="minorHAnsi" w:hAnsiTheme="minorHAnsi" w:cstheme="minorHAnsi"/>
          <w:color w:val="000000" w:themeColor="text1"/>
        </w:rPr>
        <w:t>Elaborat</w:t>
      </w:r>
      <w:r w:rsidR="006B0CBB" w:rsidRPr="00DB19DF">
        <w:rPr>
          <w:rFonts w:asciiTheme="minorHAnsi" w:hAnsiTheme="minorHAnsi" w:cstheme="minorHAnsi"/>
          <w:color w:val="000000" w:themeColor="text1"/>
        </w:rPr>
        <w:t xml:space="preserve"> je potrebno izraditi</w:t>
      </w:r>
      <w:r w:rsidRPr="00DB19DF">
        <w:rPr>
          <w:rFonts w:asciiTheme="minorHAnsi" w:hAnsiTheme="minorHAnsi" w:cstheme="minorHAnsi"/>
          <w:color w:val="000000" w:themeColor="text1"/>
        </w:rPr>
        <w:t xml:space="preserve"> za sve okolne objekte s okućnicama i ili gospodarskim dvorištima, prometnice i sl. uključujući ogradne zidove, suhozide, opločenja, pomoćne objekte i sl., a koji graniče sa zonom zahvata ili na kojima je moguć utjecaj od izvođenja radova.</w:t>
      </w:r>
    </w:p>
    <w:p w14:paraId="342B909B" w14:textId="7D21C6C3" w:rsidR="006B5B17" w:rsidRPr="00371A4E" w:rsidRDefault="006B5B17" w:rsidP="0054337F">
      <w:pPr>
        <w:pStyle w:val="Naslov3"/>
      </w:pPr>
      <w:bookmarkStart w:id="93" w:name="_Toc405740326"/>
      <w:bookmarkStart w:id="94" w:name="_Toc18582135"/>
      <w:r w:rsidRPr="00371A4E">
        <w:t>Gradilišni</w:t>
      </w:r>
      <w:r w:rsidR="00CB6B98" w:rsidRPr="00371A4E">
        <w:t>/Glavni</w:t>
      </w:r>
      <w:r w:rsidRPr="00371A4E">
        <w:t xml:space="preserve"> ured za Naručitelja i Inženjera</w:t>
      </w:r>
      <w:bookmarkEnd w:id="93"/>
      <w:bookmarkEnd w:id="94"/>
    </w:p>
    <w:p w14:paraId="06574E46" w14:textId="3200D1CB"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Izvođač će postaviti Glavni ured na lokaciji </w:t>
      </w:r>
      <w:r w:rsidR="003B023A" w:rsidRPr="00371A4E">
        <w:rPr>
          <w:rFonts w:asciiTheme="minorHAnsi" w:hAnsiTheme="minorHAnsi" w:cstheme="minorHAnsi"/>
        </w:rPr>
        <w:t>jame Sovjak</w:t>
      </w:r>
      <w:r w:rsidRPr="00371A4E">
        <w:rPr>
          <w:rFonts w:asciiTheme="minorHAnsi" w:hAnsiTheme="minorHAnsi" w:cstheme="minorHAnsi"/>
        </w:rPr>
        <w:t xml:space="preserve"> za Inženjera i nadzorni tim, tim Tehničke pomoći i Naručitelja. Glavni ured na gradilištu će biti mjesto na kojem će Izvođač primati instrukcije i upute od Inženjera. Izvođač će osigurati poštansku adresu za Glavni ured te o tome obavijestiti Inženjera. Gradilišni ured treba biti postavljen i u funkciji najkasnije </w:t>
      </w:r>
      <w:r w:rsidR="00195C0B" w:rsidRPr="00371A4E">
        <w:rPr>
          <w:rFonts w:asciiTheme="minorHAnsi" w:hAnsiTheme="minorHAnsi" w:cstheme="minorHAnsi"/>
        </w:rPr>
        <w:t>u trenutku prijave gradilišta.</w:t>
      </w:r>
    </w:p>
    <w:p w14:paraId="5E627D3D"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Za svoje potrebe Izvođač postavlja odgovarajući broj ureda na gradilištu, ovisno o potrebama. Izvođač je dužan zaposlenicima koji rade na gradilištu osigurati sve potrebne sanitarne i ostale zahtjeve, sukladno važećoj regulativi, te osigurati potrebnu zaštitnu opremu i odjeću.</w:t>
      </w:r>
    </w:p>
    <w:p w14:paraId="036B74A4"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Glavni ured za Inženjera, nadzorni tim i Naručitelja mora biti s neto površinom od cca. 72 m</w:t>
      </w:r>
      <w:r w:rsidRPr="00371A4E">
        <w:rPr>
          <w:rFonts w:asciiTheme="minorHAnsi" w:hAnsiTheme="minorHAnsi" w:cstheme="minorHAnsi"/>
          <w:vertAlign w:val="superscript"/>
        </w:rPr>
        <w:t>2</w:t>
      </w:r>
      <w:r w:rsidRPr="00371A4E">
        <w:rPr>
          <w:rFonts w:asciiTheme="minorHAnsi" w:hAnsiTheme="minorHAnsi" w:cstheme="minorHAnsi"/>
        </w:rPr>
        <w:t>, što odgovara potrebama za smještaj 6 osoba, uključivo prostorije potrebne za održavanje sastanaka i pohranu dokumentacije.</w:t>
      </w:r>
    </w:p>
    <w:p w14:paraId="23FC3672" w14:textId="3442BD68" w:rsidR="006B5B17" w:rsidRPr="00371A4E" w:rsidRDefault="00195C0B" w:rsidP="0054337F">
      <w:pPr>
        <w:pStyle w:val="Naslov3"/>
      </w:pPr>
      <w:bookmarkStart w:id="95" w:name="_Toc18582136"/>
      <w:bookmarkStart w:id="96" w:name="_Toc405740328"/>
      <w:r w:rsidRPr="00371A4E">
        <w:t>Terenski</w:t>
      </w:r>
      <w:r w:rsidR="006B5B17" w:rsidRPr="00371A4E">
        <w:t xml:space="preserve"> laboratorij</w:t>
      </w:r>
      <w:bookmarkEnd w:id="95"/>
      <w:r w:rsidR="006B5B17" w:rsidRPr="00371A4E">
        <w:t xml:space="preserve"> </w:t>
      </w:r>
      <w:bookmarkEnd w:id="96"/>
    </w:p>
    <w:p w14:paraId="1DC18610" w14:textId="381517E7" w:rsidR="006B5B17" w:rsidRDefault="006B5B17" w:rsidP="00824067">
      <w:pPr>
        <w:rPr>
          <w:rFonts w:asciiTheme="minorHAnsi" w:hAnsiTheme="minorHAnsi" w:cstheme="minorHAnsi"/>
        </w:rPr>
      </w:pPr>
      <w:r w:rsidRPr="00371A4E">
        <w:rPr>
          <w:rFonts w:asciiTheme="minorHAnsi" w:hAnsiTheme="minorHAnsi" w:cstheme="minorHAnsi"/>
        </w:rPr>
        <w:t xml:space="preserve">Ukoliko smatra potrebnim te ukoliko je isto moguće uklopiti u vlastite tehnološke procese Izvođač će osigurati potpuno opremljen terenski laboratorij za provođenje </w:t>
      </w:r>
      <w:r w:rsidR="00195C0B" w:rsidRPr="00371A4E">
        <w:rPr>
          <w:rFonts w:asciiTheme="minorHAnsi" w:hAnsiTheme="minorHAnsi" w:cstheme="minorHAnsi"/>
        </w:rPr>
        <w:t xml:space="preserve">odgovarajućih </w:t>
      </w:r>
      <w:r w:rsidRPr="00371A4E">
        <w:rPr>
          <w:rFonts w:asciiTheme="minorHAnsi" w:hAnsiTheme="minorHAnsi" w:cstheme="minorHAnsi"/>
        </w:rPr>
        <w:t>ispitivanja. Za provedbu Testova i pohranu rezultata potrebno je osigurati kvalificirano i iskusno osoblje za provođenje predviđenih ispitivanja</w:t>
      </w:r>
      <w:r w:rsidR="00195C0B" w:rsidRPr="00371A4E">
        <w:rPr>
          <w:rFonts w:asciiTheme="minorHAnsi" w:hAnsiTheme="minorHAnsi" w:cstheme="minorHAnsi"/>
        </w:rPr>
        <w:t xml:space="preserve"> koja se mogu provesti na terenskom laboratoriju</w:t>
      </w:r>
      <w:r w:rsidRPr="00371A4E">
        <w:rPr>
          <w:rFonts w:asciiTheme="minorHAnsi" w:hAnsiTheme="minorHAnsi" w:cstheme="minorHAnsi"/>
        </w:rPr>
        <w:t xml:space="preserve">. </w:t>
      </w:r>
    </w:p>
    <w:p w14:paraId="1C42D3A9" w14:textId="008E5082" w:rsidR="00802412" w:rsidRPr="00371A4E" w:rsidRDefault="00802412" w:rsidP="00824067">
      <w:pPr>
        <w:rPr>
          <w:rFonts w:asciiTheme="minorHAnsi" w:hAnsiTheme="minorHAnsi" w:cstheme="minorHAnsi"/>
        </w:rPr>
      </w:pPr>
      <w:r>
        <w:rPr>
          <w:rFonts w:asciiTheme="minorHAnsi" w:hAnsiTheme="minorHAnsi" w:cstheme="minorHAnsi"/>
        </w:rPr>
        <w:t>U</w:t>
      </w:r>
      <w:r w:rsidRPr="00802412">
        <w:rPr>
          <w:rFonts w:asciiTheme="minorHAnsi" w:hAnsiTheme="minorHAnsi" w:cstheme="minorHAnsi"/>
        </w:rPr>
        <w:t>koliko nije moguće uklopiti postavljanje terenskog laboratorija u tehnološke procese izvođača, sva</w:t>
      </w:r>
      <w:r w:rsidR="00677533">
        <w:rPr>
          <w:rFonts w:asciiTheme="minorHAnsi" w:hAnsiTheme="minorHAnsi" w:cstheme="minorHAnsi"/>
        </w:rPr>
        <w:t xml:space="preserve"> uzorkovanja,</w:t>
      </w:r>
      <w:r w:rsidRPr="00802412">
        <w:rPr>
          <w:rFonts w:asciiTheme="minorHAnsi" w:hAnsiTheme="minorHAnsi" w:cstheme="minorHAnsi"/>
        </w:rPr>
        <w:t xml:space="preserve"> mjerenja i ispitivanja kontrole kvalitete izvršavati će se od strane za to ovlaštenih osoba prema važećim propisima R</w:t>
      </w:r>
      <w:r>
        <w:rPr>
          <w:rFonts w:asciiTheme="minorHAnsi" w:hAnsiTheme="minorHAnsi" w:cstheme="minorHAnsi"/>
        </w:rPr>
        <w:t>epublike Hrvatske</w:t>
      </w:r>
      <w:r w:rsidRPr="00802412">
        <w:rPr>
          <w:rFonts w:asciiTheme="minorHAnsi" w:hAnsiTheme="minorHAnsi" w:cstheme="minorHAnsi"/>
        </w:rPr>
        <w:t>.</w:t>
      </w:r>
    </w:p>
    <w:p w14:paraId="2440D4B4" w14:textId="77777777" w:rsidR="006B5B17" w:rsidRPr="00371A4E" w:rsidRDefault="006B5B17" w:rsidP="0054337F">
      <w:pPr>
        <w:pStyle w:val="Naslov3"/>
      </w:pPr>
      <w:bookmarkStart w:id="97" w:name="_Toc405740330"/>
      <w:bookmarkStart w:id="98" w:name="_Toc18582137"/>
      <w:r w:rsidRPr="00371A4E">
        <w:t>Vidljivost</w:t>
      </w:r>
      <w:bookmarkEnd w:id="97"/>
      <w:bookmarkEnd w:id="98"/>
    </w:p>
    <w:p w14:paraId="662CBC67" w14:textId="6DCC7F87" w:rsidR="006B5B17" w:rsidRPr="00371A4E" w:rsidRDefault="006B5B17" w:rsidP="00824067">
      <w:pPr>
        <w:rPr>
          <w:rFonts w:asciiTheme="minorHAnsi" w:hAnsiTheme="minorHAnsi" w:cstheme="minorHAnsi"/>
        </w:rPr>
      </w:pPr>
      <w:r w:rsidRPr="00371A4E">
        <w:rPr>
          <w:rFonts w:asciiTheme="minorHAnsi" w:hAnsiTheme="minorHAnsi" w:cstheme="minorHAnsi"/>
        </w:rPr>
        <w:t>Izvođač mora poduzeti sve potrebne mjere da se osigura vidljivost sufinanciranja od strane Europske unije kako je to navedeno u posljednjoj dostupnoj verziji priručnika za komunikaciju i vidljivost „</w:t>
      </w:r>
      <w:r w:rsidR="00FD6734" w:rsidRPr="00371A4E">
        <w:rPr>
          <w:rFonts w:asciiTheme="minorHAnsi" w:hAnsiTheme="minorHAnsi" w:cstheme="minorHAnsi"/>
        </w:rPr>
        <w:t xml:space="preserve">Upute za korisnike sredstava – </w:t>
      </w:r>
      <w:r w:rsidRPr="00371A4E">
        <w:rPr>
          <w:rFonts w:asciiTheme="minorHAnsi" w:hAnsiTheme="minorHAnsi" w:cstheme="minorHAnsi"/>
        </w:rPr>
        <w:t>Informiranje</w:t>
      </w:r>
      <w:r w:rsidR="00FD6734" w:rsidRPr="00371A4E">
        <w:rPr>
          <w:rFonts w:asciiTheme="minorHAnsi" w:hAnsiTheme="minorHAnsi" w:cstheme="minorHAnsi"/>
        </w:rPr>
        <w:t>, komunikacija</w:t>
      </w:r>
      <w:r w:rsidRPr="00371A4E">
        <w:rPr>
          <w:rFonts w:asciiTheme="minorHAnsi" w:hAnsiTheme="minorHAnsi" w:cstheme="minorHAnsi"/>
        </w:rPr>
        <w:t xml:space="preserve"> i vidljivost projekata financiranih </w:t>
      </w:r>
      <w:r w:rsidR="00FD6734" w:rsidRPr="00371A4E">
        <w:rPr>
          <w:rFonts w:asciiTheme="minorHAnsi" w:hAnsiTheme="minorHAnsi" w:cstheme="minorHAnsi"/>
        </w:rPr>
        <w:t>u okviru Europskog fonda za regionalni razvoj (EFRRR), Europskog socijalnog fonda (ESF) i</w:t>
      </w:r>
      <w:r w:rsidRPr="00371A4E">
        <w:rPr>
          <w:rFonts w:asciiTheme="minorHAnsi" w:hAnsiTheme="minorHAnsi" w:cstheme="minorHAnsi"/>
        </w:rPr>
        <w:t xml:space="preserve"> Kohezijskog fonda </w:t>
      </w:r>
      <w:r w:rsidR="00FD6734" w:rsidRPr="00371A4E">
        <w:rPr>
          <w:rFonts w:asciiTheme="minorHAnsi" w:hAnsiTheme="minorHAnsi" w:cstheme="minorHAnsi"/>
        </w:rPr>
        <w:t xml:space="preserve">(KF) za razdoblje </w:t>
      </w:r>
      <w:r w:rsidRPr="00371A4E">
        <w:rPr>
          <w:rFonts w:asciiTheme="minorHAnsi" w:hAnsiTheme="minorHAnsi" w:cstheme="minorHAnsi"/>
        </w:rPr>
        <w:t>20</w:t>
      </w:r>
      <w:r w:rsidR="00FD6734" w:rsidRPr="00371A4E">
        <w:rPr>
          <w:rFonts w:asciiTheme="minorHAnsi" w:hAnsiTheme="minorHAnsi" w:cstheme="minorHAnsi"/>
        </w:rPr>
        <w:t>14</w:t>
      </w:r>
      <w:r w:rsidRPr="00371A4E">
        <w:rPr>
          <w:rFonts w:asciiTheme="minorHAnsi" w:hAnsiTheme="minorHAnsi" w:cstheme="minorHAnsi"/>
        </w:rPr>
        <w:t>. – 20</w:t>
      </w:r>
      <w:r w:rsidR="00FD6734" w:rsidRPr="00371A4E">
        <w:rPr>
          <w:rFonts w:asciiTheme="minorHAnsi" w:hAnsiTheme="minorHAnsi" w:cstheme="minorHAnsi"/>
        </w:rPr>
        <w:t>20</w:t>
      </w:r>
      <w:r w:rsidRPr="00371A4E">
        <w:rPr>
          <w:rFonts w:asciiTheme="minorHAnsi" w:hAnsiTheme="minorHAnsi" w:cstheme="minorHAnsi"/>
        </w:rPr>
        <w:t>.“.</w:t>
      </w:r>
    </w:p>
    <w:p w14:paraId="5D44B267" w14:textId="0FBC60F3" w:rsidR="006B5B17" w:rsidRPr="00371A4E" w:rsidRDefault="006B5B17" w:rsidP="00824067">
      <w:pPr>
        <w:rPr>
          <w:rFonts w:asciiTheme="minorHAnsi" w:hAnsiTheme="minorHAnsi" w:cstheme="minorHAnsi"/>
        </w:rPr>
      </w:pPr>
      <w:r w:rsidRPr="00371A4E">
        <w:rPr>
          <w:rFonts w:asciiTheme="minorHAnsi" w:hAnsiTheme="minorHAnsi" w:cstheme="minorHAnsi"/>
        </w:rPr>
        <w:t>Najkasnije 14 dana nakon što se Izvođaču omogući pristup području izvođenja radova, Izvođač će osigurati, postaviti i održavati ploče/natpise (izrađene na način da su otporni na utjecaje atmosferilija) na ulazu na područje zahvata</w:t>
      </w:r>
      <w:r w:rsidR="001C07E9">
        <w:rPr>
          <w:rFonts w:asciiTheme="minorHAnsi" w:hAnsiTheme="minorHAnsi" w:cstheme="minorHAnsi"/>
        </w:rPr>
        <w:t>.</w:t>
      </w:r>
      <w:r w:rsidR="00374A2D">
        <w:rPr>
          <w:rFonts w:asciiTheme="minorHAnsi" w:hAnsiTheme="minorHAnsi" w:cstheme="minorHAnsi"/>
        </w:rPr>
        <w:t>I pristupnoj prometnici</w:t>
      </w:r>
      <w:r w:rsidRPr="00371A4E">
        <w:rPr>
          <w:rFonts w:asciiTheme="minorHAnsi" w:hAnsiTheme="minorHAnsi" w:cstheme="minorHAnsi"/>
        </w:rPr>
        <w:t>.</w:t>
      </w:r>
      <w:r w:rsidR="00FD6734" w:rsidRPr="00371A4E">
        <w:rPr>
          <w:rFonts w:asciiTheme="minorHAnsi" w:hAnsiTheme="minorHAnsi" w:cstheme="minorHAnsi"/>
        </w:rPr>
        <w:t xml:space="preserve"> </w:t>
      </w:r>
      <w:r w:rsidR="00374A2D">
        <w:rPr>
          <w:rFonts w:asciiTheme="minorHAnsi" w:hAnsiTheme="minorHAnsi" w:cstheme="minorHAnsi"/>
        </w:rPr>
        <w:t xml:space="preserve">Točnu lokaciju ploče/a te </w:t>
      </w:r>
      <w:r w:rsidR="00FD6734" w:rsidRPr="00371A4E">
        <w:rPr>
          <w:rFonts w:asciiTheme="minorHAnsi" w:hAnsiTheme="minorHAnsi" w:cstheme="minorHAnsi"/>
        </w:rPr>
        <w:t>D</w:t>
      </w:r>
      <w:r w:rsidR="00802412">
        <w:rPr>
          <w:rFonts w:asciiTheme="minorHAnsi" w:hAnsiTheme="minorHAnsi" w:cstheme="minorHAnsi"/>
        </w:rPr>
        <w:t>d</w:t>
      </w:r>
      <w:r w:rsidR="00FD6734" w:rsidRPr="00371A4E">
        <w:rPr>
          <w:rFonts w:asciiTheme="minorHAnsi" w:hAnsiTheme="minorHAnsi" w:cstheme="minorHAnsi"/>
        </w:rPr>
        <w:t>izajn</w:t>
      </w:r>
      <w:r w:rsidR="00802412">
        <w:rPr>
          <w:rFonts w:asciiTheme="minorHAnsi" w:hAnsiTheme="minorHAnsi" w:cstheme="minorHAnsi"/>
        </w:rPr>
        <w:t xml:space="preserve"> zaštitnog znaka (logotipa) projekta</w:t>
      </w:r>
      <w:r w:rsidR="00FD6734" w:rsidRPr="00371A4E">
        <w:rPr>
          <w:rFonts w:asciiTheme="minorHAnsi" w:hAnsiTheme="minorHAnsi" w:cstheme="minorHAnsi"/>
        </w:rPr>
        <w:t xml:space="preserve"> Izvođač će dobiti od Naručitelja</w:t>
      </w:r>
      <w:r w:rsidR="00802412">
        <w:rPr>
          <w:rFonts w:asciiTheme="minorHAnsi" w:hAnsiTheme="minorHAnsi" w:cstheme="minorHAnsi"/>
        </w:rPr>
        <w:t>.</w:t>
      </w:r>
    </w:p>
    <w:p w14:paraId="2F7D0458" w14:textId="77777777" w:rsidR="006B5B17" w:rsidRPr="00371A4E" w:rsidRDefault="006B5B17" w:rsidP="00824067">
      <w:pPr>
        <w:autoSpaceDE w:val="0"/>
        <w:autoSpaceDN w:val="0"/>
        <w:adjustRightInd w:val="0"/>
        <w:rPr>
          <w:rFonts w:asciiTheme="minorHAnsi" w:hAnsiTheme="minorHAnsi" w:cstheme="minorHAnsi"/>
          <w:lang w:eastAsia="hr-HR"/>
        </w:rPr>
      </w:pPr>
      <w:r w:rsidRPr="00371A4E">
        <w:rPr>
          <w:rFonts w:asciiTheme="minorHAnsi" w:hAnsiTheme="minorHAnsi" w:cstheme="minorHAnsi"/>
          <w:lang w:eastAsia="hr-HR"/>
        </w:rPr>
        <w:t>Ploče/natpisi će biti u sukladnosti sa:</w:t>
      </w:r>
    </w:p>
    <w:p w14:paraId="5744A9D8" w14:textId="75F5BCA3" w:rsidR="00F93115" w:rsidRPr="00371A4E" w:rsidRDefault="006B5B17" w:rsidP="00374A2D">
      <w:pPr>
        <w:numPr>
          <w:ilvl w:val="0"/>
          <w:numId w:val="2"/>
        </w:numPr>
        <w:autoSpaceDE w:val="0"/>
        <w:autoSpaceDN w:val="0"/>
        <w:adjustRightInd w:val="0"/>
        <w:ind w:left="714" w:hanging="357"/>
        <w:rPr>
          <w:rFonts w:asciiTheme="minorHAnsi" w:hAnsiTheme="minorHAnsi" w:cstheme="minorHAnsi"/>
          <w:lang w:eastAsia="hr-HR"/>
        </w:rPr>
      </w:pPr>
      <w:r w:rsidRPr="00371A4E">
        <w:rPr>
          <w:rFonts w:asciiTheme="minorHAnsi" w:hAnsiTheme="minorHAnsi" w:cstheme="minorHAnsi"/>
          <w:lang w:eastAsia="hr-HR"/>
        </w:rPr>
        <w:t xml:space="preserve">Posljednjom dostupnom verzijom Priručnika za komunikaciju i vidljivost koji je dostupan na: </w:t>
      </w:r>
      <w:hyperlink r:id="rId37" w:history="1">
        <w:r w:rsidR="00F93115" w:rsidRPr="00371A4E">
          <w:rPr>
            <w:rFonts w:asciiTheme="minorHAnsi" w:hAnsiTheme="minorHAnsi" w:cstheme="minorHAnsi"/>
            <w:u w:val="single"/>
            <w:lang w:eastAsia="hr-HR"/>
          </w:rPr>
          <w:t>https://strukturnifondovi.hr/wp-content/uploads/2017/06/Upute_za_korisnike_za_web_FINAL.pdf</w:t>
        </w:r>
      </w:hyperlink>
    </w:p>
    <w:p w14:paraId="5D7B94C4" w14:textId="26B0CD5A" w:rsidR="006B5B17" w:rsidRPr="00371A4E" w:rsidRDefault="006B5B17" w:rsidP="00374A2D">
      <w:pPr>
        <w:numPr>
          <w:ilvl w:val="0"/>
          <w:numId w:val="2"/>
        </w:numPr>
        <w:autoSpaceDE w:val="0"/>
        <w:autoSpaceDN w:val="0"/>
        <w:adjustRightInd w:val="0"/>
        <w:ind w:left="714" w:hanging="357"/>
        <w:rPr>
          <w:rFonts w:asciiTheme="minorHAnsi" w:hAnsiTheme="minorHAnsi" w:cstheme="minorHAnsi"/>
          <w:lang w:eastAsia="hr-HR"/>
        </w:rPr>
      </w:pPr>
      <w:r w:rsidRPr="00371A4E">
        <w:rPr>
          <w:rFonts w:asciiTheme="minorHAnsi" w:hAnsiTheme="minorHAnsi" w:cstheme="minorHAnsi"/>
          <w:lang w:eastAsia="hr-HR"/>
        </w:rPr>
        <w:t>Člankom 134. stavak 4. Zakona o gradnji (NN 153/13</w:t>
      </w:r>
      <w:r w:rsidR="00152A1A" w:rsidRPr="00371A4E">
        <w:rPr>
          <w:rFonts w:asciiTheme="minorHAnsi" w:hAnsiTheme="minorHAnsi" w:cstheme="minorHAnsi"/>
          <w:lang w:eastAsia="hr-HR"/>
        </w:rPr>
        <w:t>, 20/17</w:t>
      </w:r>
      <w:r w:rsidR="0028015C">
        <w:rPr>
          <w:rFonts w:asciiTheme="minorHAnsi" w:hAnsiTheme="minorHAnsi" w:cstheme="minorHAnsi"/>
          <w:lang w:eastAsia="hr-HR"/>
        </w:rPr>
        <w:t>, 39/19</w:t>
      </w:r>
      <w:r w:rsidRPr="00371A4E">
        <w:rPr>
          <w:rFonts w:asciiTheme="minorHAnsi" w:hAnsiTheme="minorHAnsi" w:cstheme="minorHAnsi"/>
          <w:lang w:eastAsia="hr-HR"/>
        </w:rPr>
        <w:t>).</w:t>
      </w:r>
    </w:p>
    <w:p w14:paraId="6906FA1E" w14:textId="23E9F93F"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Ako se potrebne informacije ne mogu smjestiti na jednu ploču, Izvođač će osigurati dvije. Izvođač će ukloniti ploču Gradilišta po završetku radova na izgradnji te ishođenju Uporabne dozvole. Prije uklanjanja ploče Gradilišta, Izvođač će osigurati i postaviti </w:t>
      </w:r>
      <w:r w:rsidR="00FD6734" w:rsidRPr="00371A4E">
        <w:rPr>
          <w:rFonts w:asciiTheme="minorHAnsi" w:hAnsiTheme="minorHAnsi" w:cstheme="minorHAnsi"/>
        </w:rPr>
        <w:t xml:space="preserve">trajne </w:t>
      </w:r>
      <w:r w:rsidRPr="00371A4E">
        <w:rPr>
          <w:rFonts w:asciiTheme="minorHAnsi" w:hAnsiTheme="minorHAnsi" w:cstheme="minorHAnsi"/>
        </w:rPr>
        <w:t>informa</w:t>
      </w:r>
      <w:r w:rsidR="00FD6734" w:rsidRPr="00371A4E">
        <w:rPr>
          <w:rFonts w:asciiTheme="minorHAnsi" w:hAnsiTheme="minorHAnsi" w:cstheme="minorHAnsi"/>
        </w:rPr>
        <w:t>cijske</w:t>
      </w:r>
      <w:r w:rsidRPr="00371A4E">
        <w:rPr>
          <w:rFonts w:asciiTheme="minorHAnsi" w:hAnsiTheme="minorHAnsi" w:cstheme="minorHAnsi"/>
        </w:rPr>
        <w:t xml:space="preserve"> ploče na lokacijama koje odredi Inženjer. </w:t>
      </w:r>
      <w:r w:rsidR="00FD6734" w:rsidRPr="00371A4E">
        <w:rPr>
          <w:rFonts w:asciiTheme="minorHAnsi" w:hAnsiTheme="minorHAnsi" w:cstheme="minorHAnsi"/>
        </w:rPr>
        <w:t xml:space="preserve">Dizajn i pripremu za tisak trajne informacijske ploče </w:t>
      </w:r>
      <w:r w:rsidR="008D32A7">
        <w:rPr>
          <w:rFonts w:asciiTheme="minorHAnsi" w:hAnsiTheme="minorHAnsi" w:cstheme="minorHAnsi"/>
        </w:rPr>
        <w:t xml:space="preserve">je obaveza </w:t>
      </w:r>
      <w:r w:rsidR="00FD6734" w:rsidRPr="00371A4E">
        <w:rPr>
          <w:rFonts w:asciiTheme="minorHAnsi" w:hAnsiTheme="minorHAnsi" w:cstheme="minorHAnsi"/>
        </w:rPr>
        <w:t>Izvođač</w:t>
      </w:r>
      <w:r w:rsidR="008D32A7">
        <w:rPr>
          <w:rFonts w:asciiTheme="minorHAnsi" w:hAnsiTheme="minorHAnsi" w:cstheme="minorHAnsi"/>
        </w:rPr>
        <w:t>a</w:t>
      </w:r>
      <w:r w:rsidR="00FD6734" w:rsidRPr="00371A4E">
        <w:rPr>
          <w:rFonts w:asciiTheme="minorHAnsi" w:hAnsiTheme="minorHAnsi" w:cstheme="minorHAnsi"/>
        </w:rPr>
        <w:t xml:space="preserve"> </w:t>
      </w:r>
      <w:r w:rsidR="008D32A7">
        <w:rPr>
          <w:rFonts w:asciiTheme="minorHAnsi" w:hAnsiTheme="minorHAnsi" w:cstheme="minorHAnsi"/>
        </w:rPr>
        <w:t>i predmet odobrenja od strane Inženjera</w:t>
      </w:r>
      <w:r w:rsidR="00FD6734" w:rsidRPr="00371A4E">
        <w:rPr>
          <w:rFonts w:asciiTheme="minorHAnsi" w:hAnsiTheme="minorHAnsi" w:cstheme="minorHAnsi"/>
        </w:rPr>
        <w:t>.</w:t>
      </w:r>
    </w:p>
    <w:p w14:paraId="4BB645B6" w14:textId="77777777" w:rsidR="006B5B17" w:rsidRPr="00371A4E" w:rsidRDefault="006B5B17" w:rsidP="0054337F">
      <w:pPr>
        <w:pStyle w:val="Naslov3"/>
      </w:pPr>
      <w:bookmarkStart w:id="99" w:name="_Toc18582138"/>
      <w:r w:rsidRPr="00371A4E">
        <w:t>Dokumentacija na Gradilištu</w:t>
      </w:r>
      <w:bookmarkEnd w:id="99"/>
    </w:p>
    <w:p w14:paraId="2A9D37C7" w14:textId="4D3F0968" w:rsidR="006B5B17" w:rsidRPr="00371A4E" w:rsidRDefault="006B5B17" w:rsidP="00824067">
      <w:pPr>
        <w:rPr>
          <w:rFonts w:asciiTheme="minorHAnsi" w:hAnsiTheme="minorHAnsi" w:cstheme="minorHAnsi"/>
        </w:rPr>
      </w:pPr>
      <w:r w:rsidRPr="00371A4E">
        <w:rPr>
          <w:rFonts w:asciiTheme="minorHAnsi" w:hAnsiTheme="minorHAnsi" w:cstheme="minorHAnsi"/>
        </w:rPr>
        <w:t>Izvođač je dužan na Gradilištu imati dokumentaciju čiji sadržaj proizlazi iz važeće zakonske regulative</w:t>
      </w:r>
      <w:r w:rsidR="00624A17">
        <w:rPr>
          <w:rFonts w:asciiTheme="minorHAnsi" w:hAnsiTheme="minorHAnsi" w:cstheme="minorHAnsi"/>
        </w:rPr>
        <w:t xml:space="preserve"> i zahtjeva ovih Zahtjeva naručitelja</w:t>
      </w:r>
      <w:r w:rsidRPr="00371A4E">
        <w:rPr>
          <w:rFonts w:asciiTheme="minorHAnsi" w:hAnsiTheme="minorHAnsi" w:cstheme="minorHAnsi"/>
        </w:rPr>
        <w:t>, koja obuhvaća, ali nije ograničena na:</w:t>
      </w:r>
    </w:p>
    <w:p w14:paraId="6C718CE8" w14:textId="77777777" w:rsidR="006B5B17" w:rsidRPr="00371A4E" w:rsidRDefault="006B5B17" w:rsidP="00374A2D">
      <w:pPr>
        <w:pStyle w:val="Odlomakpopisa"/>
        <w:numPr>
          <w:ilvl w:val="0"/>
          <w:numId w:val="17"/>
        </w:numPr>
        <w:rPr>
          <w:rFonts w:asciiTheme="minorHAnsi" w:hAnsiTheme="minorHAnsi" w:cstheme="minorHAnsi"/>
        </w:rPr>
      </w:pPr>
      <w:r w:rsidRPr="00371A4E">
        <w:rPr>
          <w:rFonts w:asciiTheme="minorHAnsi" w:hAnsiTheme="minorHAnsi" w:cstheme="minorHAnsi"/>
        </w:rPr>
        <w:t>Rješenje o upisu u sudski registar, odnosno obrtnicu i suglasnost za obavljanje djelatnosti građenja sukladno posebnom propisu,</w:t>
      </w:r>
    </w:p>
    <w:p w14:paraId="5B378249" w14:textId="77777777" w:rsidR="006B5B17" w:rsidRPr="00371A4E" w:rsidRDefault="006B5B17" w:rsidP="00374A2D">
      <w:pPr>
        <w:pStyle w:val="Odlomakpopisa"/>
        <w:numPr>
          <w:ilvl w:val="0"/>
          <w:numId w:val="17"/>
        </w:numPr>
        <w:rPr>
          <w:rFonts w:asciiTheme="minorHAnsi" w:hAnsiTheme="minorHAnsi" w:cstheme="minorHAnsi"/>
        </w:rPr>
      </w:pPr>
      <w:r w:rsidRPr="00371A4E">
        <w:rPr>
          <w:rFonts w:asciiTheme="minorHAnsi" w:hAnsiTheme="minorHAnsi" w:cstheme="minorHAnsi"/>
        </w:rPr>
        <w:t>Ugovor o izvođenju Radova,</w:t>
      </w:r>
    </w:p>
    <w:p w14:paraId="7B8E1AD5" w14:textId="77777777" w:rsidR="006B5B17" w:rsidRPr="00371A4E" w:rsidRDefault="006B5B17" w:rsidP="00374A2D">
      <w:pPr>
        <w:pStyle w:val="Odlomakpopisa"/>
        <w:numPr>
          <w:ilvl w:val="0"/>
          <w:numId w:val="17"/>
        </w:numPr>
        <w:rPr>
          <w:rFonts w:asciiTheme="minorHAnsi" w:hAnsiTheme="minorHAnsi" w:cstheme="minorHAnsi"/>
        </w:rPr>
      </w:pPr>
      <w:r w:rsidRPr="00371A4E">
        <w:rPr>
          <w:rFonts w:asciiTheme="minorHAnsi" w:hAnsiTheme="minorHAnsi" w:cstheme="minorHAnsi"/>
        </w:rPr>
        <w:t>Akt o imenovanju Glavnog inženjera Gradilišta, inženjera Gradilišta, odnosno voditelja radova</w:t>
      </w:r>
      <w:r w:rsidR="0054750B" w:rsidRPr="00371A4E">
        <w:rPr>
          <w:rFonts w:asciiTheme="minorHAnsi" w:hAnsiTheme="minorHAnsi" w:cstheme="minorHAnsi"/>
        </w:rPr>
        <w:t xml:space="preserve"> (što je primjenjivo)</w:t>
      </w:r>
      <w:r w:rsidRPr="00371A4E">
        <w:rPr>
          <w:rFonts w:asciiTheme="minorHAnsi" w:hAnsiTheme="minorHAnsi" w:cstheme="minorHAnsi"/>
        </w:rPr>
        <w:t>,</w:t>
      </w:r>
    </w:p>
    <w:p w14:paraId="15A8684D" w14:textId="77777777" w:rsidR="006B5B17" w:rsidRPr="00371A4E" w:rsidRDefault="006B5B17" w:rsidP="00374A2D">
      <w:pPr>
        <w:pStyle w:val="Odlomakpopisa"/>
        <w:numPr>
          <w:ilvl w:val="0"/>
          <w:numId w:val="17"/>
        </w:numPr>
        <w:rPr>
          <w:rFonts w:asciiTheme="minorHAnsi" w:hAnsiTheme="minorHAnsi" w:cstheme="minorHAnsi"/>
        </w:rPr>
      </w:pPr>
      <w:r w:rsidRPr="00371A4E">
        <w:rPr>
          <w:rFonts w:asciiTheme="minorHAnsi" w:hAnsiTheme="minorHAnsi" w:cstheme="minorHAnsi"/>
        </w:rPr>
        <w:t>Ugovor o stručnom nadzoru građenja sklopljen između investitora i nadzornog inženjera,</w:t>
      </w:r>
    </w:p>
    <w:p w14:paraId="78B5FC74" w14:textId="77777777" w:rsidR="006B5B17" w:rsidRPr="00371A4E" w:rsidRDefault="006B5B17" w:rsidP="00374A2D">
      <w:pPr>
        <w:pStyle w:val="Odlomakpopisa"/>
        <w:numPr>
          <w:ilvl w:val="0"/>
          <w:numId w:val="17"/>
        </w:numPr>
        <w:rPr>
          <w:rFonts w:asciiTheme="minorHAnsi" w:hAnsiTheme="minorHAnsi" w:cstheme="minorHAnsi"/>
        </w:rPr>
      </w:pPr>
      <w:r w:rsidRPr="00371A4E">
        <w:rPr>
          <w:rFonts w:asciiTheme="minorHAnsi" w:hAnsiTheme="minorHAnsi" w:cstheme="minorHAnsi"/>
        </w:rPr>
        <w:t>Građevinsku dozvolu s Glavnim projektom,</w:t>
      </w:r>
    </w:p>
    <w:p w14:paraId="78A2EDF7" w14:textId="7EE51D4B" w:rsidR="006B5B17" w:rsidRPr="00371A4E" w:rsidRDefault="006B5B17" w:rsidP="00374A2D">
      <w:pPr>
        <w:pStyle w:val="Odlomakpopisa"/>
        <w:numPr>
          <w:ilvl w:val="0"/>
          <w:numId w:val="17"/>
        </w:numPr>
        <w:rPr>
          <w:rFonts w:asciiTheme="minorHAnsi" w:hAnsiTheme="minorHAnsi" w:cstheme="minorHAnsi"/>
        </w:rPr>
      </w:pPr>
      <w:r w:rsidRPr="00371A4E">
        <w:rPr>
          <w:rFonts w:asciiTheme="minorHAnsi" w:hAnsiTheme="minorHAnsi" w:cstheme="minorHAnsi"/>
        </w:rPr>
        <w:t>Izvedbeni projekt,</w:t>
      </w:r>
    </w:p>
    <w:p w14:paraId="1D901871" w14:textId="77777777" w:rsidR="006B5B17" w:rsidRPr="00371A4E" w:rsidRDefault="006B5B17" w:rsidP="00374A2D">
      <w:pPr>
        <w:pStyle w:val="Odlomakpopisa"/>
        <w:numPr>
          <w:ilvl w:val="0"/>
          <w:numId w:val="17"/>
        </w:numPr>
        <w:rPr>
          <w:rFonts w:asciiTheme="minorHAnsi" w:hAnsiTheme="minorHAnsi" w:cstheme="minorHAnsi"/>
        </w:rPr>
      </w:pPr>
      <w:r w:rsidRPr="00371A4E">
        <w:rPr>
          <w:rFonts w:asciiTheme="minorHAnsi" w:hAnsiTheme="minorHAnsi" w:cstheme="minorHAnsi"/>
        </w:rPr>
        <w:t>Izvješće o obavljenoj kontroli Glavnog i Izvedbenog projekta,</w:t>
      </w:r>
    </w:p>
    <w:p w14:paraId="3C065655" w14:textId="77777777" w:rsidR="006B5B17" w:rsidRPr="00371A4E" w:rsidRDefault="006B5B17" w:rsidP="00374A2D">
      <w:pPr>
        <w:pStyle w:val="Odlomakpopisa"/>
        <w:numPr>
          <w:ilvl w:val="0"/>
          <w:numId w:val="17"/>
        </w:numPr>
        <w:rPr>
          <w:rFonts w:asciiTheme="minorHAnsi" w:hAnsiTheme="minorHAnsi" w:cstheme="minorHAnsi"/>
        </w:rPr>
      </w:pPr>
      <w:r w:rsidRPr="00371A4E">
        <w:rPr>
          <w:rFonts w:asciiTheme="minorHAnsi" w:hAnsiTheme="minorHAnsi" w:cstheme="minorHAnsi"/>
        </w:rPr>
        <w:t>Građevinski dnevnik,</w:t>
      </w:r>
    </w:p>
    <w:p w14:paraId="5A2AC5F5" w14:textId="77777777" w:rsidR="006B5B17" w:rsidRPr="00371A4E" w:rsidRDefault="006B5B17" w:rsidP="00374A2D">
      <w:pPr>
        <w:pStyle w:val="Odlomakpopisa"/>
        <w:numPr>
          <w:ilvl w:val="0"/>
          <w:numId w:val="17"/>
        </w:numPr>
        <w:rPr>
          <w:rFonts w:asciiTheme="minorHAnsi" w:hAnsiTheme="minorHAnsi" w:cstheme="minorHAnsi"/>
        </w:rPr>
      </w:pPr>
      <w:r w:rsidRPr="00371A4E">
        <w:rPr>
          <w:rFonts w:asciiTheme="minorHAnsi" w:hAnsiTheme="minorHAnsi" w:cstheme="minorHAnsi"/>
        </w:rPr>
        <w:t xml:space="preserve">Dokaze o svojstvima ugrađenih građevnih proizvoda u odnosu na njihove bitne značajke, dokaze o sukladnosti ugrađene opreme i Pogona prema posebnom zakonu, isprave o sukladnosti određenih dijelova građevine temeljnim zahtjevima za građevinu, kao i dokaze kvalitete (rezultati ispitivanja, zapisi o provedenim procedurama kontrole kvalitete i dr.) za koje je obveza prikupljanja tijekom izvođenja građevinskih i drugih radova za sve izvedene dijelove građevine i za radove koji su u tijeku, </w:t>
      </w:r>
    </w:p>
    <w:p w14:paraId="35F921FE" w14:textId="77777777" w:rsidR="006B5B17" w:rsidRPr="00371A4E" w:rsidRDefault="006B5B17" w:rsidP="00374A2D">
      <w:pPr>
        <w:pStyle w:val="Odlomakpopisa"/>
        <w:numPr>
          <w:ilvl w:val="0"/>
          <w:numId w:val="17"/>
        </w:numPr>
        <w:rPr>
          <w:rFonts w:asciiTheme="minorHAnsi" w:hAnsiTheme="minorHAnsi" w:cstheme="minorHAnsi"/>
        </w:rPr>
      </w:pPr>
      <w:r w:rsidRPr="00371A4E">
        <w:rPr>
          <w:rFonts w:asciiTheme="minorHAnsi" w:hAnsiTheme="minorHAnsi" w:cstheme="minorHAnsi"/>
        </w:rPr>
        <w:t>Elaborat iskolčenja građevine, ako isti nije sastavni dio glavnog ili idejnog projekta,</w:t>
      </w:r>
    </w:p>
    <w:p w14:paraId="3199ECE2" w14:textId="6BBE7949" w:rsidR="006B5B17" w:rsidRDefault="006B5B17" w:rsidP="00374A2D">
      <w:pPr>
        <w:pStyle w:val="Odlomakpopisa"/>
        <w:numPr>
          <w:ilvl w:val="0"/>
          <w:numId w:val="17"/>
        </w:numPr>
        <w:rPr>
          <w:rFonts w:asciiTheme="minorHAnsi" w:hAnsiTheme="minorHAnsi" w:cstheme="minorHAnsi"/>
        </w:rPr>
      </w:pPr>
      <w:r w:rsidRPr="00371A4E">
        <w:rPr>
          <w:rFonts w:asciiTheme="minorHAnsi" w:hAnsiTheme="minorHAnsi" w:cstheme="minorHAnsi"/>
        </w:rPr>
        <w:t>Propisanu dokumentaciju o gospodarenju otpadom sukladno posebnim propisima koji uređuju gospodarenje otpadom,</w:t>
      </w:r>
    </w:p>
    <w:p w14:paraId="053FCB93" w14:textId="5405678F" w:rsidR="00F14A50" w:rsidRDefault="00DC59D5" w:rsidP="00DC59D5">
      <w:pPr>
        <w:pStyle w:val="Odlomakpopisa"/>
        <w:numPr>
          <w:ilvl w:val="0"/>
          <w:numId w:val="17"/>
        </w:numPr>
        <w:rPr>
          <w:rFonts w:asciiTheme="minorHAnsi" w:hAnsiTheme="minorHAnsi" w:cstheme="minorHAnsi"/>
        </w:rPr>
      </w:pPr>
      <w:r>
        <w:rPr>
          <w:rFonts w:asciiTheme="minorHAnsi" w:hAnsiTheme="minorHAnsi" w:cstheme="minorHAnsi"/>
        </w:rPr>
        <w:t xml:space="preserve">Dokumente o prekograničnom prometu pošiljki otpada </w:t>
      </w:r>
      <w:r w:rsidRPr="00DC59D5">
        <w:rPr>
          <w:rFonts w:asciiTheme="minorHAnsi" w:hAnsiTheme="minorHAnsi" w:cstheme="minorHAnsi"/>
        </w:rPr>
        <w:t>Europske unije</w:t>
      </w:r>
      <w:r>
        <w:rPr>
          <w:rFonts w:asciiTheme="minorHAnsi" w:hAnsiTheme="minorHAnsi" w:cstheme="minorHAnsi"/>
        </w:rPr>
        <w:t xml:space="preserve"> koje uređuje</w:t>
      </w:r>
      <w:r w:rsidRPr="00DC59D5">
        <w:rPr>
          <w:rFonts w:asciiTheme="minorHAnsi" w:hAnsiTheme="minorHAnsi" w:cstheme="minorHAnsi"/>
        </w:rPr>
        <w:t xml:space="preserve"> Uredb</w:t>
      </w:r>
      <w:r>
        <w:rPr>
          <w:rFonts w:asciiTheme="minorHAnsi" w:hAnsiTheme="minorHAnsi" w:cstheme="minorHAnsi"/>
        </w:rPr>
        <w:t>a</w:t>
      </w:r>
      <w:r w:rsidRPr="00DC59D5">
        <w:rPr>
          <w:rFonts w:asciiTheme="minorHAnsi" w:hAnsiTheme="minorHAnsi" w:cstheme="minorHAnsi"/>
        </w:rPr>
        <w:t xml:space="preserve"> (EZ) br. 1013/2006 Europskog parlamenta i Vijeća od 14. lipnja 2006. o pošiljkama otpada</w:t>
      </w:r>
      <w:r>
        <w:rPr>
          <w:rFonts w:asciiTheme="minorHAnsi" w:hAnsiTheme="minorHAnsi" w:cstheme="minorHAnsi"/>
        </w:rPr>
        <w:t>, kao dokaze o urednom izvozu</w:t>
      </w:r>
      <w:r w:rsidR="00920925">
        <w:rPr>
          <w:rFonts w:asciiTheme="minorHAnsi" w:hAnsiTheme="minorHAnsi" w:cstheme="minorHAnsi"/>
        </w:rPr>
        <w:t xml:space="preserve"> otpada</w:t>
      </w:r>
      <w:r w:rsidR="000856DA">
        <w:rPr>
          <w:rFonts w:asciiTheme="minorHAnsi" w:hAnsiTheme="minorHAnsi" w:cstheme="minorHAnsi"/>
        </w:rPr>
        <w:t xml:space="preserve"> iz RH</w:t>
      </w:r>
      <w:r>
        <w:rPr>
          <w:rFonts w:asciiTheme="minorHAnsi" w:hAnsiTheme="minorHAnsi" w:cstheme="minorHAnsi"/>
        </w:rPr>
        <w:t xml:space="preserve"> i zaprimanju otpada</w:t>
      </w:r>
      <w:r w:rsidR="00920925">
        <w:rPr>
          <w:rFonts w:asciiTheme="minorHAnsi" w:hAnsiTheme="minorHAnsi" w:cstheme="minorHAnsi"/>
        </w:rPr>
        <w:t xml:space="preserve"> u</w:t>
      </w:r>
      <w:r>
        <w:rPr>
          <w:rFonts w:asciiTheme="minorHAnsi" w:hAnsiTheme="minorHAnsi" w:cstheme="minorHAnsi"/>
        </w:rPr>
        <w:t xml:space="preserve"> </w:t>
      </w:r>
      <w:r w:rsidR="000F3805">
        <w:rPr>
          <w:rFonts w:asciiTheme="minorHAnsi" w:hAnsiTheme="minorHAnsi" w:cstheme="minorHAnsi"/>
        </w:rPr>
        <w:t xml:space="preserve">postrojenje za </w:t>
      </w:r>
      <w:r w:rsidR="00920925">
        <w:rPr>
          <w:rFonts w:asciiTheme="minorHAnsi" w:hAnsiTheme="minorHAnsi" w:cstheme="minorHAnsi"/>
        </w:rPr>
        <w:t>konačno zbrinjavanje</w:t>
      </w:r>
      <w:r w:rsidR="000F3805">
        <w:rPr>
          <w:rFonts w:asciiTheme="minorHAnsi" w:hAnsiTheme="minorHAnsi" w:cstheme="minorHAnsi"/>
        </w:rPr>
        <w:t xml:space="preserve">. </w:t>
      </w:r>
    </w:p>
    <w:p w14:paraId="14132991" w14:textId="6CD7EC77" w:rsidR="00624A17" w:rsidRPr="005D2E21" w:rsidRDefault="00624A17" w:rsidP="00374A2D">
      <w:pPr>
        <w:pStyle w:val="Odlomakpopisa"/>
        <w:numPr>
          <w:ilvl w:val="0"/>
          <w:numId w:val="17"/>
        </w:numPr>
        <w:rPr>
          <w:rFonts w:asciiTheme="minorHAnsi" w:hAnsiTheme="minorHAnsi" w:cstheme="minorHAnsi"/>
        </w:rPr>
      </w:pPr>
      <w:r>
        <w:rPr>
          <w:rFonts w:asciiTheme="minorHAnsi" w:hAnsiTheme="minorHAnsi" w:cstheme="minorHAnsi"/>
        </w:rPr>
        <w:t>Dnevna izvješća sa imisijskih mjernih postaja (potpisano od Izvođača i Inženjera u 2 primjerka po jedan za svak</w:t>
      </w:r>
      <w:r w:rsidR="00374A2D">
        <w:rPr>
          <w:rFonts w:asciiTheme="minorHAnsi" w:hAnsiTheme="minorHAnsi" w:cstheme="minorHAnsi"/>
        </w:rPr>
        <w:t>o</w:t>
      </w:r>
      <w:r>
        <w:rPr>
          <w:rFonts w:asciiTheme="minorHAnsi" w:hAnsiTheme="minorHAnsi" w:cstheme="minorHAnsi"/>
        </w:rPr>
        <w:t>g potpisnika) sa komentarom</w:t>
      </w:r>
      <w:r w:rsidR="004B51C6">
        <w:rPr>
          <w:rFonts w:asciiTheme="minorHAnsi" w:hAnsiTheme="minorHAnsi" w:cstheme="minorHAnsi"/>
        </w:rPr>
        <w:t xml:space="preserve"> stanja</w:t>
      </w:r>
      <w:r>
        <w:rPr>
          <w:rFonts w:asciiTheme="minorHAnsi" w:hAnsiTheme="minorHAnsi" w:cstheme="minorHAnsi"/>
        </w:rPr>
        <w:t xml:space="preserve"> u odnosu na uvjete iz </w:t>
      </w:r>
      <w:r w:rsidRPr="00371A4E">
        <w:rPr>
          <w:rFonts w:asciiTheme="minorHAnsi" w:hAnsiTheme="minorHAnsi" w:cstheme="minorHAnsi"/>
        </w:rPr>
        <w:t xml:space="preserve">Rješenja </w:t>
      </w:r>
      <w:r w:rsidRPr="00371A4E">
        <w:rPr>
          <w:rFonts w:asciiTheme="minorHAnsi" w:hAnsiTheme="minorHAnsi" w:cstheme="minorHAnsi"/>
          <w:szCs w:val="22"/>
        </w:rPr>
        <w:t>Ministarstva zaštite okoliša i prirode o prihvatljivosti zahvata za okoliš</w:t>
      </w:r>
      <w:r>
        <w:rPr>
          <w:rFonts w:asciiTheme="minorHAnsi" w:hAnsiTheme="minorHAnsi" w:cstheme="minorHAnsi"/>
          <w:szCs w:val="22"/>
        </w:rPr>
        <w:t xml:space="preserve"> </w:t>
      </w:r>
    </w:p>
    <w:p w14:paraId="32977855" w14:textId="60935935" w:rsidR="005D2E21" w:rsidRPr="00371A4E" w:rsidRDefault="005D2E21" w:rsidP="00374A2D">
      <w:pPr>
        <w:pStyle w:val="Odlomakpopisa"/>
        <w:numPr>
          <w:ilvl w:val="0"/>
          <w:numId w:val="17"/>
        </w:numPr>
        <w:rPr>
          <w:rFonts w:asciiTheme="minorHAnsi" w:hAnsiTheme="minorHAnsi" w:cstheme="minorHAnsi"/>
        </w:rPr>
      </w:pPr>
      <w:r>
        <w:rPr>
          <w:rFonts w:asciiTheme="minorHAnsi" w:hAnsiTheme="minorHAnsi" w:cstheme="minorHAnsi"/>
        </w:rPr>
        <w:t xml:space="preserve">Protokoli o postupanju Izvođača i nadzora vezano za provedbe mjera zaštite okoliša iz </w:t>
      </w:r>
      <w:r w:rsidRPr="00371A4E">
        <w:rPr>
          <w:rFonts w:asciiTheme="minorHAnsi" w:hAnsiTheme="minorHAnsi" w:cstheme="minorHAnsi"/>
        </w:rPr>
        <w:t xml:space="preserve">Rješenja </w:t>
      </w:r>
      <w:r w:rsidRPr="00371A4E">
        <w:rPr>
          <w:rFonts w:asciiTheme="minorHAnsi" w:hAnsiTheme="minorHAnsi" w:cstheme="minorHAnsi"/>
          <w:szCs w:val="22"/>
        </w:rPr>
        <w:t>Ministarstva zaštite okoliša i prirode o prihvatljivosti zahvata za okoliš</w:t>
      </w:r>
    </w:p>
    <w:p w14:paraId="79216B3F" w14:textId="77777777" w:rsidR="006B5B17" w:rsidRPr="00371A4E" w:rsidRDefault="006B5B17" w:rsidP="00374A2D">
      <w:pPr>
        <w:pStyle w:val="Odlomakpopisa"/>
        <w:numPr>
          <w:ilvl w:val="0"/>
          <w:numId w:val="17"/>
        </w:numPr>
        <w:spacing w:after="120"/>
        <w:ind w:left="714" w:hanging="357"/>
        <w:rPr>
          <w:rFonts w:asciiTheme="minorHAnsi" w:hAnsiTheme="minorHAnsi" w:cstheme="minorHAnsi"/>
        </w:rPr>
      </w:pPr>
      <w:r w:rsidRPr="00371A4E">
        <w:rPr>
          <w:rFonts w:asciiTheme="minorHAnsi" w:hAnsiTheme="minorHAnsi" w:cstheme="minorHAnsi"/>
        </w:rPr>
        <w:t>Sve dokumente iz poglavlja 3.1. koje je izradio Izvođač i koja se odnosi na proces izvođenja Radova.</w:t>
      </w:r>
    </w:p>
    <w:p w14:paraId="121C453A" w14:textId="6DE8B94A" w:rsidR="006B5B17" w:rsidRPr="00371A4E" w:rsidRDefault="006B5B17" w:rsidP="00824067">
      <w:pPr>
        <w:rPr>
          <w:rFonts w:asciiTheme="minorHAnsi" w:hAnsiTheme="minorHAnsi" w:cstheme="minorHAnsi"/>
        </w:rPr>
      </w:pPr>
      <w:r w:rsidRPr="00371A4E">
        <w:rPr>
          <w:rFonts w:asciiTheme="minorHAnsi" w:hAnsiTheme="minorHAnsi" w:cstheme="minorHAnsi"/>
        </w:rPr>
        <w:t>Navedenu dokumentaciju nakon izdavanja Potvrde o preuzimanj</w:t>
      </w:r>
      <w:r w:rsidR="00BD7792" w:rsidRPr="00371A4E">
        <w:rPr>
          <w:rFonts w:asciiTheme="minorHAnsi" w:hAnsiTheme="minorHAnsi" w:cstheme="minorHAnsi"/>
        </w:rPr>
        <w:t>u</w:t>
      </w:r>
      <w:r w:rsidRPr="00371A4E">
        <w:rPr>
          <w:rFonts w:asciiTheme="minorHAnsi" w:hAnsiTheme="minorHAnsi" w:cstheme="minorHAnsi"/>
        </w:rPr>
        <w:t>, preuzima i trajno čuva Naručitelj.</w:t>
      </w:r>
    </w:p>
    <w:p w14:paraId="619886ED"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Svu dokumentaciju na Gradilištu potrebno je smjestiti tako da u svakom trenutku bude lako dostupna Inženjeru i Naručitelju. </w:t>
      </w:r>
    </w:p>
    <w:p w14:paraId="337D2F87" w14:textId="77777777" w:rsidR="006B5B17" w:rsidRPr="00371A4E" w:rsidRDefault="006B5B17" w:rsidP="00824067">
      <w:pPr>
        <w:pStyle w:val="Naslov2"/>
      </w:pPr>
      <w:bookmarkStart w:id="100" w:name="_Toc18582139"/>
      <w:r w:rsidRPr="00371A4E">
        <w:t>Održavanje Gradilišta</w:t>
      </w:r>
      <w:bookmarkEnd w:id="100"/>
    </w:p>
    <w:p w14:paraId="64952A6D" w14:textId="77777777" w:rsidR="006B5B17" w:rsidRPr="00371A4E" w:rsidRDefault="006B5B17" w:rsidP="0054337F">
      <w:pPr>
        <w:pStyle w:val="Naslov3"/>
      </w:pPr>
      <w:bookmarkStart w:id="101" w:name="_Toc18582140"/>
      <w:r w:rsidRPr="00371A4E">
        <w:t>Pristup Gradilištu, održavanje prometnica i zaštita objekata</w:t>
      </w:r>
      <w:bookmarkEnd w:id="101"/>
      <w:r w:rsidRPr="00371A4E">
        <w:t xml:space="preserve"> </w:t>
      </w:r>
    </w:p>
    <w:p w14:paraId="6CA1F4AC" w14:textId="7520B2C3" w:rsidR="00CE7210" w:rsidRPr="00371A4E" w:rsidRDefault="00CE7210" w:rsidP="00824067">
      <w:pPr>
        <w:rPr>
          <w:rFonts w:asciiTheme="minorHAnsi" w:hAnsiTheme="minorHAnsi" w:cstheme="minorHAnsi"/>
          <w:lang w:eastAsia="en-GB"/>
        </w:rPr>
      </w:pPr>
      <w:r w:rsidRPr="004B51C6">
        <w:rPr>
          <w:rFonts w:asciiTheme="minorHAnsi" w:hAnsiTheme="minorHAnsi" w:cstheme="minorHAnsi"/>
          <w:lang w:eastAsia="en-GB"/>
        </w:rPr>
        <w:t xml:space="preserve">Pristup jami Sovjak trenutno je omogućen preko gradilišta državne ceste D427 </w:t>
      </w:r>
      <w:r w:rsidRPr="00371A4E">
        <w:rPr>
          <w:rFonts w:asciiTheme="minorHAnsi" w:hAnsiTheme="minorHAnsi" w:cstheme="minorHAnsi"/>
          <w:lang w:eastAsia="en-GB"/>
        </w:rPr>
        <w:t>koje priključnom cestom u izgradnji (raskrižje ''Marinići 2'') povezuje glavnu cestu Viškovo-Marinići (Ž 5025) s lokacijom odlagališta Viševac (oko 100 metara) odnosno vodi dalje prema naselju Kapiti.. Unutarnje ceste unutar lokacije Viševac se također koriste za pristup lokaciji Sovjak. Tijekom sanacije za promet će se koristiti isključivo državna cesta D427 kako bi se izbjeglo opterećenje ceste Ž5025. Spoj na državnu cestu D427 omogućit će se priključnom cestom (raskrižje ''Marinići 2'') koje spaja županijsku cestu Ž5025 i državnu cestu D427 te interna prometnica odlagališta Viševac.</w:t>
      </w:r>
      <w:r w:rsidR="001A48E5">
        <w:rPr>
          <w:rFonts w:asciiTheme="minorHAnsi" w:hAnsiTheme="minorHAnsi" w:cstheme="minorHAnsi"/>
          <w:lang w:eastAsia="en-GB"/>
        </w:rPr>
        <w:t xml:space="preserve"> </w:t>
      </w:r>
      <w:r w:rsidR="001A48E5" w:rsidRPr="001A48E5">
        <w:rPr>
          <w:rFonts w:asciiTheme="minorHAnsi" w:hAnsiTheme="minorHAnsi" w:cstheme="minorHAnsi"/>
          <w:lang w:eastAsia="en-GB"/>
        </w:rPr>
        <w:t>Interna prometnica Odlagališta Viševac koja će se tijekom snacije koristiti kao dio pristupa jami Sovjak mora se držati oslobođenom od stvari, strojeva, prijevoznih sredstava i opreme radi potrebe pristupa i održavanja slobodnim vatrogasnog puta Odlagališta Višev</w:t>
      </w:r>
      <w:r w:rsidR="001A48E5">
        <w:rPr>
          <w:rFonts w:asciiTheme="minorHAnsi" w:hAnsiTheme="minorHAnsi" w:cstheme="minorHAnsi"/>
          <w:lang w:eastAsia="en-GB"/>
        </w:rPr>
        <w:t>ac</w:t>
      </w:r>
      <w:r w:rsidR="001A48E5" w:rsidRPr="001A48E5">
        <w:rPr>
          <w:rFonts w:asciiTheme="minorHAnsi" w:hAnsiTheme="minorHAnsi" w:cstheme="minorHAnsi"/>
          <w:lang w:eastAsia="en-GB"/>
        </w:rPr>
        <w:t>.</w:t>
      </w:r>
      <w:r w:rsidRPr="00371A4E">
        <w:rPr>
          <w:rFonts w:asciiTheme="minorHAnsi" w:hAnsiTheme="minorHAnsi" w:cstheme="minorHAnsi"/>
          <w:lang w:eastAsia="en-GB"/>
        </w:rPr>
        <w:t xml:space="preserve"> Neposredni prostor oko </w:t>
      </w:r>
      <w:r w:rsidRPr="00371A4E">
        <w:rPr>
          <w:rFonts w:asciiTheme="minorHAnsi" w:hAnsiTheme="minorHAnsi" w:cstheme="minorHAnsi"/>
          <w:lang w:eastAsia="en-GB"/>
        </w:rPr>
        <w:t>lokacije je urbaniziran te se najbliže kuće nalaze na samo 30-ak metara udaljenosti. Uz samu lokaciju Sovjak u tijeku je izgradnja ceste koja će povezivati cestu Viškovo-Marinići s novom državnom cestom Rujevica (Grad Rijeka) — Marčelji za potrebe Županijskog centra za gospodarenje otpadom Primorsko-goranske županije — Mariščina.</w:t>
      </w:r>
    </w:p>
    <w:p w14:paraId="3BA839E9" w14:textId="58F8FCCA"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Izvođač će održavati sve javne i privatne pristupne putove i trase na Gradilištu</w:t>
      </w:r>
      <w:r w:rsidR="00B72986">
        <w:rPr>
          <w:rFonts w:asciiTheme="minorHAnsi" w:hAnsiTheme="minorHAnsi" w:cstheme="minorHAnsi"/>
          <w:lang w:eastAsia="en-GB"/>
        </w:rPr>
        <w:t xml:space="preserve"> (uključivo lokacije pozajmišta)</w:t>
      </w:r>
      <w:r w:rsidRPr="00371A4E">
        <w:rPr>
          <w:rFonts w:asciiTheme="minorHAnsi" w:hAnsiTheme="minorHAnsi" w:cstheme="minorHAnsi"/>
          <w:lang w:eastAsia="en-GB"/>
        </w:rPr>
        <w:t xml:space="preserve"> za koje ima dozvolu </w:t>
      </w:r>
      <w:r w:rsidR="00783D31">
        <w:rPr>
          <w:rFonts w:asciiTheme="minorHAnsi" w:hAnsiTheme="minorHAnsi" w:cstheme="minorHAnsi"/>
          <w:lang w:eastAsia="en-GB"/>
        </w:rPr>
        <w:t>korištenja</w:t>
      </w:r>
      <w:r w:rsidRPr="00371A4E">
        <w:rPr>
          <w:rFonts w:asciiTheme="minorHAnsi" w:hAnsiTheme="minorHAnsi" w:cstheme="minorHAnsi"/>
          <w:lang w:eastAsia="en-GB"/>
        </w:rPr>
        <w:t xml:space="preserve"> tijekom izvršenja Ugovora te će ih ostaviti u istom stanju kako ih je zatekao na početku Ugovora. Izvođač je dužan osigurati najmanje stupanj sigurnosti, stabilnosti i odvodnje kakav je bio prije </w:t>
      </w:r>
      <w:r w:rsidRPr="00371A4E">
        <w:rPr>
          <w:rFonts w:asciiTheme="minorHAnsi" w:hAnsiTheme="minorHAnsi" w:cstheme="minorHAnsi"/>
          <w:lang w:eastAsia="en-GB"/>
        </w:rPr>
        <w:t>početka Radova.</w:t>
      </w:r>
    </w:p>
    <w:p w14:paraId="3FC266C0" w14:textId="598F0F33"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Početno stanje je potrebno pis</w:t>
      </w:r>
      <w:r w:rsidR="00195C0B" w:rsidRPr="00371A4E">
        <w:rPr>
          <w:rFonts w:asciiTheme="minorHAnsi" w:hAnsiTheme="minorHAnsi" w:cstheme="minorHAnsi"/>
          <w:lang w:eastAsia="en-GB"/>
        </w:rPr>
        <w:t>a</w:t>
      </w:r>
      <w:r w:rsidRPr="00371A4E">
        <w:rPr>
          <w:rFonts w:asciiTheme="minorHAnsi" w:hAnsiTheme="minorHAnsi" w:cstheme="minorHAnsi"/>
          <w:lang w:eastAsia="en-GB"/>
        </w:rPr>
        <w:t xml:space="preserve">no i foto-dokumentirati prije početka Radova te će isti zapisi predstavljati podlogu za poduzimanje mjera vraćanja u prvobitno stanje. </w:t>
      </w:r>
    </w:p>
    <w:p w14:paraId="1FECBC0D" w14:textId="22255A75"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Izvođač će počistiti prosutu zemlju, šljunak ili drugi materijal koji je nastao kao rezultat aktivnosti na kraju svakog dana.</w:t>
      </w:r>
    </w:p>
    <w:p w14:paraId="57F71291" w14:textId="3E56F1F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Izvođač će poduzeti sve razumne korake kako bi se spriječilo raznošenje blata ili drugih ostataka na površine susjednih cesta ili pješačkih staza, te će ukloniti sve takve materijale. Čišćenje će uključivati ispiranje s vodom, četkanje, te korištenje radnika za ručno čišćenje po potrebi kako bi se osigurao standard usporediv sa susjednim prometnicama koje nisu pod utjecajem radova.</w:t>
      </w:r>
      <w:r w:rsidR="00BE773C">
        <w:rPr>
          <w:rFonts w:asciiTheme="minorHAnsi" w:hAnsiTheme="minorHAnsi" w:cstheme="minorHAnsi"/>
          <w:lang w:eastAsia="en-GB"/>
        </w:rPr>
        <w:t xml:space="preserve"> </w:t>
      </w:r>
    </w:p>
    <w:p w14:paraId="3C902855"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Sve neophodne pripremne radnje će biti poduzete kako bi se onemogućilo stvaranje nepotrebne štete na cestama, nekretninama, zemljištu, stablima, korijenju, usjevima i drugim značajkama te uređajima u vlasništvu komunalnih tvrtki, uprave za ceste i drugih tijela.</w:t>
      </w:r>
    </w:p>
    <w:p w14:paraId="01680EB0"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Izvođač će u potpunosti vratiti u prvobitno stanje o svome trošku i uz odobrenje Inženjera bilo koju štetu izazvanu njegovim izvođenjem radova. Štete uključuju sve aktivnosti koje mogu dovesti do oštećenja okoliša poput odlaganja otpada, goriva ili ulja te oštećenja izazvana na postojećim građevinama uzrokovane Izvođačevim aktivnostima.</w:t>
      </w:r>
    </w:p>
    <w:p w14:paraId="10082632"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 xml:space="preserve">Izvođač će zaštititi sve podzemne i nadzemne objekte od oštećenja, neovisno da li se iste nalaze unutar obuhvata Gradilišta prema odobrenju Naručitelja. </w:t>
      </w:r>
    </w:p>
    <w:p w14:paraId="23ADFEBE"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Ukoliko postoje građevine koje će onemogućiti izvođenje radova kako su projektirani, Izvođač će izvijestiti Inženjera o predloženim izmjenama te će izvesti prihvatljive modifikacije kako bude potrebno na odobrenje Inženjera.</w:t>
      </w:r>
    </w:p>
    <w:p w14:paraId="6512954D" w14:textId="77777777" w:rsidR="006B5B17" w:rsidRPr="00371A4E" w:rsidRDefault="006B5B17" w:rsidP="0054337F">
      <w:pPr>
        <w:pStyle w:val="Naslov3"/>
      </w:pPr>
      <w:bookmarkStart w:id="102" w:name="_Toc18582141"/>
      <w:r w:rsidRPr="00371A4E">
        <w:t>Privremene ograde</w:t>
      </w:r>
      <w:bookmarkEnd w:id="102"/>
    </w:p>
    <w:p w14:paraId="541C15A0" w14:textId="4E97659A"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Izvođač će osigurati ograde oko Gradilišta prije početka radova, te će ih ukloniti nakon završetka radova. Ograda će biti izrađena u skladu s</w:t>
      </w:r>
      <w:r w:rsidR="0096011E">
        <w:rPr>
          <w:rFonts w:asciiTheme="minorHAnsi" w:hAnsiTheme="minorHAnsi" w:cstheme="minorHAnsi"/>
          <w:lang w:eastAsia="en-GB"/>
        </w:rPr>
        <w:t xml:space="preserve"> </w:t>
      </w:r>
      <w:r w:rsidR="0096011E" w:rsidRPr="004B51C6">
        <w:rPr>
          <w:rFonts w:asciiTheme="minorHAnsi" w:hAnsiTheme="minorHAnsi" w:cstheme="minorHAnsi"/>
          <w:lang w:eastAsia="en-GB"/>
        </w:rPr>
        <w:t>Lokacijskom dozvolom</w:t>
      </w:r>
      <w:r w:rsidR="00E05321">
        <w:rPr>
          <w:rFonts w:asciiTheme="minorHAnsi" w:hAnsiTheme="minorHAnsi" w:cstheme="minorHAnsi"/>
          <w:lang w:eastAsia="en-GB"/>
        </w:rPr>
        <w:t>, ovim Zahtjevima naručitelja</w:t>
      </w:r>
      <w:r w:rsidR="0096011E" w:rsidRPr="004B51C6">
        <w:rPr>
          <w:rFonts w:asciiTheme="minorHAnsi" w:hAnsiTheme="minorHAnsi" w:cstheme="minorHAnsi"/>
          <w:lang w:eastAsia="en-GB"/>
        </w:rPr>
        <w:t xml:space="preserve"> i</w:t>
      </w:r>
      <w:r w:rsidRPr="004B51C6">
        <w:rPr>
          <w:rFonts w:asciiTheme="minorHAnsi" w:hAnsiTheme="minorHAnsi" w:cstheme="minorHAnsi"/>
          <w:lang w:eastAsia="en-GB"/>
        </w:rPr>
        <w:t xml:space="preserve"> </w:t>
      </w:r>
      <w:r w:rsidRPr="00371A4E">
        <w:rPr>
          <w:rFonts w:asciiTheme="minorHAnsi" w:hAnsiTheme="minorHAnsi" w:cstheme="minorHAnsi"/>
          <w:lang w:eastAsia="en-GB"/>
        </w:rPr>
        <w:t>odobrenim Projektom organizacije građenja.</w:t>
      </w:r>
    </w:p>
    <w:p w14:paraId="54766E38" w14:textId="77777777" w:rsidR="006B5B17" w:rsidRPr="00371A4E" w:rsidRDefault="006B5B17" w:rsidP="0054337F">
      <w:pPr>
        <w:pStyle w:val="Naslov3"/>
      </w:pPr>
      <w:bookmarkStart w:id="103" w:name="_Toc18582142"/>
      <w:r w:rsidRPr="00371A4E">
        <w:t>Nasipavanje terena i uređenje površina</w:t>
      </w:r>
      <w:bookmarkEnd w:id="103"/>
    </w:p>
    <w:p w14:paraId="5E6F450A"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Sve postojeće i nove jame i rovovi biti će ispunjeni zbijenom zemljom, mješovitim ili kamenim materijalom iste zbijenosti kao okolni teren, te će površine biti poravnane prema nivou postojećeg terena odnosno na odgovarajući način prema mišljenu Inženjera.</w:t>
      </w:r>
    </w:p>
    <w:p w14:paraId="6DB883A5"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Nasipavanje će biti izvedeno uz zbijanje prema zahtjevima pojedinih lokacija u ovisnosti o namjeni površine.</w:t>
      </w:r>
    </w:p>
    <w:p w14:paraId="5A9F4A2D" w14:textId="77777777" w:rsidR="006B5B17" w:rsidRPr="00371A4E" w:rsidRDefault="006B5B17" w:rsidP="0054337F">
      <w:pPr>
        <w:pStyle w:val="Naslov3"/>
      </w:pPr>
      <w:bookmarkStart w:id="104" w:name="_Toc18582143"/>
      <w:r w:rsidRPr="00371A4E">
        <w:t>Zaštita postojećih građevina i instalacija</w:t>
      </w:r>
      <w:bookmarkEnd w:id="104"/>
    </w:p>
    <w:p w14:paraId="2BED764B"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Izvođač neće uništiti ili ukloniti građevine ili druge postojeće elemente, uključujući drveće, neovisno da li je to navedeno u projektu ili ne, osim u slučajevima gdje su dane posebne instrukcije od strane Inženjera. Izvođač će poduzeti sve mjere predostrožnosti kako bi se izbjeglo stvaranje štete na svim građevinama, uključujući kuće, zgrade, ograde i drveće, a koji su locirani unutar Gradilišta ili u blizini.</w:t>
      </w:r>
    </w:p>
    <w:p w14:paraId="4FDFDBD5"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Građevine locirane u neposrednoj blizini Radova bit će zaštićene od štete koja može biti prouzrokovana vozilima, odronima, vibracijama, itd.</w:t>
      </w:r>
    </w:p>
    <w:p w14:paraId="5A016A3F"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Štete koje su prouzrokovane od strane Izvođača će biti popravljene na način da su građevine vraćene u svoje prvobitno stanje na odgovarajući način prema mišljenju Inženjera.</w:t>
      </w:r>
    </w:p>
    <w:p w14:paraId="0355D3FF"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Vodotoci koji uključuju odvodne kanale s površina ili cesta u okviru Gradilišta će biti održavani u efektivnom radnom stanju cijelo vrijeme.</w:t>
      </w:r>
    </w:p>
    <w:p w14:paraId="0EB2A0B3"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Sve praktične mjere će biti poduzete s ciljem sprječavanja taloženja mulja ili drugog materijala, sprečavanja onečišćenja ili oštećenja bilo kojeg postojećeg vodnog tijela odnosno vodonosnika i zone sanitarne zaštite vodozahvatnog područja uslijed aktivnosti Izvođača.</w:t>
      </w:r>
    </w:p>
    <w:p w14:paraId="75CBBC4E" w14:textId="77777777" w:rsidR="006B5B17" w:rsidRPr="00371A4E" w:rsidRDefault="006B5B17" w:rsidP="0054337F">
      <w:pPr>
        <w:pStyle w:val="Naslov3"/>
      </w:pPr>
      <w:bookmarkStart w:id="105" w:name="_Toc18582144"/>
      <w:r w:rsidRPr="00371A4E">
        <w:t>Zaštita Gradilišta i rasvjeta</w:t>
      </w:r>
      <w:bookmarkEnd w:id="105"/>
    </w:p>
    <w:p w14:paraId="2403EEE7" w14:textId="69DCCA3D" w:rsidR="006B5B17" w:rsidRDefault="006B5B17" w:rsidP="00824067">
      <w:pPr>
        <w:rPr>
          <w:rFonts w:asciiTheme="minorHAnsi" w:hAnsiTheme="minorHAnsi" w:cstheme="minorHAnsi"/>
          <w:lang w:eastAsia="en-GB"/>
        </w:rPr>
      </w:pPr>
      <w:r w:rsidRPr="00371A4E">
        <w:rPr>
          <w:rFonts w:asciiTheme="minorHAnsi" w:hAnsiTheme="minorHAnsi" w:cstheme="minorHAnsi"/>
          <w:lang w:eastAsia="en-GB"/>
        </w:rPr>
        <w:t>Izvođač će osigurati nadzor Gradilišta</w:t>
      </w:r>
      <w:r w:rsidR="007F66E7">
        <w:rPr>
          <w:rFonts w:asciiTheme="minorHAnsi" w:hAnsiTheme="minorHAnsi" w:cstheme="minorHAnsi"/>
          <w:lang w:eastAsia="en-GB"/>
        </w:rPr>
        <w:t xml:space="preserve"> u obliku čuvarske službe</w:t>
      </w:r>
      <w:r w:rsidRPr="00371A4E">
        <w:rPr>
          <w:rFonts w:asciiTheme="minorHAnsi" w:hAnsiTheme="minorHAnsi" w:cstheme="minorHAnsi"/>
          <w:lang w:eastAsia="en-GB"/>
        </w:rPr>
        <w:t xml:space="preserve"> tijekom 24 h u periodu izvođenja Radova, sve do primopredaje Radova Naručitelju.</w:t>
      </w:r>
      <w:r w:rsidR="007F66E7">
        <w:rPr>
          <w:rFonts w:asciiTheme="minorHAnsi" w:hAnsiTheme="minorHAnsi" w:cstheme="minorHAnsi"/>
          <w:lang w:eastAsia="en-GB"/>
        </w:rPr>
        <w:t xml:space="preserve"> </w:t>
      </w:r>
    </w:p>
    <w:p w14:paraId="5647713B" w14:textId="6691093F" w:rsidR="007F66E7" w:rsidRPr="00371A4E" w:rsidRDefault="007F66E7" w:rsidP="00824067">
      <w:pPr>
        <w:rPr>
          <w:rFonts w:asciiTheme="minorHAnsi" w:hAnsiTheme="minorHAnsi" w:cstheme="minorHAnsi"/>
          <w:lang w:eastAsia="en-GB"/>
        </w:rPr>
      </w:pPr>
      <w:r w:rsidRPr="007F66E7">
        <w:rPr>
          <w:rFonts w:asciiTheme="minorHAnsi" w:hAnsiTheme="minorHAnsi" w:cstheme="minorHAnsi"/>
          <w:lang w:eastAsia="en-GB"/>
        </w:rPr>
        <w:t xml:space="preserve">Izvođač će osigurati </w:t>
      </w:r>
      <w:r>
        <w:rPr>
          <w:rFonts w:asciiTheme="minorHAnsi" w:hAnsiTheme="minorHAnsi" w:cstheme="minorHAnsi"/>
          <w:lang w:eastAsia="en-GB"/>
        </w:rPr>
        <w:t xml:space="preserve">i kontinuirani video </w:t>
      </w:r>
      <w:r w:rsidRPr="007F66E7">
        <w:rPr>
          <w:rFonts w:asciiTheme="minorHAnsi" w:hAnsiTheme="minorHAnsi" w:cstheme="minorHAnsi"/>
          <w:lang w:eastAsia="en-GB"/>
        </w:rPr>
        <w:t>nadzor</w:t>
      </w:r>
      <w:r>
        <w:rPr>
          <w:rFonts w:asciiTheme="minorHAnsi" w:hAnsiTheme="minorHAnsi" w:cstheme="minorHAnsi"/>
          <w:lang w:eastAsia="en-GB"/>
        </w:rPr>
        <w:t xml:space="preserve"> (nadzornim kamerama) područja obuhvata zahvata.</w:t>
      </w:r>
      <w:r w:rsidR="002563BD">
        <w:rPr>
          <w:rFonts w:asciiTheme="minorHAnsi" w:hAnsiTheme="minorHAnsi" w:cstheme="minorHAnsi"/>
          <w:lang w:eastAsia="en-GB"/>
        </w:rPr>
        <w:t xml:space="preserve"> </w:t>
      </w:r>
      <w:r w:rsidR="00AD2D35" w:rsidRPr="00AD2D35">
        <w:rPr>
          <w:rFonts w:asciiTheme="minorHAnsi" w:hAnsiTheme="minorHAnsi" w:cstheme="minorHAnsi"/>
          <w:lang w:eastAsia="en-GB"/>
        </w:rPr>
        <w:t xml:space="preserve"> </w:t>
      </w:r>
      <w:r w:rsidR="00AD2D35">
        <w:rPr>
          <w:rFonts w:asciiTheme="minorHAnsi" w:hAnsiTheme="minorHAnsi" w:cstheme="minorHAnsi"/>
          <w:lang w:eastAsia="en-GB"/>
        </w:rPr>
        <w:t xml:space="preserve">Izvođač će putem kamere visoke rezolucije s mogućnošću snimanja noću osigurati izravni prijenos na web stranicu projekta. </w:t>
      </w:r>
    </w:p>
    <w:p w14:paraId="45514EFF" w14:textId="6E62CB10"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 xml:space="preserve">Izvođač će osigurati nadzor i rasvjetu kao i sve ostalo potrebno za 24 satnu zaštitu Radova, područja Gradilišta i pripadajućih Materijala.Također, u slučaju izvođenja Radova tijekom perioda smanjenje vidljivosti Izvođač je dužan osigurati rasvjetu područja odvijanja Radova sukladno Pravilniku o zaštiti na radu na privremenim ili pokretnim gradilištima (NN 51/08). </w:t>
      </w:r>
    </w:p>
    <w:p w14:paraId="5B505F48" w14:textId="77777777" w:rsidR="006B5B17" w:rsidRPr="00371A4E" w:rsidRDefault="006B5B17" w:rsidP="0054337F">
      <w:pPr>
        <w:pStyle w:val="Naslov3"/>
      </w:pPr>
      <w:bookmarkStart w:id="106" w:name="_Toc18582145"/>
      <w:r w:rsidRPr="00371A4E">
        <w:t>Fotografski i video zapisi</w:t>
      </w:r>
      <w:bookmarkEnd w:id="106"/>
    </w:p>
    <w:p w14:paraId="35643469"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Fotografski i video zapisi će biti izrađeni tijekom izvođenja radova po sljedećoj osnovi:</w:t>
      </w:r>
    </w:p>
    <w:p w14:paraId="603B5F28" w14:textId="6EF1991A" w:rsidR="006B5B17" w:rsidRPr="00371A4E" w:rsidRDefault="006B5B17" w:rsidP="005D2E21">
      <w:pPr>
        <w:pStyle w:val="Odlomakpopisa"/>
        <w:numPr>
          <w:ilvl w:val="0"/>
          <w:numId w:val="16"/>
        </w:numPr>
        <w:rPr>
          <w:rFonts w:asciiTheme="minorHAnsi" w:hAnsiTheme="minorHAnsi" w:cstheme="minorHAnsi"/>
          <w:lang w:eastAsia="en-GB"/>
        </w:rPr>
      </w:pPr>
      <w:r w:rsidRPr="00371A4E">
        <w:rPr>
          <w:rFonts w:asciiTheme="minorHAnsi" w:hAnsiTheme="minorHAnsi" w:cstheme="minorHAnsi"/>
          <w:lang w:eastAsia="en-GB"/>
        </w:rPr>
        <w:t>Prije izvođenja radova, zajedničko snimanje Gradilišta i pristupnih prometnica će biti dogovoreno i izvedeno od strane Inženjera i Predstavnika Izvođača;</w:t>
      </w:r>
    </w:p>
    <w:p w14:paraId="06224AE1" w14:textId="10E27BC3" w:rsidR="006B5B17" w:rsidRPr="00371A4E" w:rsidRDefault="006B5B17" w:rsidP="005D2E21">
      <w:pPr>
        <w:pStyle w:val="Odlomakpopisa"/>
        <w:numPr>
          <w:ilvl w:val="0"/>
          <w:numId w:val="16"/>
        </w:numPr>
        <w:rPr>
          <w:rFonts w:asciiTheme="minorHAnsi" w:hAnsiTheme="minorHAnsi" w:cstheme="minorHAnsi"/>
          <w:lang w:eastAsia="en-GB"/>
        </w:rPr>
      </w:pPr>
      <w:r w:rsidRPr="00371A4E">
        <w:rPr>
          <w:rFonts w:asciiTheme="minorHAnsi" w:hAnsiTheme="minorHAnsi" w:cstheme="minorHAnsi"/>
          <w:lang w:eastAsia="en-GB"/>
        </w:rPr>
        <w:t>Fotografije tijeka izvođenja svih objekata;</w:t>
      </w:r>
    </w:p>
    <w:p w14:paraId="484762DF" w14:textId="588F6A01" w:rsidR="006B5B17" w:rsidRPr="00371A4E" w:rsidRDefault="006B5B17" w:rsidP="005D2E21">
      <w:pPr>
        <w:pStyle w:val="Odlomakpopisa"/>
        <w:numPr>
          <w:ilvl w:val="0"/>
          <w:numId w:val="16"/>
        </w:numPr>
        <w:rPr>
          <w:rFonts w:asciiTheme="minorHAnsi" w:hAnsiTheme="minorHAnsi" w:cstheme="minorHAnsi"/>
          <w:lang w:eastAsia="en-GB"/>
        </w:rPr>
      </w:pPr>
      <w:r w:rsidRPr="00371A4E">
        <w:rPr>
          <w:rFonts w:asciiTheme="minorHAnsi" w:hAnsiTheme="minorHAnsi" w:cstheme="minorHAnsi"/>
          <w:lang w:eastAsia="en-GB"/>
        </w:rPr>
        <w:t>Fotografije montaže opreme, za svaki navedeni komad opreme, odnosno tehnološku liniju;</w:t>
      </w:r>
    </w:p>
    <w:p w14:paraId="69D08A7F" w14:textId="647DE0C5" w:rsidR="006B5B17" w:rsidRPr="00371A4E" w:rsidRDefault="006B5B17" w:rsidP="005D2E21">
      <w:pPr>
        <w:pStyle w:val="Odlomakpopisa"/>
        <w:numPr>
          <w:ilvl w:val="0"/>
          <w:numId w:val="16"/>
        </w:numPr>
        <w:rPr>
          <w:rFonts w:asciiTheme="minorHAnsi" w:hAnsiTheme="minorHAnsi" w:cstheme="minorHAnsi"/>
          <w:lang w:eastAsia="en-GB"/>
        </w:rPr>
      </w:pPr>
      <w:r w:rsidRPr="00371A4E">
        <w:rPr>
          <w:rFonts w:asciiTheme="minorHAnsi" w:hAnsiTheme="minorHAnsi" w:cstheme="minorHAnsi"/>
          <w:lang w:eastAsia="en-GB"/>
        </w:rPr>
        <w:t>Fotografije montaže svakog pojedinog objekta</w:t>
      </w:r>
      <w:r w:rsidR="005B1016" w:rsidRPr="00371A4E">
        <w:rPr>
          <w:rFonts w:asciiTheme="minorHAnsi" w:hAnsiTheme="minorHAnsi" w:cstheme="minorHAnsi"/>
          <w:lang w:eastAsia="en-GB"/>
        </w:rPr>
        <w:t>;</w:t>
      </w:r>
    </w:p>
    <w:p w14:paraId="187B0341" w14:textId="1794645A" w:rsidR="005B1016" w:rsidRPr="00371A4E" w:rsidRDefault="00264311" w:rsidP="005D2E21">
      <w:pPr>
        <w:pStyle w:val="Odlomakpopisa"/>
        <w:numPr>
          <w:ilvl w:val="0"/>
          <w:numId w:val="16"/>
        </w:numPr>
        <w:rPr>
          <w:rFonts w:asciiTheme="minorHAnsi" w:hAnsiTheme="minorHAnsi" w:cstheme="minorHAnsi"/>
          <w:lang w:eastAsia="en-GB"/>
        </w:rPr>
      </w:pPr>
      <w:r w:rsidRPr="00371A4E">
        <w:rPr>
          <w:rFonts w:asciiTheme="minorHAnsi" w:hAnsiTheme="minorHAnsi" w:cstheme="minorHAnsi"/>
          <w:lang w:eastAsia="en-GB"/>
        </w:rPr>
        <w:t xml:space="preserve">Fotografije </w:t>
      </w:r>
      <w:r w:rsidR="00195C0B" w:rsidRPr="00371A4E">
        <w:rPr>
          <w:rFonts w:asciiTheme="minorHAnsi" w:hAnsiTheme="minorHAnsi" w:cstheme="minorHAnsi"/>
          <w:lang w:eastAsia="en-GB"/>
        </w:rPr>
        <w:t xml:space="preserve">svih slojeva </w:t>
      </w:r>
      <w:r w:rsidRPr="00371A4E">
        <w:rPr>
          <w:rFonts w:asciiTheme="minorHAnsi" w:hAnsiTheme="minorHAnsi" w:cstheme="minorHAnsi"/>
          <w:lang w:eastAsia="en-GB"/>
        </w:rPr>
        <w:t>brtvenog sustava</w:t>
      </w:r>
      <w:r w:rsidR="00195C0B" w:rsidRPr="00371A4E">
        <w:rPr>
          <w:rFonts w:asciiTheme="minorHAnsi" w:hAnsiTheme="minorHAnsi" w:cstheme="minorHAnsi"/>
          <w:lang w:eastAsia="en-GB"/>
        </w:rPr>
        <w:t>;</w:t>
      </w:r>
    </w:p>
    <w:p w14:paraId="37AFF4EF" w14:textId="10825AAF" w:rsidR="005B1016" w:rsidRDefault="005B1016" w:rsidP="005D2E21">
      <w:pPr>
        <w:pStyle w:val="Odlomakpopisa"/>
        <w:numPr>
          <w:ilvl w:val="0"/>
          <w:numId w:val="16"/>
        </w:numPr>
        <w:rPr>
          <w:rFonts w:asciiTheme="minorHAnsi" w:hAnsiTheme="minorHAnsi" w:cstheme="minorHAnsi"/>
          <w:lang w:eastAsia="en-GB"/>
        </w:rPr>
      </w:pPr>
      <w:r w:rsidRPr="00371A4E">
        <w:rPr>
          <w:rFonts w:asciiTheme="minorHAnsi" w:hAnsiTheme="minorHAnsi" w:cstheme="minorHAnsi"/>
          <w:lang w:eastAsia="en-GB"/>
        </w:rPr>
        <w:t>Fotografije svih postojećih objekata koji se uklanjaju ili su predmet rekonstrukcije će biti načinjene</w:t>
      </w:r>
      <w:r w:rsidR="00195C0B" w:rsidRPr="00371A4E">
        <w:rPr>
          <w:rFonts w:asciiTheme="minorHAnsi" w:hAnsiTheme="minorHAnsi" w:cstheme="minorHAnsi"/>
          <w:lang w:eastAsia="en-GB"/>
        </w:rPr>
        <w:t xml:space="preserve"> prije i nakon izvođenja radova.</w:t>
      </w:r>
    </w:p>
    <w:p w14:paraId="73DDA079" w14:textId="19E99B9E" w:rsidR="0076609C" w:rsidRDefault="0076609C" w:rsidP="0076609C">
      <w:pPr>
        <w:pStyle w:val="Odlomakpopisa"/>
        <w:numPr>
          <w:ilvl w:val="0"/>
          <w:numId w:val="16"/>
        </w:numPr>
        <w:rPr>
          <w:rFonts w:asciiTheme="minorHAnsi" w:hAnsiTheme="minorHAnsi" w:cstheme="minorHAnsi"/>
          <w:lang w:eastAsia="en-GB"/>
        </w:rPr>
      </w:pPr>
      <w:r>
        <w:rPr>
          <w:rFonts w:asciiTheme="minorHAnsi" w:hAnsiTheme="minorHAnsi" w:cstheme="minorHAnsi"/>
          <w:lang w:eastAsia="en-GB"/>
        </w:rPr>
        <w:t xml:space="preserve">Tijekom svih značajnijih faza radova potrebno je </w:t>
      </w:r>
      <w:r w:rsidR="00EC27F4">
        <w:rPr>
          <w:rFonts w:asciiTheme="minorHAnsi" w:hAnsiTheme="minorHAnsi" w:cstheme="minorHAnsi"/>
          <w:lang w:eastAsia="en-GB"/>
        </w:rPr>
        <w:t>provesti</w:t>
      </w:r>
      <w:r w:rsidR="006D23B1">
        <w:rPr>
          <w:rFonts w:asciiTheme="minorHAnsi" w:hAnsiTheme="minorHAnsi" w:cstheme="minorHAnsi"/>
          <w:lang w:eastAsia="en-GB"/>
        </w:rPr>
        <w:t xml:space="preserve"> a</w:t>
      </w:r>
      <w:r w:rsidRPr="0076609C">
        <w:rPr>
          <w:rFonts w:asciiTheme="minorHAnsi" w:hAnsiTheme="minorHAnsi" w:cstheme="minorHAnsi"/>
          <w:lang w:eastAsia="en-GB"/>
        </w:rPr>
        <w:t>erofotogrametrijsk</w:t>
      </w:r>
      <w:r>
        <w:rPr>
          <w:rFonts w:asciiTheme="minorHAnsi" w:hAnsiTheme="minorHAnsi" w:cstheme="minorHAnsi"/>
          <w:lang w:eastAsia="en-GB"/>
        </w:rPr>
        <w:t>o</w:t>
      </w:r>
      <w:r w:rsidRPr="0076609C">
        <w:rPr>
          <w:rFonts w:asciiTheme="minorHAnsi" w:hAnsiTheme="minorHAnsi" w:cstheme="minorHAnsi"/>
          <w:lang w:eastAsia="en-GB"/>
        </w:rPr>
        <w:t xml:space="preserve"> snim</w:t>
      </w:r>
      <w:r>
        <w:rPr>
          <w:rFonts w:asciiTheme="minorHAnsi" w:hAnsiTheme="minorHAnsi" w:cstheme="minorHAnsi"/>
          <w:lang w:eastAsia="en-GB"/>
        </w:rPr>
        <w:t>anje</w:t>
      </w:r>
      <w:r w:rsidRPr="0076609C">
        <w:rPr>
          <w:rFonts w:asciiTheme="minorHAnsi" w:hAnsiTheme="minorHAnsi" w:cstheme="minorHAnsi"/>
          <w:lang w:eastAsia="en-GB"/>
        </w:rPr>
        <w:t xml:space="preserve"> </w:t>
      </w:r>
      <w:r>
        <w:rPr>
          <w:rFonts w:asciiTheme="minorHAnsi" w:hAnsiTheme="minorHAnsi" w:cstheme="minorHAnsi"/>
          <w:lang w:eastAsia="en-GB"/>
        </w:rPr>
        <w:t>(</w:t>
      </w:r>
      <w:r w:rsidRPr="0076609C">
        <w:rPr>
          <w:rFonts w:asciiTheme="minorHAnsi" w:hAnsiTheme="minorHAnsi" w:cstheme="minorHAnsi"/>
          <w:lang w:eastAsia="en-GB"/>
        </w:rPr>
        <w:t>snimanj</w:t>
      </w:r>
      <w:r>
        <w:rPr>
          <w:rFonts w:asciiTheme="minorHAnsi" w:hAnsiTheme="minorHAnsi" w:cstheme="minorHAnsi"/>
          <w:lang w:eastAsia="en-GB"/>
        </w:rPr>
        <w:t>e</w:t>
      </w:r>
      <w:r w:rsidRPr="0076609C">
        <w:rPr>
          <w:rFonts w:asciiTheme="minorHAnsi" w:hAnsiTheme="minorHAnsi" w:cstheme="minorHAnsi"/>
          <w:lang w:eastAsia="en-GB"/>
        </w:rPr>
        <w:t xml:space="preserve"> iz zraka bespilotnom letjelicom – dronom</w:t>
      </w:r>
      <w:r>
        <w:rPr>
          <w:rFonts w:asciiTheme="minorHAnsi" w:hAnsiTheme="minorHAnsi" w:cstheme="minorHAnsi"/>
          <w:lang w:eastAsia="en-GB"/>
        </w:rPr>
        <w:t xml:space="preserve"> /kvadkopterom)</w:t>
      </w:r>
      <w:r w:rsidRPr="0076609C">
        <w:rPr>
          <w:rFonts w:asciiTheme="minorHAnsi" w:hAnsiTheme="minorHAnsi" w:cstheme="minorHAnsi"/>
          <w:lang w:eastAsia="en-GB"/>
        </w:rPr>
        <w:t>.</w:t>
      </w:r>
    </w:p>
    <w:p w14:paraId="33DAF005" w14:textId="6AE6B8AB" w:rsidR="006D23B1" w:rsidRPr="00371A4E" w:rsidRDefault="006D23B1" w:rsidP="00031306">
      <w:pPr>
        <w:pStyle w:val="Odlomakpopisa"/>
        <w:numPr>
          <w:ilvl w:val="0"/>
          <w:numId w:val="16"/>
        </w:numPr>
        <w:rPr>
          <w:rFonts w:asciiTheme="minorHAnsi" w:hAnsiTheme="minorHAnsi" w:cstheme="minorHAnsi"/>
          <w:lang w:eastAsia="en-GB"/>
        </w:rPr>
      </w:pPr>
      <w:r>
        <w:rPr>
          <w:rFonts w:asciiTheme="minorHAnsi" w:hAnsiTheme="minorHAnsi" w:cstheme="minorHAnsi"/>
          <w:lang w:eastAsia="en-GB"/>
        </w:rPr>
        <w:t xml:space="preserve">Po završetku projekta potrebno je sa snimki nadzornih kamera </w:t>
      </w:r>
      <w:r w:rsidR="00031306">
        <w:rPr>
          <w:rFonts w:asciiTheme="minorHAnsi" w:hAnsiTheme="minorHAnsi" w:cstheme="minorHAnsi"/>
          <w:lang w:eastAsia="en-GB"/>
        </w:rPr>
        <w:t>izraditi kontinuirani prikaz postupka sanacije od početka do kraja izvođenja radova od barem 24 fotografije u sekundi („time-laps</w:t>
      </w:r>
      <w:r w:rsidR="00A249CD">
        <w:rPr>
          <w:rFonts w:asciiTheme="minorHAnsi" w:hAnsiTheme="minorHAnsi" w:cstheme="minorHAnsi"/>
          <w:lang w:eastAsia="en-GB"/>
        </w:rPr>
        <w:t>e</w:t>
      </w:r>
      <w:r w:rsidR="00031306">
        <w:rPr>
          <w:rFonts w:asciiTheme="minorHAnsi" w:hAnsiTheme="minorHAnsi" w:cstheme="minorHAnsi"/>
          <w:lang w:eastAsia="en-GB"/>
        </w:rPr>
        <w:t>“ video) u trajanju od 30'' do 60''.</w:t>
      </w:r>
    </w:p>
    <w:p w14:paraId="005E1091" w14:textId="62DEF6E3" w:rsidR="006B5B17" w:rsidRDefault="006B5B17" w:rsidP="00264311">
      <w:pPr>
        <w:spacing w:before="120"/>
        <w:rPr>
          <w:rFonts w:asciiTheme="minorHAnsi" w:hAnsiTheme="minorHAnsi" w:cstheme="minorHAnsi"/>
          <w:lang w:eastAsia="en-GB"/>
        </w:rPr>
      </w:pPr>
      <w:r w:rsidRPr="00371A4E">
        <w:rPr>
          <w:rFonts w:asciiTheme="minorHAnsi" w:hAnsiTheme="minorHAnsi" w:cstheme="minorHAnsi"/>
          <w:lang w:eastAsia="en-GB"/>
        </w:rPr>
        <w:t>Navedene fotografije</w:t>
      </w:r>
      <w:r w:rsidR="006D23B1">
        <w:rPr>
          <w:rFonts w:asciiTheme="minorHAnsi" w:hAnsiTheme="minorHAnsi" w:cstheme="minorHAnsi"/>
          <w:lang w:eastAsia="en-GB"/>
        </w:rPr>
        <w:t xml:space="preserve"> i video zapisi </w:t>
      </w:r>
      <w:r w:rsidRPr="00371A4E">
        <w:rPr>
          <w:rFonts w:asciiTheme="minorHAnsi" w:hAnsiTheme="minorHAnsi" w:cstheme="minorHAnsi"/>
          <w:lang w:eastAsia="en-GB"/>
        </w:rPr>
        <w:t>će činiti dio dokumenata izvedenog stanja. Dva kompleta fotografija i video zapisa će biti dostavljena Inženjeru, zajedno s digitalnim datotekama. Fotografije će biti visoke rezolucije</w:t>
      </w:r>
      <w:r w:rsidR="008A3180" w:rsidRPr="00371A4E">
        <w:rPr>
          <w:rFonts w:asciiTheme="minorHAnsi" w:hAnsiTheme="minorHAnsi" w:cstheme="minorHAnsi"/>
          <w:lang w:eastAsia="en-GB"/>
        </w:rPr>
        <w:t>, minimalno 8000 točaka (8 Mpx)</w:t>
      </w:r>
      <w:r w:rsidRPr="00371A4E">
        <w:rPr>
          <w:rFonts w:asciiTheme="minorHAnsi" w:hAnsiTheme="minorHAnsi" w:cstheme="minorHAnsi"/>
          <w:lang w:eastAsia="en-GB"/>
        </w:rPr>
        <w:t>, u boji te minimalne veličine 150x100 mm. Fotografije će biti odgovarajuće imenovane, datirane i kodirane u numeričkom nizu.</w:t>
      </w:r>
      <w:r w:rsidR="00AD2D35">
        <w:rPr>
          <w:rFonts w:asciiTheme="minorHAnsi" w:hAnsiTheme="minorHAnsi" w:cstheme="minorHAnsi"/>
          <w:lang w:eastAsia="en-GB"/>
        </w:rPr>
        <w:t xml:space="preserve"> Ivođač je </w:t>
      </w:r>
      <w:r w:rsidR="00AD2D35" w:rsidRPr="0033708C">
        <w:rPr>
          <w:rFonts w:asciiTheme="minorHAnsi" w:hAnsiTheme="minorHAnsi" w:cstheme="minorHAnsi"/>
          <w:lang w:eastAsia="en-GB"/>
        </w:rPr>
        <w:t>dužan čuvati snimlje</w:t>
      </w:r>
      <w:r w:rsidR="00AD2D35">
        <w:rPr>
          <w:rFonts w:asciiTheme="minorHAnsi" w:hAnsiTheme="minorHAnsi" w:cstheme="minorHAnsi"/>
          <w:lang w:eastAsia="en-GB"/>
        </w:rPr>
        <w:t>ne</w:t>
      </w:r>
      <w:r w:rsidR="00AD2D35" w:rsidRPr="0033708C">
        <w:rPr>
          <w:rFonts w:asciiTheme="minorHAnsi" w:hAnsiTheme="minorHAnsi" w:cstheme="minorHAnsi"/>
          <w:lang w:eastAsia="en-GB"/>
        </w:rPr>
        <w:t xml:space="preserve"> materija</w:t>
      </w:r>
      <w:r w:rsidR="00AD2D35">
        <w:rPr>
          <w:rFonts w:asciiTheme="minorHAnsi" w:hAnsiTheme="minorHAnsi" w:cstheme="minorHAnsi"/>
          <w:lang w:eastAsia="en-GB"/>
        </w:rPr>
        <w:t>le</w:t>
      </w:r>
      <w:r w:rsidR="00AD2D35" w:rsidRPr="0033708C">
        <w:rPr>
          <w:rFonts w:asciiTheme="minorHAnsi" w:hAnsiTheme="minorHAnsi" w:cstheme="minorHAnsi"/>
          <w:lang w:eastAsia="en-GB"/>
        </w:rPr>
        <w:t xml:space="preserve"> i po traženju ih</w:t>
      </w:r>
      <w:r w:rsidR="00AD2D35">
        <w:rPr>
          <w:rFonts w:asciiTheme="minorHAnsi" w:hAnsiTheme="minorHAnsi" w:cstheme="minorHAnsi"/>
          <w:lang w:eastAsia="en-GB"/>
        </w:rPr>
        <w:t xml:space="preserve"> u bilo kojem trenutku</w:t>
      </w:r>
      <w:r w:rsidR="00AD2D35" w:rsidRPr="0033708C">
        <w:rPr>
          <w:rFonts w:asciiTheme="minorHAnsi" w:hAnsiTheme="minorHAnsi" w:cstheme="minorHAnsi"/>
          <w:lang w:eastAsia="en-GB"/>
        </w:rPr>
        <w:t xml:space="preserve"> dati na uvid </w:t>
      </w:r>
      <w:r w:rsidR="00AD2D35">
        <w:rPr>
          <w:rFonts w:asciiTheme="minorHAnsi" w:hAnsiTheme="minorHAnsi" w:cstheme="minorHAnsi"/>
          <w:lang w:eastAsia="en-GB"/>
        </w:rPr>
        <w:t>I</w:t>
      </w:r>
      <w:r w:rsidR="00AD2D35" w:rsidRPr="0033708C">
        <w:rPr>
          <w:rFonts w:asciiTheme="minorHAnsi" w:hAnsiTheme="minorHAnsi" w:cstheme="minorHAnsi"/>
          <w:lang w:eastAsia="en-GB"/>
        </w:rPr>
        <w:t>nženjeru i</w:t>
      </w:r>
      <w:r w:rsidR="00AD2D35">
        <w:rPr>
          <w:rFonts w:asciiTheme="minorHAnsi" w:hAnsiTheme="minorHAnsi" w:cstheme="minorHAnsi"/>
          <w:lang w:eastAsia="en-GB"/>
        </w:rPr>
        <w:t>/ili</w:t>
      </w:r>
      <w:r w:rsidR="00AD2D35" w:rsidRPr="0033708C">
        <w:rPr>
          <w:rFonts w:asciiTheme="minorHAnsi" w:hAnsiTheme="minorHAnsi" w:cstheme="minorHAnsi"/>
          <w:lang w:eastAsia="en-GB"/>
        </w:rPr>
        <w:t xml:space="preserve"> </w:t>
      </w:r>
      <w:r w:rsidR="00AD2D35">
        <w:rPr>
          <w:rFonts w:asciiTheme="minorHAnsi" w:hAnsiTheme="minorHAnsi" w:cstheme="minorHAnsi"/>
          <w:lang w:eastAsia="en-GB"/>
        </w:rPr>
        <w:t>N</w:t>
      </w:r>
      <w:r w:rsidR="00AD2D35" w:rsidRPr="0033708C">
        <w:rPr>
          <w:rFonts w:asciiTheme="minorHAnsi" w:hAnsiTheme="minorHAnsi" w:cstheme="minorHAnsi"/>
          <w:lang w:eastAsia="en-GB"/>
        </w:rPr>
        <w:t>aručitelju</w:t>
      </w:r>
      <w:r w:rsidR="00AD2D35">
        <w:rPr>
          <w:rFonts w:asciiTheme="minorHAnsi" w:hAnsiTheme="minorHAnsi" w:cstheme="minorHAnsi"/>
          <w:lang w:eastAsia="en-GB"/>
        </w:rPr>
        <w:t>.</w:t>
      </w:r>
    </w:p>
    <w:p w14:paraId="3FC25CE2" w14:textId="77777777" w:rsidR="0031404D" w:rsidRPr="00371A4E" w:rsidRDefault="0031404D" w:rsidP="00264311">
      <w:pPr>
        <w:spacing w:before="120"/>
        <w:rPr>
          <w:rFonts w:asciiTheme="minorHAnsi" w:hAnsiTheme="minorHAnsi" w:cstheme="minorHAnsi"/>
          <w:lang w:eastAsia="en-GB"/>
        </w:rPr>
      </w:pPr>
    </w:p>
    <w:p w14:paraId="33AE49C4" w14:textId="77777777" w:rsidR="006B5B17" w:rsidRPr="00371A4E" w:rsidRDefault="006B5B17" w:rsidP="0054337F">
      <w:pPr>
        <w:pStyle w:val="Naslov3"/>
      </w:pPr>
      <w:bookmarkStart w:id="107" w:name="_Toc405740327"/>
      <w:bookmarkStart w:id="108" w:name="_Toc18582146"/>
      <w:r w:rsidRPr="00371A4E">
        <w:t>Održavanje i čišćenje Gradilišta</w:t>
      </w:r>
      <w:bookmarkEnd w:id="107"/>
      <w:bookmarkEnd w:id="108"/>
    </w:p>
    <w:p w14:paraId="4050BBCC" w14:textId="550FA208"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Izvođač će očistiti područja predviđena za rad od vegetacije i drugih prepreka (kolničke površine, betonske ploče, opeka, otpad i druge građevine). Drveće i druga vegetacija koja će biti ostavljena u skladu </w:t>
      </w:r>
      <w:r w:rsidR="005B1016" w:rsidRPr="00371A4E">
        <w:rPr>
          <w:rFonts w:asciiTheme="minorHAnsi" w:hAnsiTheme="minorHAnsi" w:cstheme="minorHAnsi"/>
        </w:rPr>
        <w:t xml:space="preserve">s </w:t>
      </w:r>
      <w:r w:rsidRPr="00371A4E">
        <w:rPr>
          <w:rFonts w:asciiTheme="minorHAnsi" w:hAnsiTheme="minorHAnsi" w:cstheme="minorHAnsi"/>
        </w:rPr>
        <w:t>projektima i nalogu Inženjera, će biti zaštićena od oštećenja tijekom izvođenja radova.</w:t>
      </w:r>
    </w:p>
    <w:p w14:paraId="74414FEE"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Izvođač će spriječiti da vozila koja ulaze i izlaze s Gradilišta ostavljaju blato ili druge ostatke materijala na površinama prilaznih cesta ili pješačkih staza. Sav takav materijal će biti uklonjen s prometnih površina što je moguće prije.</w:t>
      </w:r>
    </w:p>
    <w:p w14:paraId="08A460F7"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Nikakav otpad, bilo kruti ili tekući ne smije se odlagati u vodna tijela. Spaljivanje otpada na Gradilištu nije dozvoljeno.</w:t>
      </w:r>
    </w:p>
    <w:p w14:paraId="25288ED1"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Oprema na Gradilištu ne smije ispuštati ulja i maziva na području Gradilišta. Izmjena motornog ulja izvodi se na jednom središnjem mjestu, koje ima odgovarajuću zaštitu od prosipanja. Otpadno motorno ulje će se prikupiti i odložiti na odgovarajući način.</w:t>
      </w:r>
    </w:p>
    <w:p w14:paraId="1FFBAC6A"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Izvođač će Gradilište održavati čistim, urednim i sigurnim tijekom razdoblja izgradnje do preuzimanja Radova. Izvođač je dužan ukloniti sav materijal koji se ne koristi i druge ostatke koji nastaju izgradnjom. Preuzimanje Pogona neće se obaviti dok se takav materijal ne ukloni.</w:t>
      </w:r>
    </w:p>
    <w:p w14:paraId="151212BC"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Izvođač će osigurati odgovarajuće sanitarije i način zbrinjavanja otpada za svoju radnu snagu i Inženjera na Gradilištu, a sukladno važećoj zakonskoj regulativi. Za osoblje ureda Inženjera Izvođač će osigurati posebne sanitarne prostorije kako je navedeno u ovoj dokumentaciji.</w:t>
      </w:r>
    </w:p>
    <w:p w14:paraId="716580EC" w14:textId="77777777" w:rsidR="006B5B17" w:rsidRPr="00371A4E" w:rsidRDefault="006B5B17" w:rsidP="0054337F">
      <w:pPr>
        <w:pStyle w:val="Naslov3"/>
      </w:pPr>
      <w:bookmarkStart w:id="109" w:name="_Toc18582147"/>
      <w:r w:rsidRPr="00371A4E">
        <w:t>Rasprema i završno čišćenje Gradilišta</w:t>
      </w:r>
      <w:bookmarkEnd w:id="109"/>
    </w:p>
    <w:p w14:paraId="5E0FDAA3" w14:textId="2EFF9D59"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Po završetku svih radova i predaji </w:t>
      </w:r>
      <w:r w:rsidR="00195C0B" w:rsidRPr="00371A4E">
        <w:rPr>
          <w:rFonts w:asciiTheme="minorHAnsi" w:hAnsiTheme="minorHAnsi" w:cstheme="minorHAnsi"/>
        </w:rPr>
        <w:t xml:space="preserve">Gradilišta </w:t>
      </w:r>
      <w:r w:rsidRPr="00371A4E">
        <w:rPr>
          <w:rFonts w:asciiTheme="minorHAnsi" w:hAnsiTheme="minorHAnsi" w:cstheme="minorHAnsi"/>
        </w:rPr>
        <w:t>Naručitelju Izvođač je dužan ukloniti sve privremene objekte, ograde, barijere te očistiti sve površine od nečistoća nakupljenih tijekom Radova</w:t>
      </w:r>
      <w:r w:rsidR="00182DCF">
        <w:rPr>
          <w:rFonts w:asciiTheme="minorHAnsi" w:hAnsiTheme="minorHAnsi" w:cstheme="minorHAnsi"/>
        </w:rPr>
        <w:t xml:space="preserve"> uključujući odvoz i zbrinjavanje svog  viška materijala</w:t>
      </w:r>
      <w:r w:rsidRPr="00371A4E">
        <w:rPr>
          <w:rFonts w:asciiTheme="minorHAnsi" w:hAnsiTheme="minorHAnsi" w:cstheme="minorHAnsi"/>
        </w:rPr>
        <w:t xml:space="preserve">. </w:t>
      </w:r>
    </w:p>
    <w:p w14:paraId="214397A0"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Sve površine na kojima se ne izvode trajni objekti trebaju se vratiti u stanje najmanje jednako onome prije početka Radova.</w:t>
      </w:r>
    </w:p>
    <w:p w14:paraId="391CAAFE" w14:textId="77777777" w:rsidR="006B5B17" w:rsidRPr="00371A4E" w:rsidRDefault="006B5B17" w:rsidP="0054337F">
      <w:pPr>
        <w:pStyle w:val="Naslov3"/>
      </w:pPr>
      <w:bookmarkStart w:id="110" w:name="_Toc405740329"/>
      <w:bookmarkStart w:id="111" w:name="_Toc18582148"/>
      <w:r w:rsidRPr="00371A4E">
        <w:t>Privremena opskrba vodom i električnom energijom</w:t>
      </w:r>
      <w:bookmarkEnd w:id="110"/>
      <w:bookmarkEnd w:id="111"/>
    </w:p>
    <w:p w14:paraId="1BD8B242" w14:textId="563C1675" w:rsidR="006B5B17" w:rsidRPr="00371A4E" w:rsidRDefault="006B5B17" w:rsidP="00824067">
      <w:pPr>
        <w:rPr>
          <w:rFonts w:asciiTheme="minorHAnsi" w:hAnsiTheme="minorHAnsi" w:cstheme="minorHAnsi"/>
        </w:rPr>
      </w:pPr>
      <w:r w:rsidRPr="005D2E21">
        <w:rPr>
          <w:rFonts w:asciiTheme="minorHAnsi" w:hAnsiTheme="minorHAnsi" w:cstheme="minorHAnsi"/>
        </w:rPr>
        <w:t xml:space="preserve">Izvođač će osigurati i održavati privremeni sustav opskrbe pitkom </w:t>
      </w:r>
      <w:r w:rsidR="005D2E21">
        <w:rPr>
          <w:rFonts w:asciiTheme="minorHAnsi" w:hAnsiTheme="minorHAnsi" w:cstheme="minorHAnsi"/>
        </w:rPr>
        <w:t xml:space="preserve">i tehnološkom </w:t>
      </w:r>
      <w:r w:rsidRPr="005D2E21">
        <w:rPr>
          <w:rFonts w:asciiTheme="minorHAnsi" w:hAnsiTheme="minorHAnsi" w:cstheme="minorHAnsi"/>
        </w:rPr>
        <w:t>vodom i privremeni sustav opskrbe električnom energijom za potrebe izgradnje</w:t>
      </w:r>
      <w:r w:rsidR="00F659D7">
        <w:rPr>
          <w:rStyle w:val="Referencakomentara"/>
          <w:lang w:eastAsia="hr-HR"/>
        </w:rPr>
        <w:t>,</w:t>
      </w:r>
      <w:r w:rsidR="0024573B">
        <w:rPr>
          <w:rStyle w:val="Referencakomentara"/>
          <w:lang w:eastAsia="hr-HR"/>
        </w:rPr>
        <w:t xml:space="preserve"> </w:t>
      </w:r>
      <w:r w:rsidRPr="005D2E21">
        <w:rPr>
          <w:rFonts w:asciiTheme="minorHAnsi" w:hAnsiTheme="minorHAnsi" w:cstheme="minorHAnsi"/>
        </w:rPr>
        <w:t>privremenih ureda Izvođača i inženjera</w:t>
      </w:r>
      <w:r w:rsidR="00F659D7">
        <w:rPr>
          <w:rFonts w:asciiTheme="minorHAnsi" w:hAnsiTheme="minorHAnsi" w:cstheme="minorHAnsi"/>
        </w:rPr>
        <w:t xml:space="preserve"> te </w:t>
      </w:r>
      <w:r w:rsidR="005D2E21">
        <w:rPr>
          <w:rFonts w:asciiTheme="minorHAnsi" w:hAnsiTheme="minorHAnsi" w:cstheme="minorHAnsi"/>
        </w:rPr>
        <w:t xml:space="preserve">za potrebe </w:t>
      </w:r>
      <w:bookmarkStart w:id="112" w:name="_Hlk519692721"/>
      <w:r w:rsidR="005D2E21">
        <w:rPr>
          <w:rFonts w:asciiTheme="minorHAnsi" w:hAnsiTheme="minorHAnsi" w:cstheme="minorHAnsi"/>
        </w:rPr>
        <w:t xml:space="preserve">provedbe mjera zaštite okoliša iz </w:t>
      </w:r>
      <w:r w:rsidR="005D2E21" w:rsidRPr="00371A4E">
        <w:rPr>
          <w:rFonts w:asciiTheme="minorHAnsi" w:hAnsiTheme="minorHAnsi" w:cstheme="minorHAnsi"/>
        </w:rPr>
        <w:t xml:space="preserve">Rješenja </w:t>
      </w:r>
      <w:r w:rsidR="005D2E21" w:rsidRPr="00371A4E">
        <w:rPr>
          <w:rFonts w:asciiTheme="minorHAnsi" w:hAnsiTheme="minorHAnsi" w:cstheme="minorHAnsi"/>
          <w:szCs w:val="22"/>
        </w:rPr>
        <w:t>Ministarstva zaštite okoliša i prirode o prihvatljivosti zahvata za okoliš</w:t>
      </w:r>
      <w:r w:rsidR="00F659D7">
        <w:rPr>
          <w:rFonts w:asciiTheme="minorHAnsi" w:hAnsiTheme="minorHAnsi" w:cstheme="minorHAnsi"/>
          <w:szCs w:val="22"/>
        </w:rPr>
        <w:t xml:space="preserve"> (vodeni topovi, osiguravanje zaštitnog sloja vode itd.)</w:t>
      </w:r>
      <w:bookmarkEnd w:id="112"/>
      <w:r w:rsidR="005D2E21">
        <w:rPr>
          <w:rFonts w:asciiTheme="minorHAnsi" w:hAnsiTheme="minorHAnsi" w:cstheme="minorHAnsi"/>
          <w:szCs w:val="22"/>
        </w:rPr>
        <w:t>.</w:t>
      </w:r>
      <w:r w:rsidR="0024573B">
        <w:rPr>
          <w:rFonts w:asciiTheme="minorHAnsi" w:hAnsiTheme="minorHAnsi" w:cstheme="minorHAnsi"/>
          <w:szCs w:val="22"/>
        </w:rPr>
        <w:t xml:space="preserve"> </w:t>
      </w:r>
      <w:r w:rsidRPr="00371A4E">
        <w:rPr>
          <w:rFonts w:asciiTheme="minorHAnsi" w:hAnsiTheme="minorHAnsi" w:cstheme="minorHAnsi"/>
        </w:rPr>
        <w:t>Sve takve sadržaje Izvođač će ukloniti prije konačnog preuzimanja.</w:t>
      </w:r>
    </w:p>
    <w:p w14:paraId="6E37F0CA" w14:textId="77777777" w:rsidR="006B5B17" w:rsidRPr="00371A4E" w:rsidRDefault="006B5B17" w:rsidP="00824067">
      <w:pPr>
        <w:pStyle w:val="Naslov2"/>
      </w:pPr>
      <w:bookmarkStart w:id="113" w:name="_Toc18582149"/>
      <w:r w:rsidRPr="00371A4E">
        <w:t>Uvođenje u posao i početak radova</w:t>
      </w:r>
      <w:bookmarkEnd w:id="113"/>
    </w:p>
    <w:p w14:paraId="731D79C7" w14:textId="77777777" w:rsidR="006B5B17" w:rsidRPr="00371A4E" w:rsidRDefault="006B5B17" w:rsidP="0054337F">
      <w:pPr>
        <w:pStyle w:val="Naslov3"/>
      </w:pPr>
      <w:bookmarkStart w:id="114" w:name="_Toc18582150"/>
      <w:r w:rsidRPr="00371A4E">
        <w:t>Uvođenje u posao</w:t>
      </w:r>
      <w:bookmarkEnd w:id="114"/>
    </w:p>
    <w:p w14:paraId="4CD5C5FF"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Datum početka bit će prema uvjetima iz članka 8.1 </w:t>
      </w:r>
      <w:r w:rsidR="00CC1030" w:rsidRPr="00371A4E">
        <w:rPr>
          <w:rFonts w:asciiTheme="minorHAnsi" w:hAnsiTheme="minorHAnsi" w:cstheme="minorHAnsi"/>
        </w:rPr>
        <w:t xml:space="preserve">uvjeta </w:t>
      </w:r>
      <w:r w:rsidRPr="00371A4E">
        <w:rPr>
          <w:rFonts w:asciiTheme="minorHAnsi" w:hAnsiTheme="minorHAnsi" w:cstheme="minorHAnsi"/>
        </w:rPr>
        <w:t>Ugovora.</w:t>
      </w:r>
    </w:p>
    <w:p w14:paraId="4019A778" w14:textId="77777777" w:rsidR="006B5B17" w:rsidRPr="00371A4E" w:rsidRDefault="006B5B17" w:rsidP="0054337F">
      <w:pPr>
        <w:pStyle w:val="Naslov3"/>
      </w:pPr>
      <w:bookmarkStart w:id="115" w:name="_Toc18582151"/>
      <w:r w:rsidRPr="00371A4E">
        <w:t>Odobrenje za početak rada</w:t>
      </w:r>
      <w:bookmarkEnd w:id="115"/>
    </w:p>
    <w:p w14:paraId="10D8594A" w14:textId="77777777" w:rsidR="00E16ADF" w:rsidRDefault="00E16ADF" w:rsidP="00E16ADF">
      <w:pPr>
        <w:rPr>
          <w:rFonts w:asciiTheme="minorHAnsi" w:hAnsiTheme="minorHAnsi" w:cstheme="minorHAnsi"/>
        </w:rPr>
      </w:pPr>
      <w:r>
        <w:rPr>
          <w:rFonts w:asciiTheme="minorHAnsi" w:hAnsiTheme="minorHAnsi" w:cstheme="minorHAnsi"/>
        </w:rPr>
        <w:t>Radovi na Gradilištu ne mogu započeti dok za njih nije dobivena Građevinska dozvola. Prije ishođenja Građevinske dozvole dozvoljeno je izvođenje geodetskih i geotehničkih istražnih radova.</w:t>
      </w:r>
    </w:p>
    <w:p w14:paraId="68327EEA"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Izvođač će 14 dana unaprijed poslati Inženjeru pisanu obavijest u svezi namjere o početku radova krčenja, čišćenja i rušenja. Radovi neće početi prije zaprimanja pisane potvrde od strane Inženjera. Uz zahtjev priložit će se Plan izvođenja radova i Projekt organizacije građenja.</w:t>
      </w:r>
    </w:p>
    <w:p w14:paraId="743BC334"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Bilo kakva čišćenja i rušenja neće započeti prije nego se poduzmu mjere sigurnosti (privremeni radovi ili odstupanja, potrebne evakuacije). Izvođač će osigurati da krčenje i čišćenje budu izvedeni prije početka drugih radova u pojedinim područjima, kako bi se izbjegla kašnjenja.</w:t>
      </w:r>
    </w:p>
    <w:p w14:paraId="33BC86D2" w14:textId="77777777" w:rsidR="006B5B17" w:rsidRPr="00371A4E" w:rsidRDefault="006B5B17" w:rsidP="00824067">
      <w:pPr>
        <w:pStyle w:val="Naslov2"/>
      </w:pPr>
      <w:bookmarkStart w:id="116" w:name="_Toc18582152"/>
      <w:r w:rsidRPr="00371A4E">
        <w:t>Sastanci i mjesečni izvještaji</w:t>
      </w:r>
      <w:bookmarkEnd w:id="116"/>
    </w:p>
    <w:p w14:paraId="628CF38A" w14:textId="7557B802"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Izvođač je dužan prisustvovati tjednim sastancima o napretku Radova, kojima će biti nazočni Naručitelj, </w:t>
      </w:r>
      <w:r w:rsidR="00195C0B" w:rsidRPr="00371A4E">
        <w:rPr>
          <w:rFonts w:asciiTheme="minorHAnsi" w:hAnsiTheme="minorHAnsi" w:cstheme="minorHAnsi"/>
        </w:rPr>
        <w:t xml:space="preserve">Voditelj projekta, osoblje Naručitelja </w:t>
      </w:r>
      <w:r w:rsidRPr="00371A4E">
        <w:rPr>
          <w:rFonts w:asciiTheme="minorHAnsi" w:hAnsiTheme="minorHAnsi" w:cstheme="minorHAnsi"/>
        </w:rPr>
        <w:t xml:space="preserve">i Inženjer. </w:t>
      </w:r>
      <w:r w:rsidR="00606052" w:rsidRPr="00371A4E">
        <w:rPr>
          <w:rFonts w:asciiTheme="minorHAnsi" w:hAnsiTheme="minorHAnsi" w:cstheme="minorHAnsi"/>
        </w:rPr>
        <w:t xml:space="preserve">Sastanci će biti planirani unaprijed. </w:t>
      </w:r>
      <w:r w:rsidRPr="00371A4E">
        <w:rPr>
          <w:rFonts w:asciiTheme="minorHAnsi" w:hAnsiTheme="minorHAnsi" w:cstheme="minorHAnsi"/>
        </w:rPr>
        <w:t>Inženjer će voditi zapisnik s takvih sastanaka, u kojem će se odrediti budući zadaci i odgovornost za njihovo provođenje sukladno odredbama Ugovora. Preslike zapisnika dostavljaju se onima koji su prisustvovali i Naručitelju.</w:t>
      </w:r>
    </w:p>
    <w:p w14:paraId="5467D963" w14:textId="5695FD25" w:rsidR="006B5B17" w:rsidRPr="00371A4E" w:rsidRDefault="006B5B17" w:rsidP="00824067">
      <w:pPr>
        <w:rPr>
          <w:rFonts w:asciiTheme="minorHAnsi" w:hAnsiTheme="minorHAnsi" w:cstheme="minorHAnsi"/>
        </w:rPr>
      </w:pPr>
      <w:r w:rsidRPr="00371A4E">
        <w:rPr>
          <w:rFonts w:asciiTheme="minorHAnsi" w:hAnsiTheme="minorHAnsi" w:cstheme="minorHAnsi"/>
        </w:rPr>
        <w:t>Izvođač je također dužan prisustvovati svim izvanrednim sastancima po pozivu Naručitelja</w:t>
      </w:r>
      <w:r w:rsidR="00105F8E" w:rsidRPr="00371A4E">
        <w:rPr>
          <w:rFonts w:asciiTheme="minorHAnsi" w:hAnsiTheme="minorHAnsi" w:cstheme="minorHAnsi"/>
        </w:rPr>
        <w:t xml:space="preserve"> i/ili Voditelja projekta</w:t>
      </w:r>
      <w:r w:rsidRPr="00371A4E">
        <w:rPr>
          <w:rFonts w:asciiTheme="minorHAnsi" w:hAnsiTheme="minorHAnsi" w:cstheme="minorHAnsi"/>
        </w:rPr>
        <w:t xml:space="preserve"> i/ili Inženjera. Na svim sastancima ispred Izvođača je obavezno prisustvo </w:t>
      </w:r>
      <w:r w:rsidR="00212EDB">
        <w:rPr>
          <w:rFonts w:asciiTheme="minorHAnsi" w:hAnsiTheme="minorHAnsi" w:cstheme="minorHAnsi"/>
        </w:rPr>
        <w:t xml:space="preserve">svih Stručnjaka definiranih točkom 4.3.2. Knjige 1 ovod DON. </w:t>
      </w:r>
    </w:p>
    <w:p w14:paraId="2F0B8627"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Izvođač je dužan dostavljati mjesečne izvještaje o stanju radova sukladno uvjetima ugovora.</w:t>
      </w:r>
    </w:p>
    <w:p w14:paraId="6826622E" w14:textId="77777777" w:rsidR="006B5B17" w:rsidRPr="00371A4E" w:rsidRDefault="006B5B17" w:rsidP="00824067">
      <w:pPr>
        <w:pStyle w:val="Naslov2"/>
      </w:pPr>
      <w:bookmarkStart w:id="117" w:name="_Toc405740359"/>
      <w:bookmarkStart w:id="118" w:name="_Toc18582153"/>
      <w:r w:rsidRPr="00371A4E">
        <w:t>Kontrola kvalitete</w:t>
      </w:r>
      <w:bookmarkEnd w:id="117"/>
      <w:bookmarkEnd w:id="118"/>
    </w:p>
    <w:p w14:paraId="23915AA6" w14:textId="77777777" w:rsidR="006B5B17" w:rsidRPr="00371A4E" w:rsidRDefault="006B5B17" w:rsidP="0054337F">
      <w:pPr>
        <w:pStyle w:val="Naslov3"/>
      </w:pPr>
      <w:bookmarkStart w:id="119" w:name="_Toc405740360"/>
      <w:bookmarkStart w:id="120" w:name="_Toc18582154"/>
      <w:r w:rsidRPr="00371A4E">
        <w:t>Općenito</w:t>
      </w:r>
      <w:bookmarkEnd w:id="119"/>
      <w:bookmarkEnd w:id="120"/>
    </w:p>
    <w:p w14:paraId="1A4F6747" w14:textId="77777777" w:rsidR="006B5B17" w:rsidRPr="00371A4E" w:rsidRDefault="006B5B17" w:rsidP="00824067">
      <w:pPr>
        <w:autoSpaceDE w:val="0"/>
        <w:autoSpaceDN w:val="0"/>
        <w:adjustRightInd w:val="0"/>
        <w:rPr>
          <w:rFonts w:asciiTheme="minorHAnsi" w:hAnsiTheme="minorHAnsi" w:cstheme="minorHAnsi"/>
        </w:rPr>
      </w:pPr>
      <w:r w:rsidRPr="00371A4E">
        <w:rPr>
          <w:rFonts w:asciiTheme="minorHAnsi" w:hAnsiTheme="minorHAnsi" w:cstheme="minorHAnsi"/>
        </w:rPr>
        <w:t>Sustav osiguranja kvalitete koji pokriva sve aspekte Ugovora i Radova bit će proveden, dokumentiran i održavan od strane Izvođača tijekom ispunjenja Ugovora. Sustav će biti u skladu s prepoznatim međunarodnim Standardom osiguranja kvalitete.</w:t>
      </w:r>
    </w:p>
    <w:p w14:paraId="7339C184" w14:textId="77777777" w:rsidR="006B5B17" w:rsidRPr="00371A4E" w:rsidRDefault="006B5B17" w:rsidP="00824067">
      <w:pPr>
        <w:autoSpaceDE w:val="0"/>
        <w:autoSpaceDN w:val="0"/>
        <w:adjustRightInd w:val="0"/>
        <w:spacing w:after="100" w:afterAutospacing="1"/>
        <w:rPr>
          <w:rFonts w:asciiTheme="minorHAnsi" w:hAnsiTheme="minorHAnsi" w:cstheme="minorHAnsi"/>
        </w:rPr>
      </w:pPr>
      <w:r w:rsidRPr="00371A4E">
        <w:rPr>
          <w:rFonts w:asciiTheme="minorHAnsi" w:hAnsiTheme="minorHAnsi" w:cstheme="minorHAnsi"/>
        </w:rPr>
        <w:t>Izvođač će predati Plan osiguranja kvalitete te Programe kontrole za radove koji su sadržani u Ugovoru, gdje će se navesti sve bitne i kritične aktivnosti za kontrolu, provjeru i testiranje kako bi se ispunili zahtjevi sustava osiguranja kvalitete.</w:t>
      </w:r>
    </w:p>
    <w:p w14:paraId="09C1E409" w14:textId="77777777" w:rsidR="006B5B17" w:rsidRPr="00371A4E" w:rsidRDefault="006B5B17" w:rsidP="0054337F">
      <w:pPr>
        <w:pStyle w:val="Naslov3"/>
      </w:pPr>
      <w:bookmarkStart w:id="121" w:name="_Toc405740361"/>
      <w:bookmarkStart w:id="122" w:name="_Toc18582155"/>
      <w:r w:rsidRPr="00371A4E">
        <w:t>Plan osiguranja kvalitete</w:t>
      </w:r>
      <w:bookmarkEnd w:id="121"/>
      <w:bookmarkEnd w:id="122"/>
    </w:p>
    <w:p w14:paraId="6E55E324" w14:textId="46D543DD" w:rsidR="006B5B17" w:rsidRPr="00371A4E" w:rsidRDefault="006B5B17" w:rsidP="00824067">
      <w:pPr>
        <w:autoSpaceDE w:val="0"/>
        <w:autoSpaceDN w:val="0"/>
        <w:adjustRightInd w:val="0"/>
        <w:rPr>
          <w:rFonts w:asciiTheme="minorHAnsi" w:hAnsiTheme="minorHAnsi" w:cstheme="minorHAnsi"/>
        </w:rPr>
      </w:pPr>
      <w:r w:rsidRPr="00371A4E">
        <w:rPr>
          <w:rFonts w:asciiTheme="minorHAnsi" w:hAnsiTheme="minorHAnsi" w:cstheme="minorHAnsi"/>
        </w:rPr>
        <w:t>Plan osiguranja kvalitete</w:t>
      </w:r>
      <w:r w:rsidR="00CE5B4B">
        <w:rPr>
          <w:rFonts w:asciiTheme="minorHAnsi" w:hAnsiTheme="minorHAnsi" w:cstheme="minorHAnsi"/>
        </w:rPr>
        <w:t xml:space="preserve">, u skladu sa člankom 4.9 Posebnih uvjeta Ugovora, </w:t>
      </w:r>
      <w:r w:rsidRPr="00371A4E">
        <w:rPr>
          <w:rFonts w:asciiTheme="minorHAnsi" w:hAnsiTheme="minorHAnsi" w:cstheme="minorHAnsi"/>
        </w:rPr>
        <w:t xml:space="preserve"> će najmanje pokriti sljedeća pitanja:</w:t>
      </w:r>
    </w:p>
    <w:p w14:paraId="6FF7CCEB" w14:textId="77777777" w:rsidR="006B5B17" w:rsidRPr="00371A4E" w:rsidRDefault="006B5B17" w:rsidP="00212EDB">
      <w:pPr>
        <w:pStyle w:val="Odlomakpopisa"/>
        <w:numPr>
          <w:ilvl w:val="0"/>
          <w:numId w:val="18"/>
        </w:numPr>
        <w:autoSpaceDE w:val="0"/>
        <w:autoSpaceDN w:val="0"/>
        <w:adjustRightInd w:val="0"/>
        <w:spacing w:after="100" w:afterAutospacing="1"/>
        <w:rPr>
          <w:rFonts w:asciiTheme="minorHAnsi" w:hAnsiTheme="minorHAnsi" w:cstheme="minorHAnsi"/>
        </w:rPr>
      </w:pPr>
      <w:r w:rsidRPr="00371A4E">
        <w:rPr>
          <w:rFonts w:asciiTheme="minorHAnsi" w:hAnsiTheme="minorHAnsi" w:cstheme="minorHAnsi"/>
        </w:rPr>
        <w:t>Osoblje Izvođača i upravljačka organizacija na projektu, plan upravljanja i organizacija osiguranja kvalitete.</w:t>
      </w:r>
    </w:p>
    <w:p w14:paraId="107D427E" w14:textId="77777777" w:rsidR="006B5B17" w:rsidRPr="00371A4E" w:rsidRDefault="006B5B17" w:rsidP="00212EDB">
      <w:pPr>
        <w:pStyle w:val="Odlomakpopisa"/>
        <w:numPr>
          <w:ilvl w:val="0"/>
          <w:numId w:val="18"/>
        </w:numPr>
        <w:autoSpaceDE w:val="0"/>
        <w:autoSpaceDN w:val="0"/>
        <w:adjustRightInd w:val="0"/>
        <w:spacing w:after="100" w:afterAutospacing="1"/>
        <w:rPr>
          <w:rFonts w:asciiTheme="minorHAnsi" w:hAnsiTheme="minorHAnsi" w:cstheme="minorHAnsi"/>
        </w:rPr>
      </w:pPr>
      <w:r w:rsidRPr="00371A4E">
        <w:rPr>
          <w:rFonts w:asciiTheme="minorHAnsi" w:hAnsiTheme="minorHAnsi" w:cstheme="minorHAnsi"/>
        </w:rPr>
        <w:t>Sustav upravljanja dokumentacijom Izvođača za izvođenje Radova koji će također uključiti njegove podizvođače i dobavljače.</w:t>
      </w:r>
    </w:p>
    <w:p w14:paraId="306C9DA3" w14:textId="77777777" w:rsidR="006B5B17" w:rsidRPr="00371A4E" w:rsidRDefault="006B5B17" w:rsidP="00212EDB">
      <w:pPr>
        <w:pStyle w:val="Odlomakpopisa"/>
        <w:numPr>
          <w:ilvl w:val="0"/>
          <w:numId w:val="18"/>
        </w:numPr>
        <w:autoSpaceDE w:val="0"/>
        <w:autoSpaceDN w:val="0"/>
        <w:adjustRightInd w:val="0"/>
        <w:spacing w:after="100" w:afterAutospacing="1"/>
        <w:rPr>
          <w:rFonts w:asciiTheme="minorHAnsi" w:hAnsiTheme="minorHAnsi" w:cstheme="minorHAnsi"/>
        </w:rPr>
      </w:pPr>
      <w:r w:rsidRPr="00371A4E">
        <w:rPr>
          <w:rFonts w:asciiTheme="minorHAnsi" w:hAnsiTheme="minorHAnsi" w:cstheme="minorHAnsi"/>
        </w:rPr>
        <w:t>Metode osiguranja da se samo važeći i odobreni dokumenti koriste za izvođenje Radova.</w:t>
      </w:r>
    </w:p>
    <w:p w14:paraId="51E84317" w14:textId="77777777" w:rsidR="006B5B17" w:rsidRPr="00371A4E" w:rsidRDefault="006B5B17" w:rsidP="00212EDB">
      <w:pPr>
        <w:pStyle w:val="Odlomakpopisa"/>
        <w:numPr>
          <w:ilvl w:val="0"/>
          <w:numId w:val="18"/>
        </w:numPr>
        <w:autoSpaceDE w:val="0"/>
        <w:autoSpaceDN w:val="0"/>
        <w:adjustRightInd w:val="0"/>
        <w:spacing w:after="100" w:afterAutospacing="1"/>
        <w:rPr>
          <w:rFonts w:asciiTheme="minorHAnsi" w:hAnsiTheme="minorHAnsi" w:cstheme="minorHAnsi"/>
        </w:rPr>
      </w:pPr>
      <w:r w:rsidRPr="00371A4E">
        <w:rPr>
          <w:rFonts w:asciiTheme="minorHAnsi" w:hAnsiTheme="minorHAnsi" w:cstheme="minorHAnsi"/>
        </w:rPr>
        <w:t>Metode zapisivanja izmjena i dopuna dokumentacije.</w:t>
      </w:r>
    </w:p>
    <w:p w14:paraId="5662B121" w14:textId="77777777" w:rsidR="006B5B17" w:rsidRPr="00371A4E" w:rsidRDefault="006B5B17" w:rsidP="00212EDB">
      <w:pPr>
        <w:pStyle w:val="Odlomakpopisa"/>
        <w:numPr>
          <w:ilvl w:val="0"/>
          <w:numId w:val="18"/>
        </w:numPr>
        <w:autoSpaceDE w:val="0"/>
        <w:autoSpaceDN w:val="0"/>
        <w:adjustRightInd w:val="0"/>
        <w:spacing w:after="100" w:afterAutospacing="1"/>
        <w:rPr>
          <w:rFonts w:asciiTheme="minorHAnsi" w:hAnsiTheme="minorHAnsi" w:cstheme="minorHAnsi"/>
        </w:rPr>
      </w:pPr>
      <w:r w:rsidRPr="00371A4E">
        <w:rPr>
          <w:rFonts w:asciiTheme="minorHAnsi" w:hAnsiTheme="minorHAnsi" w:cstheme="minorHAnsi"/>
        </w:rPr>
        <w:t>Metoda upravljanja nabavom.</w:t>
      </w:r>
    </w:p>
    <w:p w14:paraId="23322EC9" w14:textId="77777777" w:rsidR="006B5B17" w:rsidRPr="00371A4E" w:rsidRDefault="006B5B17" w:rsidP="00212EDB">
      <w:pPr>
        <w:pStyle w:val="Odlomakpopisa"/>
        <w:numPr>
          <w:ilvl w:val="0"/>
          <w:numId w:val="18"/>
        </w:numPr>
        <w:autoSpaceDE w:val="0"/>
        <w:autoSpaceDN w:val="0"/>
        <w:adjustRightInd w:val="0"/>
        <w:ind w:left="714" w:hanging="357"/>
        <w:rPr>
          <w:rFonts w:asciiTheme="minorHAnsi" w:hAnsiTheme="minorHAnsi" w:cstheme="minorHAnsi"/>
        </w:rPr>
      </w:pPr>
      <w:r w:rsidRPr="00371A4E">
        <w:rPr>
          <w:rFonts w:asciiTheme="minorHAnsi" w:hAnsiTheme="minorHAnsi" w:cstheme="minorHAnsi"/>
        </w:rPr>
        <w:t>Kontrola materijala i izrade, usklađivanje popravaka i korištenih materijala, procedure za korektivne mjere, itd.</w:t>
      </w:r>
    </w:p>
    <w:p w14:paraId="573988CB" w14:textId="77777777" w:rsidR="006B5B17" w:rsidRPr="00B152CC" w:rsidRDefault="006B5B17" w:rsidP="00824067">
      <w:pPr>
        <w:autoSpaceDE w:val="0"/>
        <w:autoSpaceDN w:val="0"/>
        <w:adjustRightInd w:val="0"/>
        <w:rPr>
          <w:rFonts w:asciiTheme="minorHAnsi" w:hAnsiTheme="minorHAnsi" w:cstheme="minorHAnsi"/>
        </w:rPr>
      </w:pPr>
      <w:r w:rsidRPr="00371A4E">
        <w:rPr>
          <w:rFonts w:asciiTheme="minorHAnsi" w:hAnsiTheme="minorHAnsi" w:cstheme="minorHAnsi"/>
        </w:rPr>
        <w:t xml:space="preserve">Osoba zadužena za sustav osiguranja kvalitete Izvođača će biti ovlaštena i kvalificirana da donosi odluke u svezi pitanja osiguranja kvalitete te će u Planu osiguranja kvalitete biti jasno naznačena. Osobe koje provode kontrolu i testiranje kvalitete bit će neovisne od onih koje izvode ili </w:t>
      </w:r>
      <w:r w:rsidRPr="00B152CC">
        <w:rPr>
          <w:rFonts w:asciiTheme="minorHAnsi" w:hAnsiTheme="minorHAnsi" w:cstheme="minorHAnsi"/>
        </w:rPr>
        <w:t xml:space="preserve">nadgledaju Radove. </w:t>
      </w:r>
    </w:p>
    <w:p w14:paraId="5541C14A" w14:textId="1440E17A" w:rsidR="006B5B17" w:rsidRPr="00371A4E" w:rsidRDefault="006B5B17" w:rsidP="0054337F">
      <w:pPr>
        <w:pStyle w:val="Naslov3"/>
      </w:pPr>
      <w:bookmarkStart w:id="123" w:name="_Toc405740362"/>
      <w:bookmarkStart w:id="124" w:name="_Toc18582156"/>
      <w:r w:rsidRPr="00371A4E">
        <w:t>Programi kontrole</w:t>
      </w:r>
      <w:bookmarkEnd w:id="123"/>
      <w:bookmarkEnd w:id="124"/>
    </w:p>
    <w:p w14:paraId="56A12326" w14:textId="5464A932" w:rsidR="006B5B17" w:rsidRPr="00371A4E" w:rsidRDefault="006B5B17" w:rsidP="00824067">
      <w:pPr>
        <w:autoSpaceDE w:val="0"/>
        <w:autoSpaceDN w:val="0"/>
        <w:adjustRightInd w:val="0"/>
        <w:rPr>
          <w:rFonts w:asciiTheme="minorHAnsi" w:hAnsiTheme="minorHAnsi" w:cstheme="minorHAnsi"/>
        </w:rPr>
      </w:pPr>
      <w:r w:rsidRPr="00371A4E">
        <w:rPr>
          <w:rFonts w:asciiTheme="minorHAnsi" w:hAnsiTheme="minorHAnsi" w:cstheme="minorHAnsi"/>
        </w:rPr>
        <w:t>Izvođač će predati Inženjeru na odobrenje svoj detaljno izrađeni Program kontrole</w:t>
      </w:r>
      <w:r w:rsidR="00212EDB">
        <w:rPr>
          <w:rFonts w:asciiTheme="minorHAnsi" w:hAnsiTheme="minorHAnsi" w:cstheme="minorHAnsi"/>
        </w:rPr>
        <w:t xml:space="preserve">, sukladno zahtjevima članka 4.9 </w:t>
      </w:r>
      <w:r w:rsidR="004565AC">
        <w:rPr>
          <w:rFonts w:asciiTheme="minorHAnsi" w:hAnsiTheme="minorHAnsi" w:cstheme="minorHAnsi"/>
        </w:rPr>
        <w:t>Općih i posebnih uvjeta Ugovora,</w:t>
      </w:r>
      <w:r w:rsidRPr="00371A4E">
        <w:rPr>
          <w:rFonts w:asciiTheme="minorHAnsi" w:hAnsiTheme="minorHAnsi" w:cstheme="minorHAnsi"/>
        </w:rPr>
        <w:t xml:space="preserve"> s mjerama osiguranja kvalitete Radova za sv</w:t>
      </w:r>
      <w:r w:rsidR="00212EDB">
        <w:rPr>
          <w:rFonts w:asciiTheme="minorHAnsi" w:hAnsiTheme="minorHAnsi" w:cstheme="minorHAnsi"/>
        </w:rPr>
        <w:t>u projektnu dokumentaciju,</w:t>
      </w:r>
      <w:r w:rsidRPr="00371A4E">
        <w:rPr>
          <w:rFonts w:asciiTheme="minorHAnsi" w:hAnsiTheme="minorHAnsi" w:cstheme="minorHAnsi"/>
        </w:rPr>
        <w:t xml:space="preserve"> radove, materijale i opremu. Takav Program kontrole će biti prezentiran Inženjeru ne kasnije od jednog tjedna prije početka Radova ili odobrenog dijela Radova. Program kontrole će uključivati kontrolu navedenu u Ugovoru</w:t>
      </w:r>
      <w:r w:rsidR="00CE5B4B">
        <w:rPr>
          <w:rFonts w:asciiTheme="minorHAnsi" w:hAnsiTheme="minorHAnsi" w:cstheme="minorHAnsi"/>
        </w:rPr>
        <w:t xml:space="preserve"> </w:t>
      </w:r>
      <w:r w:rsidRPr="00371A4E">
        <w:rPr>
          <w:rFonts w:asciiTheme="minorHAnsi" w:hAnsiTheme="minorHAnsi" w:cstheme="minorHAnsi"/>
        </w:rPr>
        <w:t>kao i sve druge uobičajene ili specifične kontrole koji Izvođač smatra neophodnim kako bi se osigurala kvaliteta Radova te koji proizlaze iz odgovarajućih važećih normi i standarda za određenu vrstu radova, materijala i opreme.</w:t>
      </w:r>
    </w:p>
    <w:p w14:paraId="7ECE5EE3" w14:textId="77777777" w:rsidR="006B5B17" w:rsidRPr="00371A4E" w:rsidRDefault="006B5B17" w:rsidP="00824067">
      <w:pPr>
        <w:autoSpaceDE w:val="0"/>
        <w:autoSpaceDN w:val="0"/>
        <w:adjustRightInd w:val="0"/>
        <w:rPr>
          <w:rFonts w:asciiTheme="minorHAnsi" w:hAnsiTheme="minorHAnsi" w:cstheme="minorHAnsi"/>
        </w:rPr>
      </w:pPr>
      <w:r w:rsidRPr="00371A4E">
        <w:rPr>
          <w:rFonts w:asciiTheme="minorHAnsi" w:hAnsiTheme="minorHAnsi" w:cstheme="minorHAnsi"/>
        </w:rPr>
        <w:t>Program kontrole će za svaku kontrolnu aktivnost opisati vrstu, metodu, kriterij za odobrenje, dokumentaciju te tko je odgovoran za provođenje te aktivnosti. Ukoliko Inženjer ne odobri Program kontrole koji je dostavljen, u tom slučaju će Program kontrole biti dopunjen i ponovno predan na odobrenje. Naknadne izmjene u svezi aktivnosti na osiguranju kvalitete neće uzrokovati promjene u dogovorenim rokovima ili ugovornoj cijeni.</w:t>
      </w:r>
    </w:p>
    <w:p w14:paraId="4E1B34DB" w14:textId="1950138F" w:rsidR="006B5B17" w:rsidRPr="00371A4E" w:rsidRDefault="006B5B17" w:rsidP="00824067">
      <w:pPr>
        <w:autoSpaceDE w:val="0"/>
        <w:autoSpaceDN w:val="0"/>
        <w:adjustRightInd w:val="0"/>
        <w:rPr>
          <w:rFonts w:asciiTheme="minorHAnsi" w:hAnsiTheme="minorHAnsi" w:cstheme="minorHAnsi"/>
        </w:rPr>
      </w:pPr>
      <w:r w:rsidRPr="00371A4E">
        <w:rPr>
          <w:rFonts w:asciiTheme="minorHAnsi" w:hAnsiTheme="minorHAnsi" w:cstheme="minorHAnsi"/>
        </w:rPr>
        <w:t>Načelno se u sustavu kontrole</w:t>
      </w:r>
      <w:r w:rsidR="00212EDB">
        <w:rPr>
          <w:rFonts w:asciiTheme="minorHAnsi" w:hAnsiTheme="minorHAnsi" w:cstheme="minorHAnsi"/>
        </w:rPr>
        <w:t xml:space="preserve"> za radove, materijale i opremu</w:t>
      </w:r>
      <w:r w:rsidRPr="00371A4E">
        <w:rPr>
          <w:rFonts w:asciiTheme="minorHAnsi" w:hAnsiTheme="minorHAnsi" w:cstheme="minorHAnsi"/>
        </w:rPr>
        <w:t xml:space="preserve"> mogu razlikovati sljedeća ispitivanja:</w:t>
      </w:r>
    </w:p>
    <w:p w14:paraId="04C7A249" w14:textId="77777777" w:rsidR="006B5B17" w:rsidRPr="00371A4E" w:rsidRDefault="006B5B17" w:rsidP="00212EDB">
      <w:pPr>
        <w:pStyle w:val="Odlomakpopisa"/>
        <w:numPr>
          <w:ilvl w:val="0"/>
          <w:numId w:val="19"/>
        </w:numPr>
        <w:autoSpaceDE w:val="0"/>
        <w:autoSpaceDN w:val="0"/>
        <w:adjustRightInd w:val="0"/>
        <w:spacing w:after="100" w:afterAutospacing="1"/>
        <w:rPr>
          <w:rFonts w:asciiTheme="minorHAnsi" w:hAnsiTheme="minorHAnsi" w:cstheme="minorHAnsi"/>
        </w:rPr>
      </w:pPr>
      <w:r w:rsidRPr="00371A4E">
        <w:rPr>
          <w:rFonts w:asciiTheme="minorHAnsi" w:hAnsiTheme="minorHAnsi" w:cstheme="minorHAnsi"/>
        </w:rPr>
        <w:t xml:space="preserve">Prethodna ispitivanja – provodi ih neovisno tijelo na trošak Izvođača. Njima se dokazuje ispunjavanje minimalnih zahtjeva traženih ovim Zahtjevima Naručitelja, odnosno pogodnost predloženih materijala za planiranu upotrebu. S obzirom na specifičnosti pojedinog projekta uglavnom se koriste kao podloga za projektiranje (ispitivanje sastava otpada, geosintetskih materijala i sl.); </w:t>
      </w:r>
    </w:p>
    <w:p w14:paraId="79A96D22" w14:textId="77777777" w:rsidR="006B5B17" w:rsidRPr="00371A4E" w:rsidRDefault="006B5B17" w:rsidP="00212EDB">
      <w:pPr>
        <w:pStyle w:val="Odlomakpopisa"/>
        <w:numPr>
          <w:ilvl w:val="0"/>
          <w:numId w:val="19"/>
        </w:numPr>
        <w:autoSpaceDE w:val="0"/>
        <w:autoSpaceDN w:val="0"/>
        <w:adjustRightInd w:val="0"/>
        <w:spacing w:after="100" w:afterAutospacing="1"/>
        <w:rPr>
          <w:rFonts w:asciiTheme="minorHAnsi" w:hAnsiTheme="minorHAnsi" w:cstheme="minorHAnsi"/>
        </w:rPr>
      </w:pPr>
      <w:r w:rsidRPr="00371A4E">
        <w:rPr>
          <w:rFonts w:asciiTheme="minorHAnsi" w:hAnsiTheme="minorHAnsi" w:cstheme="minorHAnsi"/>
        </w:rPr>
        <w:t>Tekuća ispitivanja – kontinuirano se dokazuje stalnost svojstava radova, materijala i opreme. Provodi ih neovisno tijelo na trošak Izvođača;</w:t>
      </w:r>
    </w:p>
    <w:p w14:paraId="73CCAE67" w14:textId="77777777" w:rsidR="006B5B17" w:rsidRPr="00371A4E" w:rsidRDefault="006B5B17" w:rsidP="00212EDB">
      <w:pPr>
        <w:pStyle w:val="Odlomakpopisa"/>
        <w:numPr>
          <w:ilvl w:val="0"/>
          <w:numId w:val="19"/>
        </w:numPr>
        <w:autoSpaceDE w:val="0"/>
        <w:autoSpaceDN w:val="0"/>
        <w:adjustRightInd w:val="0"/>
        <w:spacing w:after="120"/>
        <w:ind w:left="777" w:hanging="357"/>
        <w:rPr>
          <w:rFonts w:asciiTheme="minorHAnsi" w:hAnsiTheme="minorHAnsi" w:cstheme="minorHAnsi"/>
        </w:rPr>
      </w:pPr>
      <w:r w:rsidRPr="00371A4E">
        <w:rPr>
          <w:rFonts w:asciiTheme="minorHAnsi" w:hAnsiTheme="minorHAnsi" w:cstheme="minorHAnsi"/>
        </w:rPr>
        <w:t xml:space="preserve">Kontrolna ispitivanja – provode se na zahtjev Inženjera u skladu s poglavljem 7.4 Posebnih i Općih uvjeta Ugovora za Postrojenja i projektiranje i građenje (Fidic Žuta Knjiga). </w:t>
      </w:r>
    </w:p>
    <w:p w14:paraId="0E4BABC5" w14:textId="50E382B6" w:rsidR="00DB19DF" w:rsidRDefault="006B5B17" w:rsidP="00824067">
      <w:pPr>
        <w:autoSpaceDE w:val="0"/>
        <w:autoSpaceDN w:val="0"/>
        <w:adjustRightInd w:val="0"/>
        <w:spacing w:after="100" w:afterAutospacing="1"/>
        <w:rPr>
          <w:rFonts w:asciiTheme="minorHAnsi" w:hAnsiTheme="minorHAnsi" w:cstheme="minorHAnsi"/>
        </w:rPr>
      </w:pPr>
      <w:bookmarkStart w:id="125" w:name="_Toc405740363"/>
      <w:r w:rsidRPr="00371A4E">
        <w:rPr>
          <w:rFonts w:asciiTheme="minorHAnsi" w:hAnsiTheme="minorHAnsi" w:cstheme="minorHAnsi"/>
        </w:rPr>
        <w:t xml:space="preserve">Vrste i minimalni opseg ispitivanja koji se provode u sklopu Izvođačeve kontrole kvalitete te pripadajuće norme navedeni su u poglavlju </w:t>
      </w:r>
      <w:r w:rsidR="00AA757E">
        <w:rPr>
          <w:rFonts w:asciiTheme="minorHAnsi" w:hAnsiTheme="minorHAnsi" w:cstheme="minorHAnsi"/>
        </w:rPr>
        <w:t>5</w:t>
      </w:r>
      <w:r w:rsidRPr="00371A4E">
        <w:rPr>
          <w:rFonts w:asciiTheme="minorHAnsi" w:hAnsiTheme="minorHAnsi" w:cstheme="minorHAnsi"/>
        </w:rPr>
        <w:t xml:space="preserve">. ove Knjige gdje su opisani minimalni tehnički zahtjevi za svaku pojedinu vrstu Materijala, Radova i Opreme. </w:t>
      </w:r>
    </w:p>
    <w:p w14:paraId="431A68F1" w14:textId="77777777" w:rsidR="00DB19DF" w:rsidRDefault="00DB19DF">
      <w:pPr>
        <w:spacing w:after="0" w:line="240" w:lineRule="auto"/>
        <w:jc w:val="left"/>
        <w:rPr>
          <w:rFonts w:asciiTheme="minorHAnsi" w:hAnsiTheme="minorHAnsi" w:cstheme="minorHAnsi"/>
        </w:rPr>
      </w:pPr>
      <w:r>
        <w:rPr>
          <w:rFonts w:asciiTheme="minorHAnsi" w:hAnsiTheme="minorHAnsi" w:cstheme="minorHAnsi"/>
        </w:rPr>
        <w:br w:type="page"/>
      </w:r>
    </w:p>
    <w:p w14:paraId="08094BE8" w14:textId="77777777" w:rsidR="006B5B17" w:rsidRPr="00371A4E" w:rsidRDefault="006B5B17" w:rsidP="0054337F">
      <w:pPr>
        <w:pStyle w:val="Naslov3"/>
      </w:pPr>
      <w:bookmarkStart w:id="126" w:name="_Toc18582157"/>
      <w:r w:rsidRPr="00371A4E">
        <w:t>Kontrola i dokumentacija Izvođača</w:t>
      </w:r>
      <w:bookmarkEnd w:id="125"/>
      <w:bookmarkEnd w:id="126"/>
    </w:p>
    <w:p w14:paraId="67B1C49E" w14:textId="77777777" w:rsidR="006B5B17" w:rsidRPr="00371A4E" w:rsidRDefault="006B5B17" w:rsidP="00824067">
      <w:pPr>
        <w:autoSpaceDE w:val="0"/>
        <w:autoSpaceDN w:val="0"/>
        <w:adjustRightInd w:val="0"/>
        <w:rPr>
          <w:rFonts w:asciiTheme="minorHAnsi" w:hAnsiTheme="minorHAnsi" w:cstheme="minorHAnsi"/>
        </w:rPr>
      </w:pPr>
      <w:r w:rsidRPr="00371A4E">
        <w:rPr>
          <w:rFonts w:asciiTheme="minorHAnsi" w:hAnsiTheme="minorHAnsi" w:cstheme="minorHAnsi"/>
        </w:rPr>
        <w:t>Tijekom perioda trajanja Ugovora, Izvođač mora dokumentirati da su Radovi sukladni zahtjevima osiguranja kvalitete koji su predviđeni Ugovorom ili odobreni tijekom perioda trajanja Ugovora. Stoga, na osnovu odobrenog Plana osiguranja kvalitete i Programa kontrole, Izvođač će tijekom izvođenja Radova provesti i dokumentirati kontrolu kvalitete te sukladnost s dogovorenim zahtjevima. Kontrola kvalitete Izvođača ne ograničava njegovu odgovornost za Radove u skladu s Ugovorom. Ukoliko Inženjer, tijekom trajanja Ugovora, ukaže da Izvođač treba produžiti aktivnosti na kontroli ili dokumentiranju istih, Izvođač će poštovati pisane instrukcije Inženjera s ovim ciljem o svom trošku te u dogovorenom roku za izvršenje ovih aktivnosti.</w:t>
      </w:r>
    </w:p>
    <w:p w14:paraId="29D0CA3A" w14:textId="77777777" w:rsidR="006B5B17" w:rsidRPr="00CE5B4B" w:rsidRDefault="006B5B17" w:rsidP="0054337F">
      <w:pPr>
        <w:pStyle w:val="Naslov3"/>
      </w:pPr>
      <w:bookmarkStart w:id="127" w:name="_Toc405740364"/>
      <w:bookmarkStart w:id="128" w:name="_Toc18582158"/>
      <w:r w:rsidRPr="00CE5B4B">
        <w:t>Načini dokumentiranja i vođenja dokumenata tijekom izvođenja Radova</w:t>
      </w:r>
      <w:bookmarkEnd w:id="127"/>
      <w:bookmarkEnd w:id="128"/>
    </w:p>
    <w:p w14:paraId="49EACAF7" w14:textId="7626C123" w:rsidR="006B5B17" w:rsidRPr="00371A4E" w:rsidRDefault="006B5B17" w:rsidP="00824067">
      <w:pPr>
        <w:autoSpaceDE w:val="0"/>
        <w:autoSpaceDN w:val="0"/>
        <w:adjustRightInd w:val="0"/>
        <w:rPr>
          <w:rFonts w:asciiTheme="minorHAnsi" w:hAnsiTheme="minorHAnsi" w:cstheme="minorHAnsi"/>
        </w:rPr>
      </w:pPr>
      <w:r w:rsidRPr="00371A4E">
        <w:rPr>
          <w:rFonts w:asciiTheme="minorHAnsi" w:hAnsiTheme="minorHAnsi" w:cstheme="minorHAnsi"/>
        </w:rPr>
        <w:t>Sve aktivnosti kontrole navedene u Planu kontrole će biti dokumentirane. Program kontrole i svi drugi problemi koji su vezani uz Plan osiguranja kvalitete sustav</w:t>
      </w:r>
      <w:r w:rsidR="00CE5B4B">
        <w:rPr>
          <w:rFonts w:asciiTheme="minorHAnsi" w:hAnsiTheme="minorHAnsi" w:cstheme="minorHAnsi"/>
        </w:rPr>
        <w:t>no</w:t>
      </w:r>
      <w:r w:rsidRPr="00371A4E">
        <w:rPr>
          <w:rFonts w:asciiTheme="minorHAnsi" w:hAnsiTheme="minorHAnsi" w:cstheme="minorHAnsi"/>
        </w:rPr>
        <w:t xml:space="preserve"> će biti čuvani i vođeni od strane Izvođača u sustavu pohrane dokumenata Plana osiguranja kvalitete, koji će biti čuvan na Gradilištu tijekom trajanja Ugovora.</w:t>
      </w:r>
      <w:r w:rsidR="00CE5B4B">
        <w:rPr>
          <w:rFonts w:asciiTheme="minorHAnsi" w:hAnsiTheme="minorHAnsi" w:cstheme="minorHAnsi"/>
        </w:rPr>
        <w:t xml:space="preserve">Izvođač je u obavezi osigurati arhiviranje </w:t>
      </w:r>
      <w:r w:rsidR="00A3648A">
        <w:rPr>
          <w:rFonts w:asciiTheme="minorHAnsi" w:hAnsiTheme="minorHAnsi" w:cstheme="minorHAnsi"/>
        </w:rPr>
        <w:t xml:space="preserve">sve ugovorne dokumentacije </w:t>
      </w:r>
      <w:r w:rsidR="00CE5B4B">
        <w:rPr>
          <w:rFonts w:asciiTheme="minorHAnsi" w:hAnsiTheme="minorHAnsi" w:cstheme="minorHAnsi"/>
        </w:rPr>
        <w:t>(</w:t>
      </w:r>
      <w:r w:rsidR="00CE5B4B" w:rsidRPr="00CE5B4B">
        <w:rPr>
          <w:rFonts w:asciiTheme="minorHAnsi" w:hAnsiTheme="minorHAnsi" w:cstheme="minorHAnsi"/>
          <w:i/>
        </w:rPr>
        <w:t>Document Management System</w:t>
      </w:r>
      <w:r w:rsidR="00CE5B4B">
        <w:rPr>
          <w:rFonts w:asciiTheme="minorHAnsi" w:hAnsiTheme="minorHAnsi" w:cstheme="minorHAnsi"/>
        </w:rPr>
        <w:t xml:space="preserve">) </w:t>
      </w:r>
      <w:r w:rsidR="00A3648A">
        <w:rPr>
          <w:rFonts w:asciiTheme="minorHAnsi" w:hAnsiTheme="minorHAnsi" w:cstheme="minorHAnsi"/>
        </w:rPr>
        <w:t>putem Cloud sustava kojem pristup tokom projekta mora biti omogućen Inženjeru, Izvođaču i Naručitelju</w:t>
      </w:r>
      <w:r w:rsidR="008D32A7">
        <w:rPr>
          <w:rFonts w:asciiTheme="minorHAnsi" w:hAnsiTheme="minorHAnsi" w:cstheme="minorHAnsi"/>
        </w:rPr>
        <w:t xml:space="preserve"> i njegovom osoblju</w:t>
      </w:r>
      <w:r w:rsidR="00A3648A">
        <w:rPr>
          <w:rFonts w:asciiTheme="minorHAnsi" w:hAnsiTheme="minorHAnsi" w:cstheme="minorHAnsi"/>
        </w:rPr>
        <w:t>.</w:t>
      </w:r>
      <w:r w:rsidR="00CE5B4B">
        <w:rPr>
          <w:rFonts w:asciiTheme="minorHAnsi" w:hAnsiTheme="minorHAnsi" w:cstheme="minorHAnsi"/>
        </w:rPr>
        <w:t xml:space="preserve"> </w:t>
      </w:r>
      <w:r w:rsidRPr="00371A4E">
        <w:rPr>
          <w:rFonts w:asciiTheme="minorHAnsi" w:hAnsiTheme="minorHAnsi" w:cstheme="minorHAnsi"/>
        </w:rPr>
        <w:t>Na osnovu Plana osiguranja kvalitete i Programa kontrole Izvođač će izraditi neophodne obrasce za registraciju, dnevnike rada, te popise za provjeru, itd. prije početka Radova. Svi takvi dokumenti će na sebi imati osnovne informacije, datum i potpis osobe ovlaštene za vođenje dokumentacije. Osnovne informacije će najmanje sadržati: ime projekta, broj aktivnosti kako je to navedeno u Programu kontrole, vrijeme i mjesto kontrolne aktivnosti. Inženjer</w:t>
      </w:r>
      <w:r w:rsidR="00356948">
        <w:rPr>
          <w:rFonts w:asciiTheme="minorHAnsi" w:hAnsiTheme="minorHAnsi" w:cstheme="minorHAnsi"/>
        </w:rPr>
        <w:t xml:space="preserve"> te</w:t>
      </w:r>
      <w:r w:rsidR="00E05321">
        <w:rPr>
          <w:rFonts w:asciiTheme="minorHAnsi" w:hAnsiTheme="minorHAnsi" w:cstheme="minorHAnsi"/>
        </w:rPr>
        <w:t xml:space="preserve">  Naručitelj</w:t>
      </w:r>
      <w:r w:rsidR="008D32A7">
        <w:rPr>
          <w:rFonts w:asciiTheme="minorHAnsi" w:hAnsiTheme="minorHAnsi" w:cstheme="minorHAnsi"/>
        </w:rPr>
        <w:t xml:space="preserve"> i njegovo osoblje </w:t>
      </w:r>
      <w:r w:rsidRPr="00371A4E">
        <w:rPr>
          <w:rFonts w:asciiTheme="minorHAnsi" w:hAnsiTheme="minorHAnsi" w:cstheme="minorHAnsi"/>
        </w:rPr>
        <w:t>će imati potpuni pristup sustavu pohrane dokumenata te će bez prethodne najave moći provesti kontrolu kvalitete.</w:t>
      </w:r>
    </w:p>
    <w:p w14:paraId="4F7952E6" w14:textId="77777777" w:rsidR="006B5B17" w:rsidRPr="00371A4E" w:rsidRDefault="006B5B17" w:rsidP="0054337F">
      <w:pPr>
        <w:pStyle w:val="Naslov3"/>
      </w:pPr>
      <w:bookmarkStart w:id="129" w:name="_Toc405740365"/>
      <w:bookmarkStart w:id="130" w:name="_Toc18582159"/>
      <w:r w:rsidRPr="00371A4E">
        <w:t>Prateća dokumentacija pri dostavi Materijala i Opreme</w:t>
      </w:r>
      <w:bookmarkEnd w:id="129"/>
      <w:bookmarkEnd w:id="130"/>
    </w:p>
    <w:p w14:paraId="7C6E3457" w14:textId="07029496" w:rsidR="006B5B17" w:rsidRPr="00371A4E" w:rsidRDefault="006B5B17" w:rsidP="00824067">
      <w:pPr>
        <w:autoSpaceDE w:val="0"/>
        <w:autoSpaceDN w:val="0"/>
        <w:adjustRightInd w:val="0"/>
        <w:rPr>
          <w:rFonts w:asciiTheme="minorHAnsi" w:hAnsiTheme="minorHAnsi" w:cstheme="minorHAnsi"/>
        </w:rPr>
      </w:pPr>
      <w:r w:rsidRPr="00371A4E">
        <w:rPr>
          <w:rFonts w:asciiTheme="minorHAnsi" w:hAnsiTheme="minorHAnsi" w:cstheme="minorHAnsi"/>
        </w:rPr>
        <w:t>U vrijeme dostavljanj</w:t>
      </w:r>
      <w:r w:rsidR="00FD06EC" w:rsidRPr="00371A4E">
        <w:rPr>
          <w:rFonts w:asciiTheme="minorHAnsi" w:hAnsiTheme="minorHAnsi" w:cstheme="minorHAnsi"/>
        </w:rPr>
        <w:t>a</w:t>
      </w:r>
      <w:r w:rsidRPr="00371A4E">
        <w:rPr>
          <w:rFonts w:asciiTheme="minorHAnsi" w:hAnsiTheme="minorHAnsi" w:cstheme="minorHAnsi"/>
        </w:rPr>
        <w:t xml:space="preserve"> materijala i opreme, Izvođač će predati sljedeću dokumentaciju Inženjeru u dva originalna primjerka i dvije ovjerene kopije:</w:t>
      </w:r>
    </w:p>
    <w:p w14:paraId="2ADAF84D" w14:textId="77777777" w:rsidR="006B5B17" w:rsidRPr="00371A4E" w:rsidRDefault="006B5B17" w:rsidP="004565AC">
      <w:pPr>
        <w:pStyle w:val="Odlomakpopisa"/>
        <w:numPr>
          <w:ilvl w:val="0"/>
          <w:numId w:val="18"/>
        </w:numPr>
        <w:autoSpaceDE w:val="0"/>
        <w:autoSpaceDN w:val="0"/>
        <w:adjustRightInd w:val="0"/>
        <w:ind w:left="714" w:hanging="357"/>
        <w:rPr>
          <w:rFonts w:asciiTheme="minorHAnsi" w:hAnsiTheme="minorHAnsi" w:cstheme="minorHAnsi"/>
        </w:rPr>
      </w:pPr>
      <w:r w:rsidRPr="00371A4E">
        <w:rPr>
          <w:rFonts w:asciiTheme="minorHAnsi" w:hAnsiTheme="minorHAnsi" w:cstheme="minorHAnsi"/>
        </w:rPr>
        <w:t>Sve isprave o sukladnosti, certifikate, dokumente o testiranju, izjave o tehničkim svojstvima, izvještaje o proizvođačevoj kontroli proizvodnje i sl.;</w:t>
      </w:r>
    </w:p>
    <w:p w14:paraId="2D745DD8" w14:textId="77777777" w:rsidR="006B5B17" w:rsidRPr="00371A4E" w:rsidRDefault="006B5B17" w:rsidP="004565AC">
      <w:pPr>
        <w:pStyle w:val="Odlomakpopisa"/>
        <w:numPr>
          <w:ilvl w:val="0"/>
          <w:numId w:val="18"/>
        </w:numPr>
        <w:autoSpaceDE w:val="0"/>
        <w:autoSpaceDN w:val="0"/>
        <w:adjustRightInd w:val="0"/>
        <w:ind w:left="714" w:hanging="357"/>
        <w:rPr>
          <w:rFonts w:asciiTheme="minorHAnsi" w:hAnsiTheme="minorHAnsi" w:cstheme="minorHAnsi"/>
        </w:rPr>
      </w:pPr>
      <w:r w:rsidRPr="00371A4E">
        <w:rPr>
          <w:rFonts w:asciiTheme="minorHAnsi" w:hAnsiTheme="minorHAnsi" w:cstheme="minorHAnsi"/>
        </w:rPr>
        <w:t>Sve dokumente koji potvrđuju izvođenje kontrole i testiranja u skladu s Ugovorom;</w:t>
      </w:r>
    </w:p>
    <w:p w14:paraId="6440DFF6" w14:textId="2FE4C858" w:rsidR="006B5B17" w:rsidRPr="00371A4E" w:rsidRDefault="006B5B17" w:rsidP="004565AC">
      <w:pPr>
        <w:pStyle w:val="Odlomakpopisa"/>
        <w:numPr>
          <w:ilvl w:val="0"/>
          <w:numId w:val="18"/>
        </w:numPr>
        <w:autoSpaceDE w:val="0"/>
        <w:autoSpaceDN w:val="0"/>
        <w:adjustRightInd w:val="0"/>
        <w:ind w:left="714" w:hanging="357"/>
        <w:rPr>
          <w:rFonts w:asciiTheme="minorHAnsi" w:hAnsiTheme="minorHAnsi" w:cstheme="minorHAnsi"/>
        </w:rPr>
      </w:pPr>
      <w:r w:rsidRPr="00371A4E">
        <w:rPr>
          <w:rFonts w:asciiTheme="minorHAnsi" w:hAnsiTheme="minorHAnsi" w:cstheme="minorHAnsi"/>
        </w:rPr>
        <w:t>Identifikacijski popis s poveznicama između dokumenata te Materijala i Opreme.</w:t>
      </w:r>
    </w:p>
    <w:p w14:paraId="21237021" w14:textId="37AC2492" w:rsidR="004A2E20" w:rsidRPr="00371A4E" w:rsidRDefault="004A2E20" w:rsidP="0054337F">
      <w:pPr>
        <w:pStyle w:val="Naslov3"/>
      </w:pPr>
      <w:bookmarkStart w:id="131" w:name="_Toc18582160"/>
      <w:r w:rsidRPr="00371A4E">
        <w:t>Prateća dokumentacija Otpada</w:t>
      </w:r>
      <w:bookmarkEnd w:id="131"/>
    </w:p>
    <w:p w14:paraId="26790B03" w14:textId="054A2297" w:rsidR="008E3A56" w:rsidRPr="00371A4E" w:rsidRDefault="00B31D2A" w:rsidP="008E3374">
      <w:pPr>
        <w:autoSpaceDE w:val="0"/>
        <w:autoSpaceDN w:val="0"/>
        <w:adjustRightInd w:val="0"/>
        <w:rPr>
          <w:rFonts w:asciiTheme="minorHAnsi" w:hAnsiTheme="minorHAnsi" w:cstheme="minorHAnsi"/>
        </w:rPr>
      </w:pPr>
      <w:r>
        <w:rPr>
          <w:rFonts w:asciiTheme="minorHAnsi" w:hAnsiTheme="minorHAnsi" w:cstheme="minorHAnsi"/>
        </w:rPr>
        <w:t xml:space="preserve">Tijekom izvršenja Ugovora Izvođač se smatra posjednikom i proizvođačem otpada te je dužan poštivati zakonske propise Republike Hrvatske koji se odnose na posjednika i proizvođača otpada. </w:t>
      </w:r>
      <w:r w:rsidR="008E3374" w:rsidRPr="00371A4E">
        <w:rPr>
          <w:rFonts w:asciiTheme="minorHAnsi" w:hAnsiTheme="minorHAnsi" w:cstheme="minorHAnsi"/>
        </w:rPr>
        <w:t>Izvođač mora dokumentirati postupanje s otpadom u skladu s odredbama Zakona o održivom gospodarenju otpadom (NN 94/13, 73/17</w:t>
      </w:r>
      <w:r w:rsidR="002A3DA3">
        <w:rPr>
          <w:rFonts w:asciiTheme="minorHAnsi" w:hAnsiTheme="minorHAnsi" w:cstheme="minorHAnsi"/>
        </w:rPr>
        <w:t>, 14/19</w:t>
      </w:r>
      <w:r w:rsidR="008E3374" w:rsidRPr="00371A4E">
        <w:rPr>
          <w:rFonts w:asciiTheme="minorHAnsi" w:hAnsiTheme="minorHAnsi" w:cstheme="minorHAnsi"/>
        </w:rPr>
        <w:t>). Izvođač je dužan</w:t>
      </w:r>
      <w:r w:rsidR="008E3A56" w:rsidRPr="00371A4E">
        <w:rPr>
          <w:rFonts w:asciiTheme="minorHAnsi" w:hAnsiTheme="minorHAnsi" w:cstheme="minorHAnsi"/>
        </w:rPr>
        <w:t xml:space="preserve"> </w:t>
      </w:r>
      <w:r w:rsidR="008E3374" w:rsidRPr="00371A4E">
        <w:rPr>
          <w:rFonts w:asciiTheme="minorHAnsi" w:hAnsiTheme="minorHAnsi" w:cstheme="minorHAnsi"/>
        </w:rPr>
        <w:t xml:space="preserve">otpad </w:t>
      </w:r>
      <w:r w:rsidR="008E3A56" w:rsidRPr="00371A4E">
        <w:rPr>
          <w:rFonts w:asciiTheme="minorHAnsi" w:hAnsiTheme="minorHAnsi" w:cstheme="minorHAnsi"/>
        </w:rPr>
        <w:t>odvojeno skupljati</w:t>
      </w:r>
      <w:r w:rsidR="008E3374" w:rsidRPr="00371A4E">
        <w:rPr>
          <w:rFonts w:asciiTheme="minorHAnsi" w:hAnsiTheme="minorHAnsi" w:cstheme="minorHAnsi"/>
        </w:rPr>
        <w:t>, otpad koji je predviđen za obradu dužan ga je obraditi te sav otpad</w:t>
      </w:r>
      <w:r w:rsidR="008E3A56" w:rsidRPr="00371A4E">
        <w:rPr>
          <w:rFonts w:asciiTheme="minorHAnsi" w:hAnsiTheme="minorHAnsi" w:cstheme="minorHAnsi"/>
        </w:rPr>
        <w:t xml:space="preserve"> predati na daljnje gospodarenje tvrtkama ovlaštenim za gospodarenje otpadom. </w:t>
      </w:r>
      <w:r w:rsidR="008E3374" w:rsidRPr="00371A4E">
        <w:rPr>
          <w:rFonts w:asciiTheme="minorHAnsi" w:hAnsiTheme="minorHAnsi" w:cstheme="minorHAnsi"/>
        </w:rPr>
        <w:t>Izvođač je dužan o</w:t>
      </w:r>
      <w:r w:rsidR="008E3A56" w:rsidRPr="00371A4E">
        <w:rPr>
          <w:rFonts w:asciiTheme="minorHAnsi" w:hAnsiTheme="minorHAnsi" w:cstheme="minorHAnsi"/>
        </w:rPr>
        <w:t>tpad preda</w:t>
      </w:r>
      <w:r w:rsidR="008E3374" w:rsidRPr="00371A4E">
        <w:rPr>
          <w:rFonts w:asciiTheme="minorHAnsi" w:hAnsiTheme="minorHAnsi" w:cstheme="minorHAnsi"/>
        </w:rPr>
        <w:t>ti</w:t>
      </w:r>
      <w:r w:rsidR="008E3A56" w:rsidRPr="00371A4E">
        <w:rPr>
          <w:rFonts w:asciiTheme="minorHAnsi" w:hAnsiTheme="minorHAnsi" w:cstheme="minorHAnsi"/>
        </w:rPr>
        <w:t xml:space="preserve"> uz ispunjeni Prateći list za odgovarajuću kategoriju otpada</w:t>
      </w:r>
      <w:r w:rsidR="008E3374" w:rsidRPr="00371A4E">
        <w:rPr>
          <w:rFonts w:asciiTheme="minorHAnsi" w:hAnsiTheme="minorHAnsi" w:cstheme="minorHAnsi"/>
        </w:rPr>
        <w:t xml:space="preserve"> sve u skladu sa</w:t>
      </w:r>
      <w:r w:rsidR="008E3A56" w:rsidRPr="00371A4E">
        <w:rPr>
          <w:rFonts w:asciiTheme="minorHAnsi" w:hAnsiTheme="minorHAnsi" w:cstheme="minorHAnsi"/>
        </w:rPr>
        <w:t xml:space="preserve"> Zakon</w:t>
      </w:r>
      <w:r w:rsidR="008E3374" w:rsidRPr="00371A4E">
        <w:rPr>
          <w:rFonts w:asciiTheme="minorHAnsi" w:hAnsiTheme="minorHAnsi" w:cstheme="minorHAnsi"/>
        </w:rPr>
        <w:t>om</w:t>
      </w:r>
      <w:r w:rsidR="008E3A56" w:rsidRPr="00371A4E">
        <w:rPr>
          <w:rFonts w:asciiTheme="minorHAnsi" w:hAnsiTheme="minorHAnsi" w:cstheme="minorHAnsi"/>
        </w:rPr>
        <w:t xml:space="preserve"> o održivom gospodarenju otpadom </w:t>
      </w:r>
      <w:r w:rsidR="008E3374" w:rsidRPr="00371A4E">
        <w:rPr>
          <w:rFonts w:asciiTheme="minorHAnsi" w:hAnsiTheme="minorHAnsi" w:cstheme="minorHAnsi"/>
        </w:rPr>
        <w:t>(NN</w:t>
      </w:r>
      <w:r w:rsidR="008E3A56" w:rsidRPr="00371A4E">
        <w:rPr>
          <w:rFonts w:asciiTheme="minorHAnsi" w:hAnsiTheme="minorHAnsi" w:cstheme="minorHAnsi"/>
        </w:rPr>
        <w:t xml:space="preserve"> 94/13</w:t>
      </w:r>
      <w:r w:rsidR="008E3374" w:rsidRPr="00371A4E">
        <w:rPr>
          <w:rFonts w:asciiTheme="minorHAnsi" w:hAnsiTheme="minorHAnsi" w:cstheme="minorHAnsi"/>
        </w:rPr>
        <w:t>,</w:t>
      </w:r>
      <w:r w:rsidR="008E3A56" w:rsidRPr="00371A4E">
        <w:rPr>
          <w:rFonts w:asciiTheme="minorHAnsi" w:hAnsiTheme="minorHAnsi" w:cstheme="minorHAnsi"/>
        </w:rPr>
        <w:t xml:space="preserve"> 73/17</w:t>
      </w:r>
      <w:r w:rsidR="002D5C9C">
        <w:rPr>
          <w:rFonts w:asciiTheme="minorHAnsi" w:hAnsiTheme="minorHAnsi" w:cstheme="minorHAnsi"/>
        </w:rPr>
        <w:t>, 14/19</w:t>
      </w:r>
      <w:r w:rsidR="008E3374" w:rsidRPr="00371A4E">
        <w:rPr>
          <w:rFonts w:asciiTheme="minorHAnsi" w:hAnsiTheme="minorHAnsi" w:cstheme="minorHAnsi"/>
        </w:rPr>
        <w:t xml:space="preserve">) i </w:t>
      </w:r>
      <w:r w:rsidR="008E3A56" w:rsidRPr="00371A4E">
        <w:rPr>
          <w:rFonts w:asciiTheme="minorHAnsi" w:hAnsiTheme="minorHAnsi" w:cstheme="minorHAnsi"/>
        </w:rPr>
        <w:t>Pravilnik</w:t>
      </w:r>
      <w:r w:rsidR="008E3374" w:rsidRPr="00371A4E">
        <w:rPr>
          <w:rFonts w:asciiTheme="minorHAnsi" w:hAnsiTheme="minorHAnsi" w:cstheme="minorHAnsi"/>
        </w:rPr>
        <w:t>u</w:t>
      </w:r>
      <w:r w:rsidR="008E3A56" w:rsidRPr="00371A4E">
        <w:rPr>
          <w:rFonts w:asciiTheme="minorHAnsi" w:hAnsiTheme="minorHAnsi" w:cstheme="minorHAnsi"/>
        </w:rPr>
        <w:t xml:space="preserve"> o gospodarenju otpadom</w:t>
      </w:r>
      <w:r w:rsidR="008E3374" w:rsidRPr="00371A4E">
        <w:rPr>
          <w:rFonts w:asciiTheme="minorHAnsi" w:hAnsiTheme="minorHAnsi" w:cstheme="minorHAnsi"/>
        </w:rPr>
        <w:t xml:space="preserve"> (</w:t>
      </w:r>
      <w:r w:rsidR="008E3A56" w:rsidRPr="00371A4E">
        <w:rPr>
          <w:rFonts w:asciiTheme="minorHAnsi" w:hAnsiTheme="minorHAnsi" w:cstheme="minorHAnsi"/>
        </w:rPr>
        <w:t>N</w:t>
      </w:r>
      <w:r w:rsidR="008E3374" w:rsidRPr="00371A4E">
        <w:rPr>
          <w:rFonts w:asciiTheme="minorHAnsi" w:hAnsiTheme="minorHAnsi" w:cstheme="minorHAnsi"/>
        </w:rPr>
        <w:t>N</w:t>
      </w:r>
      <w:r w:rsidR="008E3A56" w:rsidRPr="00371A4E">
        <w:rPr>
          <w:rFonts w:asciiTheme="minorHAnsi" w:hAnsiTheme="minorHAnsi" w:cstheme="minorHAnsi"/>
        </w:rPr>
        <w:t xml:space="preserve"> 117/17)</w:t>
      </w:r>
      <w:r w:rsidR="008E3374" w:rsidRPr="00371A4E">
        <w:rPr>
          <w:rFonts w:asciiTheme="minorHAnsi" w:hAnsiTheme="minorHAnsi" w:cstheme="minorHAnsi"/>
        </w:rPr>
        <w:t>.</w:t>
      </w:r>
    </w:p>
    <w:p w14:paraId="0CA82B6A" w14:textId="227275AF" w:rsidR="008E3A56" w:rsidRDefault="008E3A56" w:rsidP="008E3374">
      <w:pPr>
        <w:tabs>
          <w:tab w:val="num" w:pos="709"/>
        </w:tabs>
        <w:autoSpaceDE w:val="0"/>
        <w:autoSpaceDN w:val="0"/>
        <w:adjustRightInd w:val="0"/>
        <w:rPr>
          <w:rFonts w:asciiTheme="minorHAnsi" w:hAnsiTheme="minorHAnsi" w:cstheme="minorHAnsi"/>
        </w:rPr>
      </w:pPr>
      <w:r w:rsidRPr="00371A4E">
        <w:rPr>
          <w:rFonts w:asciiTheme="minorHAnsi" w:hAnsiTheme="minorHAnsi" w:cstheme="minorHAnsi"/>
        </w:rPr>
        <w:t xml:space="preserve">O nastalim vrstama i količinama otpada </w:t>
      </w:r>
      <w:r w:rsidR="008E3374" w:rsidRPr="00371A4E">
        <w:rPr>
          <w:rFonts w:asciiTheme="minorHAnsi" w:hAnsiTheme="minorHAnsi" w:cstheme="minorHAnsi"/>
        </w:rPr>
        <w:t xml:space="preserve">Izvođač je dužan </w:t>
      </w:r>
      <w:r w:rsidRPr="00371A4E">
        <w:rPr>
          <w:rFonts w:asciiTheme="minorHAnsi" w:hAnsiTheme="minorHAnsi" w:cstheme="minorHAnsi"/>
        </w:rPr>
        <w:t xml:space="preserve">voditi Očevidnik o nastanku i tijeku otpada (ONTO) </w:t>
      </w:r>
      <w:r w:rsidR="008E3374" w:rsidRPr="00371A4E">
        <w:rPr>
          <w:rFonts w:asciiTheme="minorHAnsi" w:hAnsiTheme="minorHAnsi" w:cstheme="minorHAnsi"/>
        </w:rPr>
        <w:t xml:space="preserve">u skladu sa </w:t>
      </w:r>
      <w:r w:rsidRPr="00371A4E">
        <w:rPr>
          <w:rFonts w:asciiTheme="minorHAnsi" w:hAnsiTheme="minorHAnsi" w:cstheme="minorHAnsi"/>
        </w:rPr>
        <w:t>Zakon</w:t>
      </w:r>
      <w:r w:rsidR="008E3374" w:rsidRPr="00371A4E">
        <w:rPr>
          <w:rFonts w:asciiTheme="minorHAnsi" w:hAnsiTheme="minorHAnsi" w:cstheme="minorHAnsi"/>
        </w:rPr>
        <w:t>om</w:t>
      </w:r>
      <w:r w:rsidRPr="00371A4E">
        <w:rPr>
          <w:rFonts w:asciiTheme="minorHAnsi" w:hAnsiTheme="minorHAnsi" w:cstheme="minorHAnsi"/>
        </w:rPr>
        <w:t xml:space="preserve"> o održivom gospodarenju otpadom</w:t>
      </w:r>
      <w:r w:rsidR="008E3374" w:rsidRPr="00371A4E">
        <w:rPr>
          <w:rFonts w:asciiTheme="minorHAnsi" w:hAnsiTheme="minorHAnsi" w:cstheme="minorHAnsi"/>
        </w:rPr>
        <w:t xml:space="preserve"> (</w:t>
      </w:r>
      <w:r w:rsidRPr="00371A4E">
        <w:rPr>
          <w:rFonts w:asciiTheme="minorHAnsi" w:hAnsiTheme="minorHAnsi" w:cstheme="minorHAnsi"/>
        </w:rPr>
        <w:t>N</w:t>
      </w:r>
      <w:r w:rsidR="008E3374" w:rsidRPr="00371A4E">
        <w:rPr>
          <w:rFonts w:asciiTheme="minorHAnsi" w:hAnsiTheme="minorHAnsi" w:cstheme="minorHAnsi"/>
        </w:rPr>
        <w:t>N</w:t>
      </w:r>
      <w:r w:rsidRPr="00371A4E">
        <w:rPr>
          <w:rFonts w:asciiTheme="minorHAnsi" w:hAnsiTheme="minorHAnsi" w:cstheme="minorHAnsi"/>
        </w:rPr>
        <w:t xml:space="preserve"> 94/13</w:t>
      </w:r>
      <w:r w:rsidR="00113DEB" w:rsidRPr="00371A4E">
        <w:rPr>
          <w:rFonts w:asciiTheme="minorHAnsi" w:hAnsiTheme="minorHAnsi" w:cstheme="minorHAnsi"/>
        </w:rPr>
        <w:t>,</w:t>
      </w:r>
      <w:r w:rsidRPr="00371A4E">
        <w:rPr>
          <w:rFonts w:asciiTheme="minorHAnsi" w:hAnsiTheme="minorHAnsi" w:cstheme="minorHAnsi"/>
        </w:rPr>
        <w:t xml:space="preserve"> 73/17</w:t>
      </w:r>
      <w:r w:rsidR="002D5C9C">
        <w:rPr>
          <w:rFonts w:asciiTheme="minorHAnsi" w:hAnsiTheme="minorHAnsi" w:cstheme="minorHAnsi"/>
        </w:rPr>
        <w:t>, 14/19</w:t>
      </w:r>
      <w:r w:rsidR="00113DEB" w:rsidRPr="00371A4E">
        <w:rPr>
          <w:rFonts w:asciiTheme="minorHAnsi" w:hAnsiTheme="minorHAnsi" w:cstheme="minorHAnsi"/>
        </w:rPr>
        <w:t>) i Pravilniku o gospodarenju otpadom (NN 117/17).</w:t>
      </w:r>
    </w:p>
    <w:p w14:paraId="5FCA9883" w14:textId="523C8D31" w:rsidR="0095215B" w:rsidRDefault="0095215B">
      <w:pPr>
        <w:tabs>
          <w:tab w:val="num" w:pos="709"/>
        </w:tabs>
        <w:autoSpaceDE w:val="0"/>
        <w:autoSpaceDN w:val="0"/>
        <w:adjustRightInd w:val="0"/>
        <w:rPr>
          <w:rFonts w:asciiTheme="minorHAnsi" w:hAnsiTheme="minorHAnsi" w:cstheme="minorHAnsi"/>
        </w:rPr>
      </w:pPr>
      <w:r w:rsidRPr="0033708C">
        <w:rPr>
          <w:rFonts w:asciiTheme="minorHAnsi" w:hAnsiTheme="minorHAnsi" w:cstheme="minorHAnsi"/>
        </w:rPr>
        <w:t>Uz otpad koji se šalje izvan granica Republike Hrvatske Izvođač je za svaku otpremljenu pošiljku koja podliježe notifikacijskom postupku dužan predati dokument o prekograničnom prometu pošiljki otpada koji uređuje Uredba (EZ) br. 1013/2006 Europskog parlamenta</w:t>
      </w:r>
      <w:r w:rsidR="00ED4B84">
        <w:rPr>
          <w:rFonts w:asciiTheme="minorHAnsi" w:hAnsiTheme="minorHAnsi" w:cstheme="minorHAnsi"/>
        </w:rPr>
        <w:t xml:space="preserve">, Uredba </w:t>
      </w:r>
      <w:r w:rsidR="00ED4B84" w:rsidRPr="00ED4B84">
        <w:rPr>
          <w:rFonts w:asciiTheme="minorHAnsi" w:hAnsiTheme="minorHAnsi" w:cstheme="minorHAnsi"/>
        </w:rPr>
        <w:t>komisije (EU) 2015/2002 o lzmjeni priloga I.C i V. Ured</w:t>
      </w:r>
      <w:r w:rsidR="00ED4B84">
        <w:rPr>
          <w:rFonts w:asciiTheme="minorHAnsi" w:hAnsiTheme="minorHAnsi" w:cstheme="minorHAnsi"/>
        </w:rPr>
        <w:t>bi (EZ) br. 1013/2006 Europskog parlamenta i Vijeća o poš</w:t>
      </w:r>
      <w:r w:rsidR="00ED4B84" w:rsidRPr="00ED4B84">
        <w:rPr>
          <w:rFonts w:asciiTheme="minorHAnsi" w:hAnsiTheme="minorHAnsi" w:cstheme="minorHAnsi"/>
        </w:rPr>
        <w:t>iljkama otpada (Prilog V., dio 2)</w:t>
      </w:r>
      <w:r w:rsidRPr="0033708C">
        <w:rPr>
          <w:rFonts w:asciiTheme="minorHAnsi" w:hAnsiTheme="minorHAnsi" w:cstheme="minorHAnsi"/>
        </w:rPr>
        <w:t xml:space="preserve">. Naručitelj će odobriti i provesti plaćanja samo za količine otpada za koje je dostavljena uredna dokazna dokumentacija o zaprimanju otpada u postrojenje za </w:t>
      </w:r>
      <w:r w:rsidR="00EB1D74">
        <w:rPr>
          <w:rFonts w:asciiTheme="minorHAnsi" w:hAnsiTheme="minorHAnsi" w:cstheme="minorHAnsi"/>
        </w:rPr>
        <w:t>konačno zbrinjavanje</w:t>
      </w:r>
      <w:r w:rsidRPr="0033708C">
        <w:rPr>
          <w:rFonts w:asciiTheme="minorHAnsi" w:hAnsiTheme="minorHAnsi" w:cstheme="minorHAnsi"/>
        </w:rPr>
        <w:t xml:space="preserve"> otpada. Dokument o prometu s potvrdom o primitku te potvrdu o konačnoj oporabi/zbrinjavanju Izvođač je dužan čuvati u skladu s odredbama Zakona o održivom gospodarenju otpadom (NN 94/13, 73/17</w:t>
      </w:r>
      <w:r w:rsidR="002D5C9C">
        <w:rPr>
          <w:rFonts w:asciiTheme="minorHAnsi" w:hAnsiTheme="minorHAnsi" w:cstheme="minorHAnsi"/>
        </w:rPr>
        <w:t>, 14/19</w:t>
      </w:r>
      <w:r w:rsidRPr="0033708C">
        <w:rPr>
          <w:rFonts w:asciiTheme="minorHAnsi" w:hAnsiTheme="minorHAnsi" w:cstheme="minorHAnsi"/>
        </w:rPr>
        <w:t>). Svu dokumentaciju vezanu za gospodarenje otpadom Izvođač će ažurno predavati Inženjeru u dvije kopije tijekom izvođenja radova</w:t>
      </w:r>
      <w:r w:rsidR="007A473B">
        <w:rPr>
          <w:rFonts w:asciiTheme="minorHAnsi" w:hAnsiTheme="minorHAnsi" w:cstheme="minorHAnsi"/>
        </w:rPr>
        <w:t>. Uredno kompletirana dokumentacija o prometu s potvrdom o primitku te potvrdom o konačnoj oporabi/zbrinjavanju otpada</w:t>
      </w:r>
      <w:r w:rsidR="0034559E" w:rsidRPr="0034559E">
        <w:rPr>
          <w:rFonts w:asciiTheme="minorHAnsi" w:hAnsiTheme="minorHAnsi" w:cstheme="minorHAnsi"/>
        </w:rPr>
        <w:t xml:space="preserve"> u obliku ovjerene točke 18. i 19. Priloga IB Dokumenta o prometu za prekogranični promet/otpremu otpada sukladno Baselskoj konvenciji</w:t>
      </w:r>
      <w:r w:rsidR="007A473B">
        <w:rPr>
          <w:rFonts w:asciiTheme="minorHAnsi" w:hAnsiTheme="minorHAnsi" w:cstheme="minorHAnsi"/>
        </w:rPr>
        <w:t xml:space="preserve"> uvjet</w:t>
      </w:r>
      <w:r w:rsidR="000F2588">
        <w:rPr>
          <w:rFonts w:asciiTheme="minorHAnsi" w:hAnsiTheme="minorHAnsi" w:cstheme="minorHAnsi"/>
        </w:rPr>
        <w:t xml:space="preserve"> je</w:t>
      </w:r>
      <w:r w:rsidR="007A473B">
        <w:rPr>
          <w:rFonts w:asciiTheme="minorHAnsi" w:hAnsiTheme="minorHAnsi" w:cstheme="minorHAnsi"/>
        </w:rPr>
        <w:t xml:space="preserve"> za Izdavanje Potvrde o preuzimanju sukla</w:t>
      </w:r>
      <w:r w:rsidR="00CC5F19">
        <w:rPr>
          <w:rFonts w:asciiTheme="minorHAnsi" w:hAnsiTheme="minorHAnsi" w:cstheme="minorHAnsi"/>
        </w:rPr>
        <w:t>dno</w:t>
      </w:r>
      <w:r w:rsidR="007A473B">
        <w:rPr>
          <w:rFonts w:asciiTheme="minorHAnsi" w:hAnsiTheme="minorHAnsi" w:cstheme="minorHAnsi"/>
        </w:rPr>
        <w:t xml:space="preserve"> članku 10. Općih i posebnih uvjeta Ugovora. </w:t>
      </w:r>
    </w:p>
    <w:p w14:paraId="1B4FA237" w14:textId="17D4B48B" w:rsidR="00B6645B" w:rsidRPr="00371A4E" w:rsidRDefault="00B6645B" w:rsidP="008E3374">
      <w:pPr>
        <w:tabs>
          <w:tab w:val="num" w:pos="709"/>
        </w:tabs>
        <w:autoSpaceDE w:val="0"/>
        <w:autoSpaceDN w:val="0"/>
        <w:adjustRightInd w:val="0"/>
        <w:rPr>
          <w:rFonts w:asciiTheme="minorHAnsi" w:hAnsiTheme="minorHAnsi" w:cstheme="minorHAnsi"/>
        </w:rPr>
      </w:pPr>
    </w:p>
    <w:p w14:paraId="0CF73BA3" w14:textId="47261433" w:rsidR="00F37FCF" w:rsidRPr="00371A4E" w:rsidRDefault="00F37FCF" w:rsidP="0054337F">
      <w:pPr>
        <w:pStyle w:val="Naslov3"/>
      </w:pPr>
      <w:bookmarkStart w:id="132" w:name="_Toc18582161"/>
      <w:r>
        <w:t>Kontrola provedbe mjera zaštite okoliša</w:t>
      </w:r>
      <w:bookmarkEnd w:id="132"/>
    </w:p>
    <w:p w14:paraId="3D687703" w14:textId="4BC80F55" w:rsidR="00FD06EC" w:rsidRDefault="00EC27F4" w:rsidP="008E3374">
      <w:pPr>
        <w:tabs>
          <w:tab w:val="num" w:pos="709"/>
        </w:tabs>
        <w:autoSpaceDE w:val="0"/>
        <w:autoSpaceDN w:val="0"/>
        <w:adjustRightInd w:val="0"/>
        <w:rPr>
          <w:rFonts w:asciiTheme="minorHAnsi" w:hAnsiTheme="minorHAnsi" w:cstheme="minorHAnsi"/>
        </w:rPr>
      </w:pPr>
      <w:r w:rsidRPr="00371A4E">
        <w:rPr>
          <w:rFonts w:asciiTheme="minorHAnsi" w:hAnsiTheme="minorHAnsi" w:cstheme="minorHAnsi"/>
          <w:szCs w:val="22"/>
        </w:rPr>
        <w:t>Rješenj</w:t>
      </w:r>
      <w:r>
        <w:rPr>
          <w:rFonts w:asciiTheme="minorHAnsi" w:hAnsiTheme="minorHAnsi" w:cstheme="minorHAnsi"/>
          <w:szCs w:val="22"/>
        </w:rPr>
        <w:t>em</w:t>
      </w:r>
      <w:r w:rsidRPr="00371A4E">
        <w:rPr>
          <w:rFonts w:asciiTheme="minorHAnsi" w:hAnsiTheme="minorHAnsi" w:cstheme="minorHAnsi"/>
          <w:szCs w:val="22"/>
        </w:rPr>
        <w:t xml:space="preserve"> Ministarstva zaštite okoliša i prirode o prihvatljivosti zahvata za okoliš (Klasa: UP/I 351-03/15-02/33, Urbroj: 517-06-2-1-1-16-16) od 11.01.2016. i pripadajući ispravak Rješenja (Klasa: UP/I 351-03/15-02/33, Urbroj: 517-06-2-1-1-16-18) od 08.02.2016. </w:t>
      </w:r>
      <w:r w:rsidRPr="00371A4E">
        <w:rPr>
          <w:rFonts w:asciiTheme="minorHAnsi" w:hAnsiTheme="minorHAnsi" w:cstheme="minorHAnsi"/>
        </w:rPr>
        <w:t xml:space="preserve">nakon provedenog postupka procjene utjecaja na okoliš Izvođač je dužan prilikom pripreme i izvođenja zahvata provoditi </w:t>
      </w:r>
      <w:r>
        <w:rPr>
          <w:rFonts w:asciiTheme="minorHAnsi" w:hAnsiTheme="minorHAnsi" w:cstheme="minorHAnsi"/>
        </w:rPr>
        <w:t xml:space="preserve">propisane </w:t>
      </w:r>
      <w:r w:rsidRPr="00371A4E">
        <w:rPr>
          <w:rFonts w:asciiTheme="minorHAnsi" w:hAnsiTheme="minorHAnsi" w:cstheme="minorHAnsi"/>
        </w:rPr>
        <w:t>mjere zaštite i praćenja stanja okoliša</w:t>
      </w:r>
      <w:r>
        <w:rPr>
          <w:rFonts w:asciiTheme="minorHAnsi" w:hAnsiTheme="minorHAnsi" w:cstheme="minorHAnsi"/>
        </w:rPr>
        <w:t xml:space="preserve"> kako je navedn</w:t>
      </w:r>
      <w:r w:rsidR="00034F02">
        <w:rPr>
          <w:rFonts w:asciiTheme="minorHAnsi" w:hAnsiTheme="minorHAnsi" w:cstheme="minorHAnsi"/>
        </w:rPr>
        <w:t>o</w:t>
      </w:r>
      <w:r>
        <w:rPr>
          <w:rFonts w:asciiTheme="minorHAnsi" w:hAnsiTheme="minorHAnsi" w:cstheme="minorHAnsi"/>
        </w:rPr>
        <w:t xml:space="preserve"> u poglavlju </w:t>
      </w:r>
      <w:r>
        <w:rPr>
          <w:rFonts w:asciiTheme="minorHAnsi" w:hAnsiTheme="minorHAnsi" w:cstheme="minorHAnsi"/>
        </w:rPr>
        <w:fldChar w:fldCharType="begin"/>
      </w:r>
      <w:r>
        <w:rPr>
          <w:rFonts w:asciiTheme="minorHAnsi" w:hAnsiTheme="minorHAnsi" w:cstheme="minorHAnsi"/>
        </w:rPr>
        <w:instrText xml:space="preserve"> REF _Ref520386171 \r \h </w:instrText>
      </w:r>
      <w:r>
        <w:rPr>
          <w:rFonts w:asciiTheme="minorHAnsi" w:hAnsiTheme="minorHAnsi" w:cstheme="minorHAnsi"/>
        </w:rPr>
      </w:r>
      <w:r>
        <w:rPr>
          <w:rFonts w:asciiTheme="minorHAnsi" w:hAnsiTheme="minorHAnsi" w:cstheme="minorHAnsi"/>
        </w:rPr>
        <w:fldChar w:fldCharType="separate"/>
      </w:r>
      <w:r w:rsidR="000F2588">
        <w:rPr>
          <w:rFonts w:asciiTheme="minorHAnsi" w:hAnsiTheme="minorHAnsi" w:cstheme="minorHAnsi"/>
        </w:rPr>
        <w:t>3.7</w:t>
      </w:r>
      <w:r>
        <w:rPr>
          <w:rFonts w:asciiTheme="minorHAnsi" w:hAnsiTheme="minorHAnsi" w:cstheme="minorHAnsi"/>
        </w:rPr>
        <w:fldChar w:fldCharType="end"/>
      </w:r>
      <w:r w:rsidR="00034F02">
        <w:rPr>
          <w:rFonts w:asciiTheme="minorHAnsi" w:hAnsiTheme="minorHAnsi" w:cstheme="minorHAnsi"/>
        </w:rPr>
        <w:t xml:space="preserve">. Osim što ih je Izvođač dužan provoditi, Izvođač je dužan </w:t>
      </w:r>
      <w:r w:rsidR="0068136C">
        <w:rPr>
          <w:rFonts w:asciiTheme="minorHAnsi" w:hAnsiTheme="minorHAnsi" w:cstheme="minorHAnsi"/>
        </w:rPr>
        <w:t xml:space="preserve">evidentirati </w:t>
      </w:r>
      <w:r w:rsidR="00E40BBF">
        <w:rPr>
          <w:rFonts w:asciiTheme="minorHAnsi" w:hAnsiTheme="minorHAnsi" w:cstheme="minorHAnsi"/>
        </w:rPr>
        <w:t>(dokumentirati)</w:t>
      </w:r>
      <w:r w:rsidR="0068136C">
        <w:rPr>
          <w:rFonts w:asciiTheme="minorHAnsi" w:hAnsiTheme="minorHAnsi" w:cstheme="minorHAnsi"/>
        </w:rPr>
        <w:t xml:space="preserve"> provedbu mjera zaštite okoliša</w:t>
      </w:r>
      <w:r w:rsidR="00E40BBF">
        <w:rPr>
          <w:rFonts w:asciiTheme="minorHAnsi" w:hAnsiTheme="minorHAnsi" w:cstheme="minorHAnsi"/>
        </w:rPr>
        <w:t xml:space="preserve">. Također, izvođač je dužan evidentirati (dokumentirati) </w:t>
      </w:r>
      <w:r w:rsidR="00034F02">
        <w:rPr>
          <w:rFonts w:asciiTheme="minorHAnsi" w:hAnsiTheme="minorHAnsi" w:cstheme="minorHAnsi"/>
        </w:rPr>
        <w:t>rezultat</w:t>
      </w:r>
      <w:r w:rsidR="00E40BBF">
        <w:rPr>
          <w:rFonts w:asciiTheme="minorHAnsi" w:hAnsiTheme="minorHAnsi" w:cstheme="minorHAnsi"/>
        </w:rPr>
        <w:t>e</w:t>
      </w:r>
      <w:r w:rsidR="00077198">
        <w:rPr>
          <w:rFonts w:asciiTheme="minorHAnsi" w:hAnsiTheme="minorHAnsi" w:cstheme="minorHAnsi"/>
        </w:rPr>
        <w:t xml:space="preserve"> </w:t>
      </w:r>
      <w:r w:rsidR="00034F02">
        <w:rPr>
          <w:rFonts w:asciiTheme="minorHAnsi" w:hAnsiTheme="minorHAnsi" w:cstheme="minorHAnsi"/>
        </w:rPr>
        <w:t>praćenja stanja okoliša</w:t>
      </w:r>
      <w:r w:rsidR="00E40BBF">
        <w:rPr>
          <w:rFonts w:asciiTheme="minorHAnsi" w:hAnsiTheme="minorHAnsi" w:cstheme="minorHAnsi"/>
        </w:rPr>
        <w:t xml:space="preserve">. </w:t>
      </w:r>
      <w:r w:rsidR="00E40BBF" w:rsidRPr="00371A4E">
        <w:rPr>
          <w:rFonts w:asciiTheme="minorHAnsi" w:hAnsiTheme="minorHAnsi" w:cstheme="minorHAnsi"/>
        </w:rPr>
        <w:t xml:space="preserve">Inženjer će imati potpuni pristup sustavu pohrane dokumenata te će bez prethodne najave moći provesti kontrolu </w:t>
      </w:r>
      <w:r w:rsidR="00E40BBF">
        <w:rPr>
          <w:rFonts w:asciiTheme="minorHAnsi" w:hAnsiTheme="minorHAnsi" w:cstheme="minorHAnsi"/>
        </w:rPr>
        <w:t>dokumenata.</w:t>
      </w:r>
    </w:p>
    <w:p w14:paraId="50FF4207" w14:textId="77777777" w:rsidR="00147105" w:rsidRPr="00371A4E" w:rsidRDefault="00147105" w:rsidP="008E3374">
      <w:pPr>
        <w:tabs>
          <w:tab w:val="num" w:pos="709"/>
        </w:tabs>
        <w:autoSpaceDE w:val="0"/>
        <w:autoSpaceDN w:val="0"/>
        <w:adjustRightInd w:val="0"/>
        <w:rPr>
          <w:rFonts w:asciiTheme="minorHAnsi" w:hAnsiTheme="minorHAnsi" w:cstheme="minorHAnsi"/>
        </w:rPr>
      </w:pPr>
    </w:p>
    <w:p w14:paraId="27DCDEEC" w14:textId="77777777" w:rsidR="006B5B17" w:rsidRPr="00371A4E" w:rsidRDefault="006B5B17" w:rsidP="0054337F">
      <w:pPr>
        <w:pStyle w:val="Naslov3"/>
      </w:pPr>
      <w:bookmarkStart w:id="133" w:name="_Toc405740366"/>
      <w:bookmarkStart w:id="134" w:name="_Toc18582162"/>
      <w:r w:rsidRPr="00371A4E">
        <w:t>Osiguranje/kontrola kvalitete nakon dovršetka</w:t>
      </w:r>
      <w:bookmarkEnd w:id="133"/>
      <w:bookmarkEnd w:id="134"/>
    </w:p>
    <w:p w14:paraId="5F60D58E" w14:textId="78015FB2" w:rsidR="006B5B17" w:rsidRPr="00371A4E" w:rsidRDefault="006B5B17" w:rsidP="00824067">
      <w:pPr>
        <w:autoSpaceDE w:val="0"/>
        <w:autoSpaceDN w:val="0"/>
        <w:adjustRightInd w:val="0"/>
        <w:rPr>
          <w:rFonts w:asciiTheme="minorHAnsi" w:hAnsiTheme="minorHAnsi" w:cstheme="minorHAnsi"/>
        </w:rPr>
      </w:pPr>
      <w:r w:rsidRPr="00371A4E">
        <w:rPr>
          <w:rFonts w:asciiTheme="minorHAnsi" w:hAnsiTheme="minorHAnsi" w:cstheme="minorHAnsi"/>
        </w:rPr>
        <w:t xml:space="preserve">Tijekom </w:t>
      </w:r>
      <w:r w:rsidR="008F1744">
        <w:rPr>
          <w:rFonts w:asciiTheme="minorHAnsi" w:hAnsiTheme="minorHAnsi" w:cstheme="minorHAnsi"/>
        </w:rPr>
        <w:t>Jamstvenog roka</w:t>
      </w:r>
      <w:r w:rsidRPr="00371A4E">
        <w:rPr>
          <w:rFonts w:asciiTheme="minorHAnsi" w:hAnsiTheme="minorHAnsi" w:cstheme="minorHAnsi"/>
        </w:rPr>
        <w:t xml:space="preserve"> otklanjanje nedostataka koje bude izvodio Izvođač će biti predmet istih uvjeta osiguranja kvalitete kao i tijekom regularnog izvođenja Radova.</w:t>
      </w:r>
    </w:p>
    <w:p w14:paraId="20ED8FEA" w14:textId="77777777" w:rsidR="006B5B17" w:rsidRPr="00371A4E" w:rsidRDefault="006B5B17" w:rsidP="00824067">
      <w:pPr>
        <w:pStyle w:val="Naslov2"/>
      </w:pPr>
      <w:bookmarkStart w:id="135" w:name="_Ref520386171"/>
      <w:bookmarkStart w:id="136" w:name="_Toc18582163"/>
      <w:r w:rsidRPr="00371A4E">
        <w:t>Mjere zaštite i praćenja stanja okoliša</w:t>
      </w:r>
      <w:bookmarkEnd w:id="135"/>
      <w:bookmarkEnd w:id="136"/>
    </w:p>
    <w:p w14:paraId="54B6C9FD" w14:textId="1419D7BE"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Prema izdanom </w:t>
      </w:r>
      <w:r w:rsidR="00FD06EC" w:rsidRPr="00371A4E">
        <w:rPr>
          <w:rFonts w:asciiTheme="minorHAnsi" w:hAnsiTheme="minorHAnsi" w:cstheme="minorHAnsi"/>
          <w:szCs w:val="22"/>
        </w:rPr>
        <w:t xml:space="preserve">Rješenju Ministarstva zaštite okoliša i prirode o prihvatljivosti zahvata za okoliš (Klasa: UP/I 351-03/15-02/33, Urbroj: 517-06-2-1-1-16-16) od 11.01.2016. i pripadajući ispravak Rješenja (Klasa: UP/I 351-03/15-02/33, Urbroj: 517-06-2-1-1-16-18) od 08.02.2016. </w:t>
      </w:r>
      <w:r w:rsidRPr="00371A4E">
        <w:rPr>
          <w:rFonts w:asciiTheme="minorHAnsi" w:hAnsiTheme="minorHAnsi" w:cstheme="minorHAnsi"/>
        </w:rPr>
        <w:t>nakon provedenog postupka procjene utjecaja na okoliš Izvođač je temeljem mjera donesenih Rješenjem i obaveza preuzetih Ugovorom dužan prilikom pripreme i izvođenja zahvata provoditi sljedeće mjere zaštite i praćenja stanja okoliša:</w:t>
      </w:r>
    </w:p>
    <w:p w14:paraId="61F3B179" w14:textId="07954DFD" w:rsidR="004B74D4" w:rsidRPr="00371A4E" w:rsidRDefault="004B74D4" w:rsidP="00824067">
      <w:pPr>
        <w:rPr>
          <w:rFonts w:asciiTheme="minorHAnsi" w:hAnsiTheme="minorHAnsi" w:cstheme="minorHAnsi"/>
          <w:b/>
        </w:rPr>
      </w:pPr>
      <w:r w:rsidRPr="00371A4E">
        <w:rPr>
          <w:rFonts w:asciiTheme="minorHAnsi" w:hAnsiTheme="minorHAnsi" w:cstheme="minorHAnsi"/>
          <w:b/>
        </w:rPr>
        <w:t>MJERE ZAŠTITE OKOLIŠA</w:t>
      </w:r>
    </w:p>
    <w:p w14:paraId="036FE1C7" w14:textId="1401AAAD" w:rsidR="006B5B17" w:rsidRPr="00371A4E" w:rsidRDefault="00FD06EC" w:rsidP="004565AC">
      <w:pPr>
        <w:pStyle w:val="Odlomakpopisa"/>
        <w:numPr>
          <w:ilvl w:val="0"/>
          <w:numId w:val="15"/>
        </w:numPr>
        <w:ind w:left="714" w:hanging="357"/>
        <w:rPr>
          <w:rFonts w:asciiTheme="minorHAnsi" w:hAnsiTheme="minorHAnsi" w:cstheme="minorHAnsi"/>
          <w:b/>
        </w:rPr>
      </w:pPr>
      <w:r w:rsidRPr="00371A4E">
        <w:rPr>
          <w:rFonts w:asciiTheme="minorHAnsi" w:hAnsiTheme="minorHAnsi" w:cstheme="minorHAnsi"/>
          <w:b/>
        </w:rPr>
        <w:t>OPĆE MJERE ZAŠTITE</w:t>
      </w:r>
    </w:p>
    <w:p w14:paraId="1EFD743C" w14:textId="2E7A5B35" w:rsidR="00FD06EC" w:rsidRPr="00371A4E" w:rsidRDefault="00FD06EC" w:rsidP="009543FE">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PROJEKTIRANJA I PRIPREME</w:t>
      </w:r>
    </w:p>
    <w:p w14:paraId="13FD029B" w14:textId="77777777" w:rsidR="009543FE" w:rsidRPr="00371A4E" w:rsidRDefault="009543FE" w:rsidP="004565AC">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U okviru izrade Glavnog projekta izraditi elaborat u kojem će biti prikazan način na koji su u Glavni projekt ugrađene mjere zaštite okoliša i program praćenja stanja okoliša iz ovog Rješenja. Elaborat mora izraditi pravna osoba koja ima suglasnost za obavljanje odgovarajućih stručnih poslova zaštite okoliša. </w:t>
      </w:r>
    </w:p>
    <w:p w14:paraId="6C59C202" w14:textId="18AE46CB" w:rsidR="009543FE" w:rsidRPr="00371A4E" w:rsidRDefault="009543FE" w:rsidP="004565AC">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Odrediti mjesta za skladištenje građevinskog i/ili otpadnog materijala, mjesta za parkiranje i smještaj mehanizacije, plato za pranje vozila, a sve u cilju smanjenja nepotrebnog oštećenja okolnih površina, skladištenjem otpada i materijala, izlijevanjem štetnih tvari i dr. izvan predviđenih radnih prostora uz jamu „Sovjak“. </w:t>
      </w:r>
    </w:p>
    <w:p w14:paraId="335F09D3" w14:textId="2BB3C097" w:rsidR="009543FE" w:rsidRPr="00371A4E" w:rsidRDefault="009543FE" w:rsidP="009543FE">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SANACIJE</w:t>
      </w:r>
    </w:p>
    <w:p w14:paraId="6C81B84B" w14:textId="77777777" w:rsidR="009543FE" w:rsidRPr="00371A4E" w:rsidRDefault="009543FE" w:rsidP="004565AC">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Područje rada dizalice ograničiti unutar područja zahvata stavljanjem graničnika za dozvoljeni radijus dizalice. </w:t>
      </w:r>
    </w:p>
    <w:p w14:paraId="4787FC7F" w14:textId="378AD442" w:rsidR="009543FE" w:rsidRPr="00371A4E" w:rsidRDefault="009543FE" w:rsidP="004565AC">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Tijekom sanacije za promet koristiti isključivo državnu cestu D427 kako bi se izbjeglo opterećenje ceste Ž5025. </w:t>
      </w:r>
    </w:p>
    <w:p w14:paraId="35DF58C5" w14:textId="60D9DB5B" w:rsidR="00470115" w:rsidRPr="00371A4E" w:rsidRDefault="009543FE" w:rsidP="004565AC">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Održavati u funkcionalnom stanju svu opremu koja se koristi na gradilištu. Osigurati sve potrebne resurse predviđene Planom i programom obavještavanja i potencijalnog privremenog iseljavanja stanovništva ili evakuacije u slučaju </w:t>
      </w:r>
      <w:r w:rsidR="00470115" w:rsidRPr="00371A4E">
        <w:rPr>
          <w:rFonts w:asciiTheme="minorHAnsi" w:hAnsiTheme="minorHAnsi" w:cstheme="minorHAnsi"/>
        </w:rPr>
        <w:t xml:space="preserve">prekoračenja dozvoljenih razina koncentracija onečišćujućih tvari u zraku za vrijeme izvođenja radova. </w:t>
      </w:r>
    </w:p>
    <w:p w14:paraId="7EEFC370" w14:textId="541EFECE" w:rsidR="00470115" w:rsidRPr="00371A4E" w:rsidRDefault="00470115" w:rsidP="004565AC">
      <w:pPr>
        <w:pStyle w:val="Odlomakpopisa"/>
        <w:numPr>
          <w:ilvl w:val="0"/>
          <w:numId w:val="15"/>
        </w:numPr>
        <w:spacing w:before="120"/>
        <w:ind w:left="714" w:hanging="357"/>
        <w:rPr>
          <w:rFonts w:asciiTheme="minorHAnsi" w:hAnsiTheme="minorHAnsi" w:cstheme="minorHAnsi"/>
          <w:b/>
        </w:rPr>
      </w:pPr>
      <w:r w:rsidRPr="00371A4E">
        <w:rPr>
          <w:rFonts w:asciiTheme="minorHAnsi" w:hAnsiTheme="minorHAnsi" w:cstheme="minorHAnsi"/>
          <w:b/>
        </w:rPr>
        <w:t>MJERE ZAŠTITE ZRAKA</w:t>
      </w:r>
    </w:p>
    <w:p w14:paraId="46EE79AA" w14:textId="44220F9C" w:rsidR="009543FE" w:rsidRPr="00371A4E" w:rsidRDefault="00470115" w:rsidP="00470115">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PROJEKTIRANJA I PRIPREME</w:t>
      </w:r>
    </w:p>
    <w:p w14:paraId="3DA81D38" w14:textId="77777777" w:rsidR="00470115" w:rsidRPr="00371A4E" w:rsidRDefault="00470115" w:rsidP="004565AC">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Glavnim projektom predvidjeti postavljanje vodenih topova za smanjenje koncentracija plinova H2S, SO2 i ostalih plinova u zraku koji bi se aktivirali kod pojave koncentracija u zraku od 80% od graničnih vrijednosti koncentracija H2S ili SO2. Predvidjeti svu opremu za održavanje nivoa sloja vode na površini jame na minimalno 0,2 m. </w:t>
      </w:r>
    </w:p>
    <w:p w14:paraId="7575C588" w14:textId="67C13A21" w:rsidR="00470115" w:rsidRPr="00371A4E" w:rsidRDefault="00470115" w:rsidP="004565AC">
      <w:pPr>
        <w:pStyle w:val="Odlomakpopisa"/>
        <w:numPr>
          <w:ilvl w:val="1"/>
          <w:numId w:val="15"/>
        </w:numPr>
        <w:ind w:left="1134"/>
        <w:rPr>
          <w:rFonts w:asciiTheme="minorHAnsi" w:hAnsiTheme="minorHAnsi" w:cstheme="minorHAnsi"/>
        </w:rPr>
      </w:pPr>
      <w:r w:rsidRPr="00371A4E">
        <w:rPr>
          <w:rFonts w:asciiTheme="minorHAnsi" w:hAnsiTheme="minorHAnsi" w:cstheme="minorHAnsi"/>
        </w:rPr>
        <w:t>Glavnim projektom predvidjeti novu (kontrolnu) mjernu postaju uz najbliže stambene objekte</w:t>
      </w:r>
      <w:r w:rsidR="003545F0" w:rsidRPr="003545F0">
        <w:rPr>
          <w:rFonts w:ascii="Arial" w:hAnsi="Arial" w:cs="Arial"/>
        </w:rPr>
        <w:t xml:space="preserve"> </w:t>
      </w:r>
      <w:r w:rsidR="003545F0" w:rsidRPr="003545F0">
        <w:rPr>
          <w:rFonts w:asciiTheme="minorHAnsi" w:hAnsiTheme="minorHAnsi" w:cstheme="minorHAnsi"/>
        </w:rPr>
        <w:t>unutar granice obuhvata zahvata,</w:t>
      </w:r>
      <w:r w:rsidRPr="00371A4E">
        <w:rPr>
          <w:rFonts w:asciiTheme="minorHAnsi" w:hAnsiTheme="minorHAnsi" w:cstheme="minorHAnsi"/>
        </w:rPr>
        <w:t xml:space="preserve">Rezultate praćenja kvalitete zraka prikazati na samoj postaji te na glavnim cestama (Ž5025 i D427 priključak na Ž5025) preko obavijesnih ploča. </w:t>
      </w:r>
    </w:p>
    <w:p w14:paraId="4227EA97" w14:textId="42F62257" w:rsidR="00470115" w:rsidRPr="00371A4E" w:rsidRDefault="00470115" w:rsidP="004565AC">
      <w:pPr>
        <w:pStyle w:val="Odlomakpopisa"/>
        <w:numPr>
          <w:ilvl w:val="1"/>
          <w:numId w:val="15"/>
        </w:numPr>
        <w:ind w:left="1134"/>
        <w:rPr>
          <w:rFonts w:asciiTheme="minorHAnsi" w:hAnsiTheme="minorHAnsi" w:cstheme="minorHAnsi"/>
        </w:rPr>
      </w:pPr>
      <w:r w:rsidRPr="00371A4E">
        <w:rPr>
          <w:rFonts w:asciiTheme="minorHAnsi" w:hAnsiTheme="minorHAnsi" w:cstheme="minorHAnsi"/>
        </w:rPr>
        <w:t>Glavnim projektom predvidjeti dodatnu opremu odnosno sustav za sprečavanje emisije plinova na jedinici za predobradu mekog katrana.</w:t>
      </w:r>
    </w:p>
    <w:p w14:paraId="3504A4F9" w14:textId="6DF8F874" w:rsidR="00470115" w:rsidRPr="00371A4E" w:rsidRDefault="00470115" w:rsidP="00470115">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SANACIJE</w:t>
      </w:r>
    </w:p>
    <w:p w14:paraId="32BE9B96" w14:textId="770FD10B" w:rsidR="00470115" w:rsidRPr="00371A4E" w:rsidRDefault="00470115" w:rsidP="004565AC">
      <w:pPr>
        <w:pStyle w:val="Odlomakpopisa"/>
        <w:numPr>
          <w:ilvl w:val="1"/>
          <w:numId w:val="15"/>
        </w:numPr>
        <w:ind w:left="1134"/>
        <w:rPr>
          <w:rFonts w:asciiTheme="minorHAnsi" w:hAnsiTheme="minorHAnsi" w:cstheme="minorHAnsi"/>
        </w:rPr>
      </w:pPr>
      <w:r w:rsidRPr="00371A4E">
        <w:rPr>
          <w:rFonts w:asciiTheme="minorHAnsi" w:hAnsiTheme="minorHAnsi" w:cstheme="minorHAnsi"/>
        </w:rPr>
        <w:t>U danima s jakim vjetrom</w:t>
      </w:r>
      <w:r w:rsidR="0079659E">
        <w:rPr>
          <w:rStyle w:val="Referencafusnote"/>
          <w:rFonts w:asciiTheme="minorHAnsi" w:hAnsiTheme="minorHAnsi" w:cstheme="minorHAnsi"/>
        </w:rPr>
        <w:footnoteReference w:id="6"/>
      </w:r>
      <w:r w:rsidRPr="00371A4E">
        <w:rPr>
          <w:rFonts w:asciiTheme="minorHAnsi" w:hAnsiTheme="minorHAnsi" w:cstheme="minorHAnsi"/>
        </w:rPr>
        <w:t xml:space="preserve">, obustaviti radove iskapanja, kretanja radnih strojeva po radnim i manipulativnim prostorima i ostale radove uslijed kojih dolazi do podizanja prašine. Također predvidjeti obustavu radova u slučaju kvara ili neispravnosti rada mjernih postaja i obavijesnih ploča za praćenje kvalitete zraka. </w:t>
      </w:r>
    </w:p>
    <w:p w14:paraId="55639F82" w14:textId="1879DF72" w:rsidR="00470115" w:rsidRPr="00371A4E" w:rsidRDefault="00470115" w:rsidP="004565AC">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Održavati nivo sloja vode na površini jame „Sovjak“ na minimalno 0,2 m kako bi se osigurala zaštita od oslobađanja plinova tijekom izvođenja radova. </w:t>
      </w:r>
    </w:p>
    <w:p w14:paraId="69EB2C25" w14:textId="77030D75" w:rsidR="00470115" w:rsidRPr="00371A4E" w:rsidRDefault="00470115" w:rsidP="004565AC">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Zaštitnu opremu uskladiti s potencijalnim opasnostima na gradilištu. Tijekom boravljenja u neposrednoj blizini jame „Sovjak“ obavezno je nošenje zaštitnih maski s plinskim ili kombiniranim filtrima, odnosno, ako će koncentracije biti iznad razina kada zaštitne maske s filtrima nisu odgovarajuće, koristiti samostalne uređaje za disanje sa stlačenim zrakom ili neki drugi izvor zraka. </w:t>
      </w:r>
    </w:p>
    <w:p w14:paraId="7E09732F" w14:textId="4FA233A4" w:rsidR="00470115" w:rsidRPr="00371A4E" w:rsidRDefault="00470115" w:rsidP="004565AC">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Kontrolirati koncentracije mjerenih parametara na </w:t>
      </w:r>
      <w:r w:rsidR="004F449F">
        <w:rPr>
          <w:rFonts w:asciiTheme="minorHAnsi" w:hAnsiTheme="minorHAnsi" w:cstheme="minorHAnsi"/>
        </w:rPr>
        <w:t>mjernim imisijskim postajama</w:t>
      </w:r>
      <w:r w:rsidRPr="00371A4E">
        <w:rPr>
          <w:rFonts w:asciiTheme="minorHAnsi" w:hAnsiTheme="minorHAnsi" w:cstheme="minorHAnsi"/>
        </w:rPr>
        <w:t xml:space="preserve">. Ako 1-satne koncentracije H2S ili SO2 dosegnu 80% vrijednosti GV, aktivirati topove za stvaranje vodene magle. Ako dođe do prekoračenja graničnih vrijednosti, obustaviti radove i otkriti uzrok promjene lokalne kvalitete zraka te zatim prilagoditi dinamiku radova. </w:t>
      </w:r>
    </w:p>
    <w:p w14:paraId="4B94D9EB" w14:textId="629A931A" w:rsidR="00470115" w:rsidRPr="00371A4E" w:rsidRDefault="00470115" w:rsidP="004565AC">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Manipulativne površine i transportne putove unutar područja sanacije jame „Sovjak“ te pristupni put u zoni naselja po potrebi polijevati vodom radi smanjenja razine zaprašivanja, na osnovi direktnog opažanja. </w:t>
      </w:r>
    </w:p>
    <w:p w14:paraId="08C5A6C1" w14:textId="07101765" w:rsidR="00470115" w:rsidRPr="00371A4E" w:rsidRDefault="00470115" w:rsidP="000C1444">
      <w:pPr>
        <w:pStyle w:val="Odlomakpopisa"/>
        <w:numPr>
          <w:ilvl w:val="0"/>
          <w:numId w:val="15"/>
        </w:numPr>
        <w:spacing w:before="120"/>
        <w:ind w:left="714" w:hanging="357"/>
        <w:rPr>
          <w:rFonts w:asciiTheme="minorHAnsi" w:hAnsiTheme="minorHAnsi" w:cstheme="minorHAnsi"/>
          <w:b/>
        </w:rPr>
      </w:pPr>
      <w:r w:rsidRPr="00371A4E">
        <w:rPr>
          <w:rFonts w:asciiTheme="minorHAnsi" w:hAnsiTheme="minorHAnsi" w:cstheme="minorHAnsi"/>
          <w:b/>
        </w:rPr>
        <w:t>MJERE ZAŠTITE VODA</w:t>
      </w:r>
    </w:p>
    <w:p w14:paraId="219AFF46" w14:textId="77777777" w:rsidR="00470115" w:rsidRPr="00371A4E" w:rsidRDefault="00470115" w:rsidP="00470115">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PROJEKTIRANJA I PRIPREME</w:t>
      </w:r>
    </w:p>
    <w:p w14:paraId="47A3AF34" w14:textId="336411F1"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Provesti detaljna hidrogeološka istraživanja šire lokacije jame „Sovjak“ kako bi se odredila dubina prodora opasnog otpada u krško podzemlje i mogući utjecaji na priobalne izvore u slivu. </w:t>
      </w:r>
    </w:p>
    <w:p w14:paraId="6D853601" w14:textId="27DC36F4"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Temeljem dodatnih detaljnih hidrogeoloških istraživanja s ispitivanjem stupnja upojnosti odrediti lokaciju upoja u sklopu glavnog projekta. </w:t>
      </w:r>
    </w:p>
    <w:p w14:paraId="2A75B595" w14:textId="781250B4"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Projektnim rješenjem onemogućiti dotok vode u sloj tvrdog katrana koji ostaje na lokaciji. </w:t>
      </w:r>
    </w:p>
    <w:p w14:paraId="00C3DA4B" w14:textId="6035BED0"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Glavnim projektom predvidjeti način korištenja uređaja za pročišćavanje otpadnih voda odlagališta Viševac koji se nalazi na zahvatu sanacije jame Sovjak u periodu njene sanacije. </w:t>
      </w:r>
    </w:p>
    <w:p w14:paraId="042ED73D" w14:textId="77777777" w:rsidR="00470115" w:rsidRPr="00371A4E" w:rsidRDefault="00470115" w:rsidP="00470115">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SANACIJE</w:t>
      </w:r>
    </w:p>
    <w:p w14:paraId="6F311400" w14:textId="77777777"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Na prostoru gradilišta gdje se pretače gorivo, peru vozila i servisiraju strojevi, kao i na lokaciji sustava odvodnje i pročišćavanja otpadnih voda iz jame izvesti vodonepropusni radni plato s horizontalnom i bočnom zaštitom i odgovarajućim padom da se onemogući istjecanje na okolni teren. </w:t>
      </w:r>
    </w:p>
    <w:p w14:paraId="48D9415B" w14:textId="793A3C22"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Pročišćavati onečišćene vode iz jame „Sovjak“ i oborinske vode radnog platoa prije upuštanja u krško podzemlje putem upojne građevine. </w:t>
      </w:r>
    </w:p>
    <w:p w14:paraId="51AD158D" w14:textId="0D78994F"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Redovito uzorkovati i ispitivati sastav pročišćenih otpadnih voda prije upuštanja u krško podzemlje putem upojne građevine te o tome voditi očevidnik. </w:t>
      </w:r>
    </w:p>
    <w:p w14:paraId="7820A5B9" w14:textId="0CC860E8" w:rsidR="00470115" w:rsidRPr="00371A4E" w:rsidRDefault="00BE7F8E"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Izgraditi </w:t>
      </w:r>
      <w:r w:rsidR="00470115" w:rsidRPr="00371A4E">
        <w:rPr>
          <w:rFonts w:asciiTheme="minorHAnsi" w:hAnsiTheme="minorHAnsi" w:cstheme="minorHAnsi"/>
        </w:rPr>
        <w:t>vodonepropusnu trokomornu septičku jamu</w:t>
      </w:r>
      <w:r w:rsidRPr="00371A4E">
        <w:rPr>
          <w:rFonts w:asciiTheme="minorHAnsi" w:hAnsiTheme="minorHAnsi" w:cstheme="minorHAnsi"/>
        </w:rPr>
        <w:t>/</w:t>
      </w:r>
      <w:r w:rsidRPr="00371A4E">
        <w:rPr>
          <w:rFonts w:asciiTheme="minorHAnsi" w:hAnsiTheme="minorHAnsi" w:cstheme="minorHAnsi"/>
          <w:lang w:eastAsia="en-GB"/>
        </w:rPr>
        <w:t xml:space="preserve"> bazen za sanitarno fekalne vode</w:t>
      </w:r>
      <w:r w:rsidR="00470115" w:rsidRPr="00371A4E">
        <w:rPr>
          <w:rFonts w:asciiTheme="minorHAnsi" w:hAnsiTheme="minorHAnsi" w:cstheme="minorHAnsi"/>
        </w:rPr>
        <w:t xml:space="preserve"> ako ne postoji mogućnost priključka na sustav javne odvodnje. </w:t>
      </w:r>
    </w:p>
    <w:p w14:paraId="1782B2CE" w14:textId="7D2AB332"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U trenutku kada se s radovima vađenja tekućeg dijela otpada dođe do razine tvrdog katrana ispitati njegovu tlačnu čvrstoću. Prilikom punjenja jame inertnim materijalom prirodnog porijekla pažnju posvetiti zaštiti sloja tvrdog katrana koji služi kao nepropusna barijera. </w:t>
      </w:r>
    </w:p>
    <w:p w14:paraId="2C5257A4" w14:textId="72878344" w:rsidR="00470115" w:rsidRPr="00371A4E" w:rsidRDefault="00470115" w:rsidP="000C1444">
      <w:pPr>
        <w:pStyle w:val="Odlomakpopisa"/>
        <w:numPr>
          <w:ilvl w:val="0"/>
          <w:numId w:val="15"/>
        </w:numPr>
        <w:spacing w:before="120"/>
        <w:ind w:left="714" w:hanging="357"/>
        <w:rPr>
          <w:rFonts w:asciiTheme="minorHAnsi" w:hAnsiTheme="minorHAnsi" w:cstheme="minorHAnsi"/>
          <w:b/>
        </w:rPr>
      </w:pPr>
      <w:r w:rsidRPr="00371A4E">
        <w:rPr>
          <w:rFonts w:asciiTheme="minorHAnsi" w:hAnsiTheme="minorHAnsi" w:cstheme="minorHAnsi"/>
          <w:b/>
        </w:rPr>
        <w:t>MJERE ZAŠTITE BIOLOŠKE I KRAJOBRAZNE RAZNOLIKOSTI</w:t>
      </w:r>
    </w:p>
    <w:p w14:paraId="6D74623A" w14:textId="77777777" w:rsidR="00470115" w:rsidRPr="00371A4E" w:rsidRDefault="00470115" w:rsidP="00470115">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PROJEKTIRANJA I PRIPREME</w:t>
      </w:r>
    </w:p>
    <w:p w14:paraId="7A4E2445" w14:textId="77777777"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Visina privremene žičane ograde mora biti minimalno 205 cm, a veličina oka ne smije biti veća od 5x5 cm. Predvidjeti sadnju trnovite živice uz privremenu ogradu. </w:t>
      </w:r>
    </w:p>
    <w:p w14:paraId="22D267D3" w14:textId="6BA4015E"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Izraditi elaborat krajobraznog uređenja lokacije. U elaboratu primijeniti sljedeće smjernice: </w:t>
      </w:r>
    </w:p>
    <w:p w14:paraId="7CE5CDC2" w14:textId="0DD56FAF"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za vrijeme sanacije voditi računa o tome da se postojeće, već razvijeno drveće u rubnoj zoni uz jamu „Sovjak“ sačuva u što većoj mjeri, a ako dođe do njihova uklanjanja ili oštećenja, da se prilikom sanacije ono nadomjesti novim sadnicama, </w:t>
      </w:r>
    </w:p>
    <w:p w14:paraId="17138FF4" w14:textId="502A3BDA"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formu pokrivke uskladiti s prirodnom morfologijom okolnog terena (blagim organskim strukturama ublažiti neprirodnu geometrijsku formu nasipa, odnosno prekrivke). </w:t>
      </w:r>
    </w:p>
    <w:p w14:paraId="64863C82" w14:textId="63964634"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Za krajobrazno uređenje područja koristiti autohtone i ukrasne biljne vrste koje se javljaju u sastavu vegetacijskih zajednica prisutnih na širem području zahvata, a čije korijenje nije duboko i invazivno kako ne bi narušilo stabilnost prekrivke. </w:t>
      </w:r>
    </w:p>
    <w:p w14:paraId="0CCC4243" w14:textId="76038DC8"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Prije početka radova na krajobraznom uređenju područja utvrditi raširenost invazivnih biljnih vrsta na lokaciji. </w:t>
      </w:r>
    </w:p>
    <w:p w14:paraId="5F8B9784" w14:textId="77777777" w:rsidR="00470115" w:rsidRPr="00371A4E" w:rsidRDefault="00470115" w:rsidP="00470115">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SANACIJE</w:t>
      </w:r>
    </w:p>
    <w:p w14:paraId="51AF9904" w14:textId="77777777"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U slučaju da se utvrdi prisutnost invazivnih biljnih vrsta, ukloniti ih u skladu s aktualnim istraživanjima i saznanjima vezanim za suzbijanje invazivnih vrsta kako bi se spriječilo njihovo širenje nakon završetka svih radova. </w:t>
      </w:r>
    </w:p>
    <w:p w14:paraId="588E0020" w14:textId="0616088F"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Za hortikulturno uređenje, koristiti autohtone biljne vrste koje se pojavljuju kao prirodna vegetacija šireg područja zahvata, a čije korijenje nije duboko i invazivno kako ne bi narušilo stabilnost prekrivke. </w:t>
      </w:r>
    </w:p>
    <w:p w14:paraId="5AA7A503" w14:textId="0BA020A2"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Po završetku radova prema elaboratu krajobraznog uređenja urediti područje predmetne lokacije. </w:t>
      </w:r>
    </w:p>
    <w:p w14:paraId="6C7258AD" w14:textId="2ED4C4FB"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Nakon završetka radova sanirati sve eventualno oštećene površine i po potrebi rekultivirati područje unutar obuhvata zahvata. </w:t>
      </w:r>
    </w:p>
    <w:p w14:paraId="53C3AA02" w14:textId="53A1B903" w:rsidR="00470115" w:rsidRPr="00371A4E" w:rsidRDefault="00470115" w:rsidP="000C1444">
      <w:pPr>
        <w:pStyle w:val="Odlomakpopisa"/>
        <w:numPr>
          <w:ilvl w:val="0"/>
          <w:numId w:val="15"/>
        </w:numPr>
        <w:spacing w:before="120"/>
        <w:ind w:left="714" w:hanging="357"/>
        <w:rPr>
          <w:rFonts w:asciiTheme="minorHAnsi" w:hAnsiTheme="minorHAnsi" w:cstheme="minorHAnsi"/>
          <w:b/>
        </w:rPr>
      </w:pPr>
      <w:r w:rsidRPr="00371A4E">
        <w:rPr>
          <w:rFonts w:asciiTheme="minorHAnsi" w:hAnsiTheme="minorHAnsi" w:cstheme="minorHAnsi"/>
          <w:b/>
        </w:rPr>
        <w:t>MJERE ZAŠTITE OD EKOLOŠKIH NESREĆA</w:t>
      </w:r>
    </w:p>
    <w:p w14:paraId="3BF789B0" w14:textId="77777777" w:rsidR="00470115" w:rsidRPr="00371A4E" w:rsidRDefault="00470115" w:rsidP="00470115">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PROJEKTIRANJA I PRIPREME</w:t>
      </w:r>
    </w:p>
    <w:p w14:paraId="1D572E53" w14:textId="77777777"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Prilikom pripreme i projektiranja predvidjeti način postupanja u iznenadnim situacijama. </w:t>
      </w:r>
    </w:p>
    <w:p w14:paraId="3498D50F" w14:textId="18FA70A2" w:rsidR="00470115" w:rsidRPr="00371A4E" w:rsidRDefault="00470115" w:rsidP="000C1444">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Glavnim projektom propisati sigurnosne mjere uključujući mjere sprječavanja izlijevanja/prosipanja opasnog otpada, zaštite od požara, tehnološke eksplozije i drugih iznenadnih događaja. </w:t>
      </w:r>
    </w:p>
    <w:p w14:paraId="7D442B7E" w14:textId="77777777" w:rsidR="00470115" w:rsidRPr="00371A4E" w:rsidRDefault="00470115" w:rsidP="00470115">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SANACIJE</w:t>
      </w:r>
    </w:p>
    <w:p w14:paraId="7E1CED6C" w14:textId="77777777" w:rsidR="00470115" w:rsidRPr="00371A4E" w:rsidRDefault="00470115"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Gradilište osigurati vatrogasnim pristupima, znakovima upozorenja, odgovarajućom sigurnosnom opremom/mehanizacijom za brzo uklanjanje nastalih onečišćenja, mobilnim crpkama, kontejnerima za odlaganje otpada, sredstvima za neutralizaciju onečišćenja i dr. u skladu s Elaboratom zaštite od požara i eksplozija koji će se izraditi u sklopu Glavnog projekta. </w:t>
      </w:r>
    </w:p>
    <w:p w14:paraId="36CD5028" w14:textId="6D6B245F" w:rsidR="00470115" w:rsidRPr="00371A4E" w:rsidRDefault="00470115"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Osigurati dovoljnu udaljenost među objektima, a unutar objekata odjeljivanje prostora prema namjeni, radeći tako osnovne požarne sektore odnosno podsektore. </w:t>
      </w:r>
    </w:p>
    <w:p w14:paraId="7D88D52F" w14:textId="590DC340" w:rsidR="00470115" w:rsidRPr="00371A4E" w:rsidRDefault="00470115"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Pravilno upotrebljavati i redovito održavati svu opremu, alate i mehanizaciju koja se koristi prilikom sanacije. Koristiti ispravnu opremu, neiskreće alate, električnu opremu u protueksplozijskoj izvedbi te iskro-lovce na vozilima. </w:t>
      </w:r>
    </w:p>
    <w:p w14:paraId="0567774B" w14:textId="59FBBDEE" w:rsidR="00470115" w:rsidRPr="00371A4E" w:rsidRDefault="00470115"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U slučaju izlijevanja naftnih derivata odmah poduzeti mjere za sprječavanje daljnjeg razlijevanja, sakupiti onečišćeno tlo ili vodu, odložiti u posebne spremnike te predati ovlaštenoj osobi. </w:t>
      </w:r>
    </w:p>
    <w:p w14:paraId="6D583E9A" w14:textId="351BCFCA" w:rsidR="00470115" w:rsidRPr="00371A4E" w:rsidRDefault="00470115"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U općem slučaju iznenadnih događaja postupiti prema Planu zaštite i spašavanja Općine Viškovo. </w:t>
      </w:r>
    </w:p>
    <w:p w14:paraId="12C573C8" w14:textId="7766F0D5" w:rsidR="00470115" w:rsidRPr="00371A4E" w:rsidRDefault="00470115" w:rsidP="004F449F">
      <w:pPr>
        <w:pStyle w:val="Odlomakpopisa"/>
        <w:numPr>
          <w:ilvl w:val="0"/>
          <w:numId w:val="15"/>
        </w:numPr>
        <w:spacing w:before="120"/>
        <w:ind w:left="714" w:hanging="357"/>
        <w:rPr>
          <w:rFonts w:asciiTheme="minorHAnsi" w:hAnsiTheme="minorHAnsi" w:cstheme="minorHAnsi"/>
          <w:b/>
        </w:rPr>
      </w:pPr>
      <w:r w:rsidRPr="00371A4E">
        <w:rPr>
          <w:rFonts w:asciiTheme="minorHAnsi" w:hAnsiTheme="minorHAnsi" w:cstheme="minorHAnsi"/>
          <w:b/>
        </w:rPr>
        <w:t>MJERE ZAŠTITE OD PROMETNOG OPTEREĆENJA</w:t>
      </w:r>
    </w:p>
    <w:p w14:paraId="50F8FCDF" w14:textId="77777777" w:rsidR="00470115" w:rsidRPr="00371A4E" w:rsidRDefault="00470115" w:rsidP="00470115">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PROJEKTIRANJA I PRIPREME</w:t>
      </w:r>
    </w:p>
    <w:p w14:paraId="225C66E8" w14:textId="77777777" w:rsidR="00470115" w:rsidRPr="00371A4E" w:rsidRDefault="00470115"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Izraditi projekt privremene regulacije prometa za vrijeme trajanja radova. </w:t>
      </w:r>
    </w:p>
    <w:p w14:paraId="4DE49557" w14:textId="6BE78E3D" w:rsidR="00470115" w:rsidRPr="00371A4E" w:rsidRDefault="00470115"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U sklopu Glavnog projekta izraditi elaborat prometnog rješenja za korištenje zajedničke prometno manipulativne površine odlagališta Viševac i jame Sovjak, sa prometnim tokovima i opterećenjem. </w:t>
      </w:r>
    </w:p>
    <w:p w14:paraId="6F3E983A" w14:textId="6D1A8E54" w:rsidR="00470115" w:rsidRPr="00371A4E" w:rsidRDefault="007E04E0" w:rsidP="004F449F">
      <w:pPr>
        <w:pStyle w:val="Odlomakpopisa"/>
        <w:numPr>
          <w:ilvl w:val="0"/>
          <w:numId w:val="15"/>
        </w:numPr>
        <w:spacing w:before="120"/>
        <w:ind w:left="714" w:hanging="357"/>
        <w:rPr>
          <w:rFonts w:asciiTheme="minorHAnsi" w:hAnsiTheme="minorHAnsi" w:cstheme="minorHAnsi"/>
          <w:b/>
        </w:rPr>
      </w:pPr>
      <w:r w:rsidRPr="00371A4E">
        <w:rPr>
          <w:rFonts w:asciiTheme="minorHAnsi" w:hAnsiTheme="minorHAnsi" w:cstheme="minorHAnsi"/>
          <w:b/>
        </w:rPr>
        <w:t>MJERE ZAŠTITE STANOVNIŠTVA</w:t>
      </w:r>
    </w:p>
    <w:p w14:paraId="426517D1" w14:textId="77777777" w:rsidR="007E04E0" w:rsidRPr="00371A4E" w:rsidRDefault="007E04E0" w:rsidP="007E04E0">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PROJEKTIRANJA I PRIPREME</w:t>
      </w:r>
    </w:p>
    <w:p w14:paraId="0D37D3A5" w14:textId="77777777"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Obavijestiti lokalno stanovništvo o početku radova, posebno stanovnike najbližih stambenih objekata i uspostaviti stalnu komunikaciju sa stanovnicima najbližih objekata. </w:t>
      </w:r>
    </w:p>
    <w:p w14:paraId="31BF16F7" w14:textId="7472B72C"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Izraditi Plan i program obavještavanja i potencijalnog privremenog iseljavanja stanovništva ili evakuacije u slučaju prekoračenja dozvoljenih razina koncentracija onečišćujućih tvari u zraku. Planom i programom definirati lokaciju privremenog smještaja lokalnog stanovništva, proceduru, način i odgovorne osobe za organiziranje privremenog smještaja, obavještavanje i eventualnu evakuaciju lokalnog stanovništva u slučaju prekoračenja praga dozvoljenih koncentracija onečišćujućih tvari u zraku. </w:t>
      </w:r>
    </w:p>
    <w:p w14:paraId="6795129F" w14:textId="58594805"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Navedenim Planom i programom predvidjeti mogućnost obustave radova i privremenog iseljavanja stanovništva, u skladu s relevantnom regulativom i rezultatima praćenja koncentracija onečišćujućih tvari u zraku. Također Planom i programom potrebno je predvidjeti dostatne kapacitete privremenog smještaja i prijevoza stanovništva u slučaju prekoračenja praga dozvoljenih koncentracija onečišćujućih tvari u zraku i potrebe evakuacije stanovništva. </w:t>
      </w:r>
    </w:p>
    <w:p w14:paraId="4A3E90DE" w14:textId="77777777" w:rsidR="007E04E0" w:rsidRPr="00371A4E" w:rsidRDefault="007E04E0" w:rsidP="007E04E0">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SANACIJE</w:t>
      </w:r>
    </w:p>
    <w:p w14:paraId="115D7349" w14:textId="77777777"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Poduzeti mjere propisane Planom i programom obavještavanja i potencijalnog privremenog iseljavanja stanovništva ili evakuacije u slučaju čestih prekoračenja graničnih vrijednosti onečišćujućih tvari u zraku i eventualnih dostizanja pragova upozorenja ili iznenadnih situacija. </w:t>
      </w:r>
    </w:p>
    <w:p w14:paraId="491C8419" w14:textId="30AFD702"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Ako mjerenja satnih koncentracija H2S ili SO2 prekorače pragove upozorenja o tome obavijestiti javnost zvučnim i svjetlosnim signalima</w:t>
      </w:r>
      <w:r w:rsidR="00F165B5">
        <w:rPr>
          <w:rFonts w:asciiTheme="minorHAnsi" w:hAnsiTheme="minorHAnsi" w:cstheme="minorHAnsi"/>
        </w:rPr>
        <w:t xml:space="preserve"> na ekranima</w:t>
      </w:r>
      <w:r w:rsidRPr="00371A4E">
        <w:rPr>
          <w:rFonts w:asciiTheme="minorHAnsi" w:hAnsiTheme="minorHAnsi" w:cstheme="minorHAnsi"/>
        </w:rPr>
        <w:t xml:space="preserve">. </w:t>
      </w:r>
    </w:p>
    <w:p w14:paraId="0AE0DA26" w14:textId="599D3D30" w:rsidR="007E04E0" w:rsidRPr="00371A4E" w:rsidRDefault="007E04E0" w:rsidP="004F449F">
      <w:pPr>
        <w:pStyle w:val="Odlomakpopisa"/>
        <w:numPr>
          <w:ilvl w:val="0"/>
          <w:numId w:val="15"/>
        </w:numPr>
        <w:spacing w:before="120"/>
        <w:ind w:left="714" w:hanging="357"/>
        <w:rPr>
          <w:rFonts w:asciiTheme="minorHAnsi" w:hAnsiTheme="minorHAnsi" w:cstheme="minorHAnsi"/>
          <w:b/>
        </w:rPr>
      </w:pPr>
      <w:r w:rsidRPr="00371A4E">
        <w:rPr>
          <w:rFonts w:asciiTheme="minorHAnsi" w:hAnsiTheme="minorHAnsi" w:cstheme="minorHAnsi"/>
          <w:b/>
        </w:rPr>
        <w:t>MJERE ZAŠTITE OD NASTAJANJA OTPADA</w:t>
      </w:r>
    </w:p>
    <w:p w14:paraId="6D05BA4B" w14:textId="77777777" w:rsidR="007E04E0" w:rsidRPr="00371A4E" w:rsidRDefault="007E04E0" w:rsidP="007E04E0">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SANACIJE</w:t>
      </w:r>
    </w:p>
    <w:p w14:paraId="0FED0890" w14:textId="77777777"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Privremeno skladištiti sav otpad prema vrstama na unaprijed određenoj odgovarajućoj površini. </w:t>
      </w:r>
    </w:p>
    <w:p w14:paraId="136E40F3" w14:textId="0A1A630D"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Organizirati odvoz otpada putem ovlaštene osobe ovisno o dinamici njegovog nastanka. </w:t>
      </w:r>
    </w:p>
    <w:p w14:paraId="07BE6C71" w14:textId="64EA6767"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Građevni otpad odvojeno sakupljati te predavati ovlaštenoj osobi. </w:t>
      </w:r>
    </w:p>
    <w:p w14:paraId="2F52ED70" w14:textId="4B90CAE8"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Sav opasni otpad koji nastaje na lokaciji jame odvojeno sakupljati i privremeno skladištiti u posebnim spremnicima na nepropusnoj betonskoj podlozi sa zaštitnom tankvanom odgovarajućeg volumena u slučaju iznenadnog izlijevanja te predavati ovlaštenoj osobi. </w:t>
      </w:r>
    </w:p>
    <w:p w14:paraId="1B6BB8FB" w14:textId="7B270800"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Komunalni otpad odvojeno sakupljati te predavati ovlaštenoj osobi. </w:t>
      </w:r>
    </w:p>
    <w:p w14:paraId="0EA4401D" w14:textId="58521984"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Ambalažni otpad razvrstavati prema vrstama, sakupljati u odgovarajuće spremnike te predavati ovlaštenoj osobi. </w:t>
      </w:r>
    </w:p>
    <w:p w14:paraId="4E3C6496" w14:textId="0A2E6E79"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Privremeno skladište nastalog neopasnog i inertnog otpada izgraditi tako da se onemogući istjecanje oborinske vode koja je došla u doticaj s otpadom na tlo, u vode, podzemne vode i more, da se onemogući raznošenje otpada u okoliš, odnosno da se onemogući njegovo razlijevanje i/ili ispuštanje u okoliš, da je podna površina otporna na djelovanje otpada, da se neovlaštenim osobama onemogući pristup otpadu, da je građevina opremljena uređajima, opremom i sredstvima za dojavu i gašenje požara, da su na vidljivom i pristupačnom mjestu obavljanja tehnološkog procesa postavljene upute za rad, da je mjesto obavljanja tehnološkog procesa opremljeno rasvjetom, da je do građevine omogućen nesmetan pristup vozilima, da je građevina opremljena opremom i sredstvima za čišćenje rasutog i razlivenog otpada ovisno o kemijskim i fizikalnim svojstvima otpada.</w:t>
      </w:r>
    </w:p>
    <w:p w14:paraId="37E1972B" w14:textId="77777777"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Ako se radi o opasnom otpadom, pored uvjeta navedenih u točki 24., građevinu natkriti, neprekidno nadzirati i onemogućiti dotok oborinskih voda na otpad. </w:t>
      </w:r>
    </w:p>
    <w:p w14:paraId="2ED31BEF" w14:textId="51523239" w:rsidR="007E04E0" w:rsidRPr="00371A4E" w:rsidRDefault="007E04E0" w:rsidP="004F449F">
      <w:pPr>
        <w:pStyle w:val="Odlomakpopisa"/>
        <w:numPr>
          <w:ilvl w:val="0"/>
          <w:numId w:val="15"/>
        </w:numPr>
        <w:spacing w:before="120"/>
        <w:ind w:left="714" w:hanging="357"/>
        <w:rPr>
          <w:rFonts w:asciiTheme="minorHAnsi" w:hAnsiTheme="minorHAnsi" w:cstheme="minorHAnsi"/>
          <w:b/>
        </w:rPr>
      </w:pPr>
      <w:r w:rsidRPr="00371A4E">
        <w:rPr>
          <w:rFonts w:asciiTheme="minorHAnsi" w:hAnsiTheme="minorHAnsi" w:cstheme="minorHAnsi"/>
          <w:b/>
        </w:rPr>
        <w:t>MJERE ZAŠTITE OD BUKE</w:t>
      </w:r>
    </w:p>
    <w:p w14:paraId="419B74A2" w14:textId="77777777" w:rsidR="007E04E0" w:rsidRPr="00371A4E" w:rsidRDefault="007E04E0" w:rsidP="007E04E0">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SANACIJE</w:t>
      </w:r>
    </w:p>
    <w:p w14:paraId="79040E8E" w14:textId="77777777"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Izraditi elaborat zaštite od buke s gradilišta kojim će se osigurati da razine buke radova tijekom dnevnog i večernjeg razdoblja (7-19 sati i 19-23 sata) ne prelaze 65 dB(A), odnosno 70 dB(A) u razdoblju od 8 do 18 sati. Nije dopušten rad tijekom razdoblja noći. </w:t>
      </w:r>
    </w:p>
    <w:p w14:paraId="2BAF68F4" w14:textId="412D27FD"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Radne strojeve, postrojenja i vozila redovito kontrolirati, servisirati i održavati. </w:t>
      </w:r>
    </w:p>
    <w:p w14:paraId="035A2CCA" w14:textId="1DC2F058"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U slučaju prekoračenja razine buke, radove obustaviti i reorganizirati na način da se zadovolje granične vrijednosti, te odrediti zone mogućih utjecaja. </w:t>
      </w:r>
    </w:p>
    <w:p w14:paraId="3574F42F" w14:textId="246A4E9B"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U svim fazama sanacije koristiti isključivo državnu cestu D427. Jedino u fazi punjenja jame ovisno o lokaciji iskopa ili viška iskopa materijala, moguće je pojedine količine materijala dovoziti i drugim pravcima uz suglasnost Općine Viškovo. </w:t>
      </w:r>
    </w:p>
    <w:p w14:paraId="595D948A" w14:textId="011A4012" w:rsidR="007E04E0" w:rsidRPr="00371A4E" w:rsidRDefault="007E04E0" w:rsidP="004F449F">
      <w:pPr>
        <w:pStyle w:val="Odlomakpopisa"/>
        <w:numPr>
          <w:ilvl w:val="0"/>
          <w:numId w:val="15"/>
        </w:numPr>
        <w:spacing w:before="120"/>
        <w:ind w:left="714" w:hanging="357"/>
        <w:rPr>
          <w:rFonts w:asciiTheme="minorHAnsi" w:hAnsiTheme="minorHAnsi" w:cstheme="minorHAnsi"/>
          <w:b/>
        </w:rPr>
      </w:pPr>
      <w:r w:rsidRPr="00371A4E">
        <w:rPr>
          <w:rFonts w:asciiTheme="minorHAnsi" w:hAnsiTheme="minorHAnsi" w:cstheme="minorHAnsi"/>
          <w:b/>
        </w:rPr>
        <w:t>SVJETLOSNO ONEČIŠĆENJE</w:t>
      </w:r>
    </w:p>
    <w:p w14:paraId="36547FC6" w14:textId="77777777" w:rsidR="007E04E0" w:rsidRPr="00371A4E" w:rsidRDefault="007E04E0" w:rsidP="007E04E0">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MJERE ZAŠTITE TIJEKOM SANACIJE</w:t>
      </w:r>
    </w:p>
    <w:p w14:paraId="00403766" w14:textId="77777777" w:rsidR="007E04E0" w:rsidRPr="00371A4E" w:rsidRDefault="007E04E0"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U slučaju povišenog svjetlosnog onečišćenja na okolni prostor namijenjen stanovanju, prilagoditi tehnologiju osvjetljenja, ali u skladu s potrebama minimalnih uvjeta za radne prostore. </w:t>
      </w:r>
    </w:p>
    <w:p w14:paraId="57C82D3B" w14:textId="77777777" w:rsidR="004B74D4" w:rsidRPr="00371A4E" w:rsidRDefault="004B74D4" w:rsidP="007E04E0">
      <w:pPr>
        <w:pStyle w:val="Odlomakpopisa"/>
        <w:numPr>
          <w:ilvl w:val="0"/>
          <w:numId w:val="0"/>
        </w:numPr>
        <w:spacing w:before="120"/>
        <w:ind w:left="714"/>
        <w:rPr>
          <w:rFonts w:asciiTheme="minorHAnsi" w:hAnsiTheme="minorHAnsi" w:cstheme="minorHAnsi"/>
          <w:b/>
        </w:rPr>
      </w:pPr>
    </w:p>
    <w:p w14:paraId="671897ED" w14:textId="0200420C" w:rsidR="007E04E0" w:rsidRPr="00371A4E" w:rsidRDefault="007E04E0" w:rsidP="004B74D4">
      <w:pPr>
        <w:pStyle w:val="Odlomakpopisa"/>
        <w:numPr>
          <w:ilvl w:val="0"/>
          <w:numId w:val="0"/>
        </w:numPr>
        <w:spacing w:before="120"/>
        <w:ind w:left="284"/>
        <w:rPr>
          <w:rFonts w:asciiTheme="minorHAnsi" w:hAnsiTheme="minorHAnsi" w:cstheme="minorHAnsi"/>
          <w:b/>
        </w:rPr>
      </w:pPr>
      <w:r w:rsidRPr="00371A4E">
        <w:rPr>
          <w:rFonts w:asciiTheme="minorHAnsi" w:hAnsiTheme="minorHAnsi" w:cstheme="minorHAnsi"/>
          <w:b/>
        </w:rPr>
        <w:t>PROGRAM PRAĆENJA STANJA OKOLIŠA</w:t>
      </w:r>
    </w:p>
    <w:p w14:paraId="5EF288AB" w14:textId="6D9BB301" w:rsidR="004B74D4" w:rsidRPr="00371A4E" w:rsidRDefault="004B74D4" w:rsidP="004F449F">
      <w:pPr>
        <w:pStyle w:val="Odlomakpopisa"/>
        <w:numPr>
          <w:ilvl w:val="0"/>
          <w:numId w:val="15"/>
        </w:numPr>
        <w:spacing w:before="120"/>
        <w:ind w:left="714" w:hanging="357"/>
        <w:rPr>
          <w:rFonts w:asciiTheme="minorHAnsi" w:hAnsiTheme="minorHAnsi" w:cstheme="minorHAnsi"/>
          <w:b/>
        </w:rPr>
      </w:pPr>
      <w:r w:rsidRPr="00371A4E">
        <w:rPr>
          <w:rFonts w:asciiTheme="minorHAnsi" w:hAnsiTheme="minorHAnsi" w:cstheme="minorHAnsi"/>
          <w:b/>
        </w:rPr>
        <w:t>ZRAK</w:t>
      </w:r>
    </w:p>
    <w:p w14:paraId="092F312A" w14:textId="5E1F0A6D" w:rsidR="004B74D4" w:rsidRPr="00371A4E" w:rsidRDefault="004B74D4" w:rsidP="004B74D4">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PRIJEDLOG PROGRAMA PRAĆENJA STANJA OKOLIŠA TIJEKOM SANACIJE</w:t>
      </w:r>
    </w:p>
    <w:p w14:paraId="5BF5E27F" w14:textId="0BC6D807" w:rsidR="004B74D4" w:rsidRDefault="004B74D4"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Uz postojeće parametre kvalitete zraka (H</w:t>
      </w:r>
      <w:r w:rsidRPr="001B06D3">
        <w:rPr>
          <w:rFonts w:asciiTheme="minorHAnsi" w:hAnsiTheme="minorHAnsi" w:cstheme="minorHAnsi"/>
          <w:vertAlign w:val="subscript"/>
        </w:rPr>
        <w:t>2</w:t>
      </w:r>
      <w:r w:rsidRPr="00371A4E">
        <w:rPr>
          <w:rFonts w:asciiTheme="minorHAnsi" w:hAnsiTheme="minorHAnsi" w:cstheme="minorHAnsi"/>
        </w:rPr>
        <w:t>S, NH</w:t>
      </w:r>
      <w:r w:rsidRPr="001B06D3">
        <w:rPr>
          <w:rFonts w:asciiTheme="minorHAnsi" w:hAnsiTheme="minorHAnsi" w:cstheme="minorHAnsi"/>
          <w:vertAlign w:val="subscript"/>
        </w:rPr>
        <w:t>3</w:t>
      </w:r>
      <w:r w:rsidRPr="00371A4E">
        <w:rPr>
          <w:rFonts w:asciiTheme="minorHAnsi" w:hAnsiTheme="minorHAnsi" w:cstheme="minorHAnsi"/>
        </w:rPr>
        <w:t>, CO, CH</w:t>
      </w:r>
      <w:r w:rsidRPr="001B06D3">
        <w:rPr>
          <w:rFonts w:asciiTheme="minorHAnsi" w:hAnsiTheme="minorHAnsi" w:cstheme="minorHAnsi"/>
          <w:vertAlign w:val="subscript"/>
        </w:rPr>
        <w:t>4</w:t>
      </w:r>
      <w:r w:rsidRPr="00371A4E">
        <w:rPr>
          <w:rFonts w:asciiTheme="minorHAnsi" w:hAnsiTheme="minorHAnsi" w:cstheme="minorHAnsi"/>
        </w:rPr>
        <w:t>) na mjernoj postaji imisijskog praćenja odlagališta Viševac, Viškovo, omogućiti mjerenje dodatnih onečišćujućih tvari: SOx, NOx, O</w:t>
      </w:r>
      <w:r w:rsidRPr="001B06D3">
        <w:rPr>
          <w:rFonts w:asciiTheme="minorHAnsi" w:hAnsiTheme="minorHAnsi" w:cstheme="minorHAnsi"/>
          <w:vertAlign w:val="subscript"/>
        </w:rPr>
        <w:t>3</w:t>
      </w:r>
      <w:r w:rsidRPr="00371A4E">
        <w:rPr>
          <w:rFonts w:asciiTheme="minorHAnsi" w:hAnsiTheme="minorHAnsi" w:cstheme="minorHAnsi"/>
        </w:rPr>
        <w:t xml:space="preserve">, HOS, merkaptani, benzen. </w:t>
      </w:r>
    </w:p>
    <w:p w14:paraId="665A45CE" w14:textId="05A9AD28" w:rsidR="007C55BD" w:rsidRPr="00371A4E" w:rsidRDefault="007C55BD" w:rsidP="007C55BD">
      <w:pPr>
        <w:pStyle w:val="Odlomakpopisa"/>
        <w:numPr>
          <w:ilvl w:val="0"/>
          <w:numId w:val="0"/>
        </w:numPr>
        <w:ind w:left="1134"/>
        <w:rPr>
          <w:rFonts w:asciiTheme="minorHAnsi" w:hAnsiTheme="minorHAnsi" w:cstheme="minorHAnsi"/>
        </w:rPr>
      </w:pPr>
      <w:r>
        <w:rPr>
          <w:rFonts w:asciiTheme="minorHAnsi" w:hAnsiTheme="minorHAnsi" w:cstheme="minorHAnsi"/>
        </w:rPr>
        <w:t>Napomena Naručitelja: praćenje navedenih parametara kvalitete zraka (H</w:t>
      </w:r>
      <w:r>
        <w:rPr>
          <w:rFonts w:asciiTheme="minorHAnsi" w:hAnsiTheme="minorHAnsi" w:cstheme="minorHAnsi"/>
          <w:vertAlign w:val="subscript"/>
        </w:rPr>
        <w:t>2</w:t>
      </w:r>
      <w:r>
        <w:rPr>
          <w:rFonts w:asciiTheme="minorHAnsi" w:hAnsiTheme="minorHAnsi" w:cstheme="minorHAnsi"/>
        </w:rPr>
        <w:t>S, NH</w:t>
      </w:r>
      <w:r>
        <w:rPr>
          <w:rFonts w:asciiTheme="minorHAnsi" w:hAnsiTheme="minorHAnsi" w:cstheme="minorHAnsi"/>
          <w:vertAlign w:val="subscript"/>
        </w:rPr>
        <w:t>3</w:t>
      </w:r>
      <w:r>
        <w:rPr>
          <w:rFonts w:asciiTheme="minorHAnsi" w:hAnsiTheme="minorHAnsi" w:cstheme="minorHAnsi"/>
        </w:rPr>
        <w:t>, CO, CH</w:t>
      </w:r>
      <w:r>
        <w:rPr>
          <w:rFonts w:asciiTheme="minorHAnsi" w:hAnsiTheme="minorHAnsi" w:cstheme="minorHAnsi"/>
          <w:vertAlign w:val="subscript"/>
        </w:rPr>
        <w:t xml:space="preserve">4, </w:t>
      </w:r>
      <w:r>
        <w:rPr>
          <w:rFonts w:asciiTheme="minorHAnsi" w:hAnsiTheme="minorHAnsi" w:cstheme="minorHAnsi"/>
        </w:rPr>
        <w:t>SOx, NOx, O</w:t>
      </w:r>
      <w:r w:rsidRPr="001B06D3">
        <w:rPr>
          <w:rFonts w:asciiTheme="minorHAnsi" w:hAnsiTheme="minorHAnsi" w:cstheme="minorHAnsi"/>
          <w:vertAlign w:val="subscript"/>
        </w:rPr>
        <w:t>3</w:t>
      </w:r>
      <w:r>
        <w:rPr>
          <w:rFonts w:asciiTheme="minorHAnsi" w:hAnsiTheme="minorHAnsi" w:cstheme="minorHAnsi"/>
        </w:rPr>
        <w:t>, HOS, merkaptani, benzen) potrebno je osigurati na lokaciji postojeće postaje imisijskog praćenja odlagališta Viševac, ali neovisno o postojećoj mjernoj postaji</w:t>
      </w:r>
    </w:p>
    <w:p w14:paraId="02FEFEAD" w14:textId="4FAE4C6E" w:rsidR="004B74D4" w:rsidRPr="00371A4E" w:rsidRDefault="004B74D4"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Na novoj mjernoj postaji pratiti sljedeće parametre: SOx, NOx, O</w:t>
      </w:r>
      <w:r w:rsidRPr="001B06D3">
        <w:rPr>
          <w:rFonts w:asciiTheme="minorHAnsi" w:hAnsiTheme="minorHAnsi" w:cstheme="minorHAnsi"/>
          <w:vertAlign w:val="subscript"/>
        </w:rPr>
        <w:t>3</w:t>
      </w:r>
      <w:r w:rsidRPr="00371A4E">
        <w:rPr>
          <w:rFonts w:asciiTheme="minorHAnsi" w:hAnsiTheme="minorHAnsi" w:cstheme="minorHAnsi"/>
        </w:rPr>
        <w:t>, HOS, PM10, merkaptani, H</w:t>
      </w:r>
      <w:r w:rsidRPr="001B06D3">
        <w:rPr>
          <w:rFonts w:asciiTheme="minorHAnsi" w:hAnsiTheme="minorHAnsi" w:cstheme="minorHAnsi"/>
          <w:vertAlign w:val="subscript"/>
        </w:rPr>
        <w:t>2</w:t>
      </w:r>
      <w:r w:rsidRPr="00371A4E">
        <w:rPr>
          <w:rFonts w:asciiTheme="minorHAnsi" w:hAnsiTheme="minorHAnsi" w:cstheme="minorHAnsi"/>
        </w:rPr>
        <w:t xml:space="preserve">S, benzen. </w:t>
      </w:r>
    </w:p>
    <w:p w14:paraId="0B7CF2D7" w14:textId="77777777" w:rsidR="004B74D4" w:rsidRPr="00371A4E" w:rsidRDefault="004B74D4" w:rsidP="004B74D4">
      <w:pPr>
        <w:pStyle w:val="Odlomakpopisa"/>
        <w:numPr>
          <w:ilvl w:val="0"/>
          <w:numId w:val="0"/>
        </w:numPr>
        <w:ind w:left="1134"/>
        <w:rPr>
          <w:rFonts w:asciiTheme="minorHAnsi" w:hAnsiTheme="minorHAnsi" w:cstheme="minorHAnsi"/>
        </w:rPr>
      </w:pPr>
      <w:r w:rsidRPr="00371A4E">
        <w:rPr>
          <w:rFonts w:asciiTheme="minorHAnsi" w:hAnsiTheme="minorHAnsi" w:cstheme="minorHAnsi"/>
        </w:rPr>
        <w:t xml:space="preserve">Mjerenja započeti minimalno tri mjeseca prije početka radova. Podatke o rezultatima praćenje kvalitete zraka prikazati i na ekranu svake od mjernih postaja na lokaciji te na glavnim cestama u Općini Viškovo na Ž5025 i na spoju D427 sa Ž5025. </w:t>
      </w:r>
    </w:p>
    <w:p w14:paraId="537CDA3A" w14:textId="4255AC69" w:rsidR="004B74D4" w:rsidRPr="00371A4E" w:rsidRDefault="004B74D4"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Redovito kontrolirati mjerene vrijednosti na postojećoj mjernoj postaji – Viškovo Viševac i novoj mjernoj postaji. </w:t>
      </w:r>
    </w:p>
    <w:p w14:paraId="01AC3636" w14:textId="71E191BE" w:rsidR="004B74D4" w:rsidRPr="00371A4E" w:rsidRDefault="004B74D4" w:rsidP="004F449F">
      <w:pPr>
        <w:pStyle w:val="Odlomakpopisa"/>
        <w:numPr>
          <w:ilvl w:val="0"/>
          <w:numId w:val="15"/>
        </w:numPr>
        <w:spacing w:before="120"/>
        <w:ind w:left="714" w:hanging="357"/>
        <w:rPr>
          <w:rFonts w:asciiTheme="minorHAnsi" w:hAnsiTheme="minorHAnsi" w:cstheme="minorHAnsi"/>
          <w:b/>
        </w:rPr>
      </w:pPr>
      <w:r w:rsidRPr="00371A4E">
        <w:rPr>
          <w:rFonts w:asciiTheme="minorHAnsi" w:hAnsiTheme="minorHAnsi" w:cstheme="minorHAnsi"/>
          <w:b/>
        </w:rPr>
        <w:t>VODE</w:t>
      </w:r>
    </w:p>
    <w:p w14:paraId="69856F94" w14:textId="67DFCE36" w:rsidR="004B74D4" w:rsidRPr="00371A4E" w:rsidRDefault="004B74D4" w:rsidP="004B74D4">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PRIJEDLOG PROGRAMA PRAĆENJA STANJA OKOLIŠA TIJEKOM SANACIJE</w:t>
      </w:r>
    </w:p>
    <w:p w14:paraId="62D9628E" w14:textId="77777777" w:rsidR="004B74D4" w:rsidRPr="00371A4E" w:rsidRDefault="004B74D4"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Postojeći program praćenja stanja voda nastaviti na istim točkama, kao i za odlagalište Viševac, do početka sanacijskih radova, što znači uzorkovanje i analiza vode (C analiza) korespodentnih izvora (Zvir, Mlaka, Pod Jelšun, Cerovica), ali za potrebe sanacije jame „Sovjak“ proširiti na 4 puta godišnje s posebnom pažnjom na istaknute reperne spojeve trihalometan, lako hlapive halogene ugljikovodike, tetrahidrofuran i tetrahidrotiofen. </w:t>
      </w:r>
    </w:p>
    <w:p w14:paraId="48A6BFEC" w14:textId="1A69334E" w:rsidR="004B74D4" w:rsidRPr="00371A4E" w:rsidRDefault="004B74D4"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Tijekom sanacije iste analize raditi 1 puta tjedno radi očekivanih dinamičkih promjena u jami „Sovjak“. </w:t>
      </w:r>
    </w:p>
    <w:p w14:paraId="401D8E83" w14:textId="06A6777B" w:rsidR="004B74D4" w:rsidRPr="00371A4E" w:rsidRDefault="004B74D4"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Posebnu pažnju posvetiti kvaliteti vode prije upuštanja u krško podzemlje nakon uređaja za pročišćavanje otpadnih voda iz jame ili oborinskih voda. Sukladno regulativi provoditi analizu repernih parametara u vodi prije upuštanja u krško podzemlje, posebice tijekom upuštanja pročišćenih otpadnih voda iz jame. </w:t>
      </w:r>
    </w:p>
    <w:p w14:paraId="0FF6ECEC" w14:textId="3987E27A" w:rsidR="004B74D4" w:rsidRPr="00371A4E" w:rsidRDefault="004B74D4" w:rsidP="004B74D4">
      <w:pPr>
        <w:pStyle w:val="Odlomakpopisa"/>
        <w:numPr>
          <w:ilvl w:val="0"/>
          <w:numId w:val="0"/>
        </w:numPr>
        <w:spacing w:before="120"/>
        <w:ind w:left="714"/>
        <w:rPr>
          <w:rFonts w:asciiTheme="minorHAnsi" w:hAnsiTheme="minorHAnsi" w:cstheme="minorHAnsi"/>
        </w:rPr>
      </w:pPr>
      <w:r w:rsidRPr="00371A4E">
        <w:rPr>
          <w:rFonts w:asciiTheme="minorHAnsi" w:hAnsiTheme="minorHAnsi" w:cstheme="minorHAnsi"/>
        </w:rPr>
        <w:t>PRIJEDLOG PROGRAMA PRAĆENJA STANJA OKOLIŠA NAKON SANACIJE</w:t>
      </w:r>
    </w:p>
    <w:p w14:paraId="2667CF17" w14:textId="1CA40534" w:rsidR="004B74D4" w:rsidRPr="00371A4E" w:rsidRDefault="004B74D4" w:rsidP="004F449F">
      <w:pPr>
        <w:pStyle w:val="Odlomakpopisa"/>
        <w:numPr>
          <w:ilvl w:val="1"/>
          <w:numId w:val="15"/>
        </w:numPr>
        <w:ind w:left="1134"/>
        <w:rPr>
          <w:rFonts w:asciiTheme="minorHAnsi" w:hAnsiTheme="minorHAnsi" w:cstheme="minorHAnsi"/>
        </w:rPr>
      </w:pPr>
      <w:r w:rsidRPr="00371A4E">
        <w:rPr>
          <w:rFonts w:asciiTheme="minorHAnsi" w:hAnsiTheme="minorHAnsi" w:cstheme="minorHAnsi"/>
        </w:rPr>
        <w:t xml:space="preserve">Nakon završene sanacije jame „Sovjak“, mjesec dana 1 puta tjedno analizirati vode korespodentnih izvora. </w:t>
      </w:r>
    </w:p>
    <w:p w14:paraId="2D082708" w14:textId="520A6971" w:rsidR="004B74D4" w:rsidRPr="00371A4E" w:rsidRDefault="004B74D4" w:rsidP="004F449F">
      <w:pPr>
        <w:pStyle w:val="Odlomakpopisa"/>
        <w:numPr>
          <w:ilvl w:val="0"/>
          <w:numId w:val="15"/>
        </w:numPr>
        <w:spacing w:before="120"/>
        <w:ind w:left="714" w:hanging="357"/>
        <w:rPr>
          <w:rFonts w:asciiTheme="minorHAnsi" w:hAnsiTheme="minorHAnsi" w:cstheme="minorHAnsi"/>
          <w:b/>
        </w:rPr>
      </w:pPr>
      <w:r w:rsidRPr="00371A4E">
        <w:rPr>
          <w:rFonts w:asciiTheme="minorHAnsi" w:hAnsiTheme="minorHAnsi" w:cstheme="minorHAnsi"/>
          <w:b/>
        </w:rPr>
        <w:t>BUKA</w:t>
      </w:r>
    </w:p>
    <w:p w14:paraId="37D21D27" w14:textId="2F52B9F3" w:rsidR="004B74D4" w:rsidRPr="00371A4E" w:rsidRDefault="004B74D4" w:rsidP="0080257A">
      <w:pPr>
        <w:pStyle w:val="Odlomakpopisa"/>
        <w:numPr>
          <w:ilvl w:val="1"/>
          <w:numId w:val="15"/>
        </w:numPr>
        <w:rPr>
          <w:rFonts w:asciiTheme="minorHAnsi" w:hAnsiTheme="minorHAnsi" w:cstheme="minorHAnsi"/>
        </w:rPr>
      </w:pPr>
      <w:r w:rsidRPr="00371A4E">
        <w:rPr>
          <w:rFonts w:asciiTheme="minorHAnsi" w:hAnsiTheme="minorHAnsi" w:cstheme="minorHAnsi"/>
        </w:rPr>
        <w:t>Na početku svake faze sanacije (4 faze sanacije) tijekom cijelog 16 satnog radnog vremena provesti mjerenje buke na referentnim točkama imisije</w:t>
      </w:r>
      <w:r w:rsidR="0080257A">
        <w:rPr>
          <w:rFonts w:asciiTheme="minorHAnsi" w:hAnsiTheme="minorHAnsi" w:cstheme="minorHAnsi"/>
        </w:rPr>
        <w:t xml:space="preserve">, a sve u skaldu s </w:t>
      </w:r>
      <w:r w:rsidR="0080257A" w:rsidRPr="0080257A">
        <w:rPr>
          <w:rFonts w:asciiTheme="minorHAnsi" w:hAnsiTheme="minorHAnsi" w:cstheme="minorHAnsi"/>
        </w:rPr>
        <w:t>Pravilnik</w:t>
      </w:r>
      <w:r w:rsidR="0080257A">
        <w:rPr>
          <w:rFonts w:asciiTheme="minorHAnsi" w:hAnsiTheme="minorHAnsi" w:cstheme="minorHAnsi"/>
        </w:rPr>
        <w:t>om</w:t>
      </w:r>
      <w:r w:rsidR="0080257A" w:rsidRPr="0080257A">
        <w:rPr>
          <w:rFonts w:asciiTheme="minorHAnsi" w:hAnsiTheme="minorHAnsi" w:cstheme="minorHAnsi"/>
        </w:rPr>
        <w:t xml:space="preserve"> o najvišim dopuštenim razinama buke u sredini u kojoj ljudi rade i borave (NN 145/</w:t>
      </w:r>
      <w:r w:rsidR="0080257A">
        <w:rPr>
          <w:rFonts w:asciiTheme="minorHAnsi" w:hAnsiTheme="minorHAnsi" w:cstheme="minorHAnsi"/>
        </w:rPr>
        <w:t>04)</w:t>
      </w:r>
      <w:r w:rsidRPr="00371A4E">
        <w:rPr>
          <w:rFonts w:asciiTheme="minorHAnsi" w:hAnsiTheme="minorHAnsi" w:cstheme="minorHAnsi"/>
        </w:rPr>
        <w:t xml:space="preserve">. Ako izmjerene vrijednosti buke na referentnim točkama pokažu prekoračenje dozvoljenih vrijednosti, poduzeti dodatne mjere smanjenja buke kako bi se utjecaj buke koja se širi na okoliš s lokacije zahvata sveo na dopuštenu razinu. </w:t>
      </w:r>
    </w:p>
    <w:p w14:paraId="7C7204F7" w14:textId="5A6D838A" w:rsidR="00DB19DF" w:rsidRDefault="00DB19DF">
      <w:pPr>
        <w:spacing w:after="0" w:line="240" w:lineRule="auto"/>
        <w:jc w:val="left"/>
        <w:rPr>
          <w:rFonts w:asciiTheme="minorHAnsi" w:hAnsiTheme="minorHAnsi" w:cstheme="minorHAnsi"/>
          <w:szCs w:val="22"/>
        </w:rPr>
      </w:pPr>
      <w:r>
        <w:rPr>
          <w:rFonts w:asciiTheme="minorHAnsi" w:hAnsiTheme="minorHAnsi" w:cstheme="minorHAnsi"/>
          <w:szCs w:val="22"/>
        </w:rPr>
        <w:br w:type="page"/>
      </w:r>
    </w:p>
    <w:p w14:paraId="5F29351D" w14:textId="773C58B2" w:rsidR="006B5B17" w:rsidRPr="00371A4E" w:rsidRDefault="004B74D4" w:rsidP="00FD23DE">
      <w:pPr>
        <w:pStyle w:val="Naslov2"/>
      </w:pPr>
      <w:bookmarkStart w:id="137" w:name="_Toc18582164"/>
      <w:r w:rsidRPr="00371A4E">
        <w:t>preuzimanje radova</w:t>
      </w:r>
      <w:bookmarkEnd w:id="137"/>
      <w:r w:rsidR="006B5B17" w:rsidRPr="00371A4E">
        <w:t xml:space="preserve"> </w:t>
      </w:r>
    </w:p>
    <w:p w14:paraId="44B0B361" w14:textId="77777777" w:rsidR="006B5B17" w:rsidRPr="00B152CC" w:rsidRDefault="006B5B17" w:rsidP="0054337F">
      <w:pPr>
        <w:pStyle w:val="Naslov3"/>
      </w:pPr>
      <w:bookmarkStart w:id="138" w:name="_Toc18582165"/>
      <w:r w:rsidRPr="00371A4E">
        <w:t>Preuzimanje</w:t>
      </w:r>
      <w:bookmarkEnd w:id="138"/>
      <w:r w:rsidRPr="00371A4E">
        <w:t xml:space="preserve"> </w:t>
      </w:r>
    </w:p>
    <w:p w14:paraId="49DE7B76" w14:textId="77777777" w:rsidR="006B5B17" w:rsidRPr="00B152CC" w:rsidRDefault="006B5B17" w:rsidP="00824067">
      <w:pPr>
        <w:pStyle w:val="Default"/>
        <w:spacing w:after="120" w:line="288" w:lineRule="atLeast"/>
        <w:jc w:val="both"/>
        <w:rPr>
          <w:rFonts w:asciiTheme="minorHAnsi" w:hAnsiTheme="minorHAnsi" w:cstheme="minorHAnsi"/>
          <w:color w:val="auto"/>
          <w:sz w:val="20"/>
          <w:szCs w:val="20"/>
        </w:rPr>
      </w:pPr>
      <w:r w:rsidRPr="00B152CC">
        <w:rPr>
          <w:rFonts w:asciiTheme="minorHAnsi" w:hAnsiTheme="minorHAnsi" w:cstheme="minorHAnsi"/>
          <w:color w:val="auto"/>
          <w:sz w:val="20"/>
          <w:szCs w:val="20"/>
        </w:rPr>
        <w:t xml:space="preserve">Izvođač će dati Inženjeru obavijest ne manje od 14 dana prije datuma kada će Radovi i dokumentacija koja se traži po Zakonu po Izvođačevom mišljenju biti spremni za podnošenje zahtjeva za izdavanje Uporabne dozvole. </w:t>
      </w:r>
    </w:p>
    <w:p w14:paraId="773334EE" w14:textId="77777777" w:rsidR="006B5B17" w:rsidRPr="00B152CC" w:rsidRDefault="006B5B17" w:rsidP="00824067">
      <w:pPr>
        <w:pStyle w:val="Default"/>
        <w:spacing w:after="120" w:line="288" w:lineRule="atLeast"/>
        <w:jc w:val="both"/>
        <w:rPr>
          <w:rFonts w:asciiTheme="minorHAnsi" w:hAnsiTheme="minorHAnsi" w:cstheme="minorHAnsi"/>
          <w:color w:val="auto"/>
          <w:sz w:val="20"/>
          <w:szCs w:val="20"/>
        </w:rPr>
      </w:pPr>
      <w:r w:rsidRPr="00B152CC">
        <w:rPr>
          <w:rFonts w:asciiTheme="minorHAnsi" w:hAnsiTheme="minorHAnsi" w:cstheme="minorHAnsi"/>
          <w:color w:val="auto"/>
          <w:sz w:val="20"/>
          <w:szCs w:val="20"/>
        </w:rPr>
        <w:t xml:space="preserve">Inženjer će u roku od 14 dana nakon što primi Izvođačevu obavijest: </w:t>
      </w:r>
    </w:p>
    <w:p w14:paraId="02829137" w14:textId="77777777" w:rsidR="006B5B17" w:rsidRPr="00B152CC" w:rsidRDefault="006B5B17" w:rsidP="00D80822">
      <w:pPr>
        <w:pStyle w:val="Default"/>
        <w:numPr>
          <w:ilvl w:val="0"/>
          <w:numId w:val="23"/>
        </w:numPr>
        <w:spacing w:line="288" w:lineRule="atLeast"/>
        <w:ind w:left="714" w:hanging="357"/>
        <w:jc w:val="both"/>
        <w:rPr>
          <w:rFonts w:asciiTheme="minorHAnsi" w:hAnsiTheme="minorHAnsi" w:cstheme="minorHAnsi"/>
          <w:color w:val="auto"/>
          <w:sz w:val="20"/>
          <w:szCs w:val="20"/>
        </w:rPr>
      </w:pPr>
      <w:r w:rsidRPr="00B152CC">
        <w:rPr>
          <w:rFonts w:asciiTheme="minorHAnsi" w:hAnsiTheme="minorHAnsi" w:cstheme="minorHAnsi"/>
          <w:color w:val="auto"/>
          <w:sz w:val="20"/>
          <w:szCs w:val="20"/>
        </w:rPr>
        <w:t>Izdati potvrdu Izvođaču navodeći datum kada su Radovi (ili Dijelovi radova) spremni za podnošenje zahtjeva za izdavanje Uporabne dozvole sukladno Zakonu; ili,</w:t>
      </w:r>
    </w:p>
    <w:p w14:paraId="66099D1B" w14:textId="77777777" w:rsidR="006B5B17" w:rsidRPr="00B152CC" w:rsidRDefault="006B5B17" w:rsidP="00D80822">
      <w:pPr>
        <w:pStyle w:val="Default"/>
        <w:numPr>
          <w:ilvl w:val="0"/>
          <w:numId w:val="23"/>
        </w:numPr>
        <w:spacing w:after="120" w:line="288" w:lineRule="atLeast"/>
        <w:ind w:left="714" w:hanging="357"/>
        <w:jc w:val="both"/>
        <w:rPr>
          <w:rFonts w:asciiTheme="minorHAnsi" w:hAnsiTheme="minorHAnsi" w:cstheme="minorHAnsi"/>
          <w:color w:val="auto"/>
          <w:sz w:val="20"/>
          <w:szCs w:val="20"/>
        </w:rPr>
      </w:pPr>
      <w:r w:rsidRPr="00B152CC">
        <w:rPr>
          <w:rFonts w:asciiTheme="minorHAnsi" w:hAnsiTheme="minorHAnsi" w:cstheme="minorHAnsi"/>
          <w:color w:val="auto"/>
          <w:sz w:val="20"/>
          <w:szCs w:val="20"/>
        </w:rPr>
        <w:t xml:space="preserve">Odbiti obavijest navodeći razloge i specificirajući radove koji trebaju biti dovršeni od strane Izvođača. U tom slučaju Izvođač treba izvesti preostale radove na koje je upozorio Inženjer i treba dati novu obavijest kako je navedeno u stavku iznad. </w:t>
      </w:r>
    </w:p>
    <w:p w14:paraId="19DD0282" w14:textId="77777777" w:rsidR="006B5B17" w:rsidRPr="00B152CC" w:rsidRDefault="006B5B17" w:rsidP="00824067">
      <w:pPr>
        <w:pStyle w:val="Default"/>
        <w:spacing w:after="120" w:line="288" w:lineRule="atLeast"/>
        <w:jc w:val="both"/>
        <w:rPr>
          <w:rFonts w:asciiTheme="minorHAnsi" w:hAnsiTheme="minorHAnsi" w:cstheme="minorHAnsi"/>
          <w:color w:val="auto"/>
          <w:sz w:val="20"/>
          <w:szCs w:val="20"/>
        </w:rPr>
      </w:pPr>
      <w:r w:rsidRPr="00B152CC">
        <w:rPr>
          <w:rFonts w:asciiTheme="minorHAnsi" w:hAnsiTheme="minorHAnsi" w:cstheme="minorHAnsi"/>
          <w:color w:val="auto"/>
          <w:sz w:val="20"/>
          <w:szCs w:val="20"/>
        </w:rPr>
        <w:t xml:space="preserve">Izdavanje Potvrde o preuzimanju od strane Inženjera će, pored ostalog, biti provedeno nakon što su ispunjeni sljedeći zahtjevi na zahtjev Inženjera: </w:t>
      </w:r>
    </w:p>
    <w:p w14:paraId="36AC9089" w14:textId="77777777" w:rsidR="006B5B17" w:rsidRPr="00B152CC" w:rsidRDefault="006B5B17" w:rsidP="00D80822">
      <w:pPr>
        <w:pStyle w:val="Default"/>
        <w:numPr>
          <w:ilvl w:val="0"/>
          <w:numId w:val="20"/>
        </w:numPr>
        <w:spacing w:line="288" w:lineRule="atLeast"/>
        <w:ind w:left="714" w:hanging="357"/>
        <w:jc w:val="both"/>
        <w:rPr>
          <w:rFonts w:asciiTheme="minorHAnsi" w:hAnsiTheme="minorHAnsi" w:cstheme="minorHAnsi"/>
          <w:color w:val="auto"/>
          <w:sz w:val="20"/>
          <w:szCs w:val="20"/>
        </w:rPr>
      </w:pPr>
      <w:r w:rsidRPr="00B152CC">
        <w:rPr>
          <w:rFonts w:asciiTheme="minorHAnsi" w:hAnsiTheme="minorHAnsi" w:cstheme="minorHAnsi"/>
          <w:color w:val="auto"/>
          <w:sz w:val="20"/>
          <w:szCs w:val="20"/>
        </w:rPr>
        <w:t xml:space="preserve">Projekti izvedenog stanja su predani Inženjeru. </w:t>
      </w:r>
    </w:p>
    <w:p w14:paraId="15319703" w14:textId="77777777" w:rsidR="006B5B17" w:rsidRPr="00B152CC" w:rsidRDefault="006B5B17" w:rsidP="00D80822">
      <w:pPr>
        <w:pStyle w:val="Default"/>
        <w:numPr>
          <w:ilvl w:val="0"/>
          <w:numId w:val="20"/>
        </w:numPr>
        <w:spacing w:line="288" w:lineRule="atLeast"/>
        <w:ind w:left="714" w:hanging="357"/>
        <w:jc w:val="both"/>
        <w:rPr>
          <w:rFonts w:asciiTheme="minorHAnsi" w:hAnsiTheme="minorHAnsi" w:cstheme="minorHAnsi"/>
          <w:color w:val="auto"/>
          <w:sz w:val="20"/>
          <w:szCs w:val="20"/>
        </w:rPr>
      </w:pPr>
      <w:r w:rsidRPr="00B152CC">
        <w:rPr>
          <w:rFonts w:asciiTheme="minorHAnsi" w:hAnsiTheme="minorHAnsi" w:cstheme="minorHAnsi"/>
          <w:color w:val="auto"/>
          <w:sz w:val="20"/>
          <w:szCs w:val="20"/>
        </w:rPr>
        <w:t xml:space="preserve">Svi radovi su ispitani na lokaciji za sve funkcije i efikasnost od strane Izvođača do prihvaćanja Inženjera, te su dokumentirani u izvješću o osiguranju kvalitete i testiranju. </w:t>
      </w:r>
    </w:p>
    <w:p w14:paraId="4DB8552C" w14:textId="30F13988" w:rsidR="006B5B17" w:rsidRPr="00B152CC" w:rsidRDefault="006B5B17" w:rsidP="00D80822">
      <w:pPr>
        <w:pStyle w:val="Default"/>
        <w:numPr>
          <w:ilvl w:val="0"/>
          <w:numId w:val="20"/>
        </w:numPr>
        <w:spacing w:after="120" w:line="288" w:lineRule="atLeast"/>
        <w:ind w:left="714" w:hanging="357"/>
        <w:jc w:val="both"/>
        <w:rPr>
          <w:rFonts w:asciiTheme="minorHAnsi" w:hAnsiTheme="minorHAnsi" w:cstheme="minorHAnsi"/>
          <w:color w:val="auto"/>
          <w:sz w:val="20"/>
          <w:szCs w:val="20"/>
        </w:rPr>
      </w:pPr>
      <w:r w:rsidRPr="00B152CC">
        <w:rPr>
          <w:rFonts w:asciiTheme="minorHAnsi" w:hAnsiTheme="minorHAnsi" w:cstheme="minorHAnsi"/>
          <w:color w:val="auto"/>
          <w:sz w:val="20"/>
          <w:szCs w:val="20"/>
        </w:rPr>
        <w:t xml:space="preserve">Proveden je tehnički pregled i </w:t>
      </w:r>
      <w:r w:rsidR="0000036B" w:rsidRPr="00B152CC">
        <w:rPr>
          <w:rFonts w:asciiTheme="minorHAnsi" w:hAnsiTheme="minorHAnsi" w:cstheme="minorHAnsi"/>
          <w:color w:val="auto"/>
          <w:sz w:val="20"/>
          <w:szCs w:val="20"/>
        </w:rPr>
        <w:t xml:space="preserve">potpisan Zapisnik o tehničkom pregledu koji je sastavilo povjerenstvo za tehnički pregled, navodeći u njemu da se za izvedene Radove može izdati Uporabna dozvola </w:t>
      </w:r>
    </w:p>
    <w:p w14:paraId="33A85BAA" w14:textId="3138D499" w:rsidR="006B5B17" w:rsidRPr="00B152CC" w:rsidRDefault="006B5B17" w:rsidP="00824067">
      <w:pPr>
        <w:pStyle w:val="Default"/>
        <w:spacing w:after="120" w:line="288" w:lineRule="atLeast"/>
        <w:jc w:val="both"/>
        <w:rPr>
          <w:rFonts w:asciiTheme="minorHAnsi" w:hAnsiTheme="minorHAnsi" w:cstheme="minorHAnsi"/>
          <w:color w:val="auto"/>
          <w:sz w:val="20"/>
          <w:szCs w:val="20"/>
        </w:rPr>
      </w:pPr>
      <w:r w:rsidRPr="00B152CC">
        <w:rPr>
          <w:rFonts w:asciiTheme="minorHAnsi" w:hAnsiTheme="minorHAnsi" w:cstheme="minorHAnsi"/>
          <w:color w:val="auto"/>
          <w:sz w:val="20"/>
          <w:szCs w:val="20"/>
        </w:rPr>
        <w:t xml:space="preserve">Sukladno članku 5.6 Ugovora, Dokumenti izvedenog stanja će biti predani Inženjeru </w:t>
      </w:r>
      <w:r w:rsidR="0000036B" w:rsidRPr="00B152CC">
        <w:rPr>
          <w:rFonts w:asciiTheme="minorHAnsi" w:hAnsiTheme="minorHAnsi" w:cstheme="minorHAnsi"/>
          <w:color w:val="auto"/>
          <w:sz w:val="20"/>
          <w:szCs w:val="20"/>
        </w:rPr>
        <w:t xml:space="preserve">najkasnije 14 dana </w:t>
      </w:r>
      <w:r w:rsidRPr="00B152CC">
        <w:rPr>
          <w:rFonts w:asciiTheme="minorHAnsi" w:hAnsiTheme="minorHAnsi" w:cstheme="minorHAnsi"/>
          <w:color w:val="auto"/>
          <w:sz w:val="20"/>
          <w:szCs w:val="20"/>
        </w:rPr>
        <w:t>prije</w:t>
      </w:r>
      <w:r w:rsidR="0000036B" w:rsidRPr="00B152CC">
        <w:rPr>
          <w:rFonts w:asciiTheme="minorHAnsi" w:hAnsiTheme="minorHAnsi" w:cstheme="minorHAnsi"/>
          <w:color w:val="auto"/>
          <w:sz w:val="20"/>
          <w:szCs w:val="20"/>
        </w:rPr>
        <w:t xml:space="preserve"> podnošenja zatjeva za Uporabnu dozvolu. </w:t>
      </w:r>
      <w:r w:rsidRPr="00B152CC">
        <w:rPr>
          <w:rFonts w:asciiTheme="minorHAnsi" w:hAnsiTheme="minorHAnsi" w:cstheme="minorHAnsi"/>
          <w:color w:val="auto"/>
          <w:sz w:val="20"/>
          <w:szCs w:val="20"/>
        </w:rPr>
        <w:t xml:space="preserve"> </w:t>
      </w:r>
    </w:p>
    <w:p w14:paraId="5CD16B10" w14:textId="0B6A0FB0" w:rsidR="006B5B17" w:rsidRPr="00371A4E" w:rsidRDefault="006B5B17" w:rsidP="0054337F">
      <w:pPr>
        <w:pStyle w:val="Naslov3"/>
      </w:pPr>
      <w:bookmarkStart w:id="139" w:name="_Toc18582166"/>
      <w:r w:rsidRPr="00371A4E">
        <w:t>Obveze Izvođača nakon izdavanja Potvrde o preuzimanju</w:t>
      </w:r>
      <w:bookmarkEnd w:id="139"/>
      <w:r w:rsidRPr="00371A4E">
        <w:t xml:space="preserve"> </w:t>
      </w:r>
    </w:p>
    <w:p w14:paraId="0641A9A7" w14:textId="36CB72D4" w:rsidR="006B5B17" w:rsidRPr="00371A4E" w:rsidRDefault="006B5B17" w:rsidP="00824067">
      <w:pPr>
        <w:pStyle w:val="Default"/>
        <w:spacing w:after="120" w:line="288" w:lineRule="atLeast"/>
        <w:jc w:val="both"/>
        <w:rPr>
          <w:rFonts w:asciiTheme="minorHAnsi" w:hAnsiTheme="minorHAnsi" w:cstheme="minorHAnsi"/>
          <w:color w:val="auto"/>
          <w:sz w:val="20"/>
          <w:szCs w:val="20"/>
        </w:rPr>
      </w:pPr>
      <w:r w:rsidRPr="00371A4E">
        <w:rPr>
          <w:rFonts w:asciiTheme="minorHAnsi" w:hAnsiTheme="minorHAnsi" w:cstheme="minorHAnsi"/>
          <w:color w:val="auto"/>
          <w:sz w:val="20"/>
          <w:szCs w:val="20"/>
        </w:rPr>
        <w:t xml:space="preserve">Nakon izdavanja Potvrde o Preuzimanju počinje Razdoblje obavještavanja o nedostacima i traje </w:t>
      </w:r>
      <w:r w:rsidR="005827AD" w:rsidRPr="00371A4E">
        <w:rPr>
          <w:rFonts w:asciiTheme="minorHAnsi" w:hAnsiTheme="minorHAnsi" w:cstheme="minorHAnsi"/>
          <w:color w:val="auto"/>
          <w:sz w:val="20"/>
          <w:szCs w:val="20"/>
        </w:rPr>
        <w:t>12 mjeseci</w:t>
      </w:r>
      <w:r w:rsidR="00E27073">
        <w:rPr>
          <w:rFonts w:asciiTheme="minorHAnsi" w:hAnsiTheme="minorHAnsi" w:cstheme="minorHAnsi"/>
          <w:color w:val="auto"/>
          <w:sz w:val="20"/>
          <w:szCs w:val="20"/>
        </w:rPr>
        <w:t>.</w:t>
      </w:r>
    </w:p>
    <w:p w14:paraId="20161781" w14:textId="3A035BF9" w:rsidR="006B5B17" w:rsidRPr="00371A4E" w:rsidRDefault="006B5B17" w:rsidP="00824067">
      <w:pPr>
        <w:pStyle w:val="Default"/>
        <w:spacing w:after="120" w:line="288" w:lineRule="atLeast"/>
        <w:jc w:val="both"/>
        <w:rPr>
          <w:rFonts w:asciiTheme="minorHAnsi" w:hAnsiTheme="minorHAnsi" w:cstheme="minorHAnsi"/>
          <w:color w:val="auto"/>
          <w:sz w:val="20"/>
          <w:szCs w:val="20"/>
        </w:rPr>
      </w:pPr>
      <w:r w:rsidRPr="00371A4E">
        <w:rPr>
          <w:rFonts w:asciiTheme="minorHAnsi" w:hAnsiTheme="minorHAnsi" w:cstheme="minorHAnsi"/>
          <w:color w:val="auto"/>
          <w:sz w:val="20"/>
          <w:szCs w:val="20"/>
        </w:rPr>
        <w:t>Tijekom Razdoblja obavještavanja o nedostacima Izvođač je odgovoran za i snosi sve troškove za sanaciju svih nedostataka</w:t>
      </w:r>
      <w:r w:rsidR="005827AD" w:rsidRPr="00371A4E">
        <w:rPr>
          <w:rFonts w:asciiTheme="minorHAnsi" w:hAnsiTheme="minorHAnsi" w:cstheme="minorHAnsi"/>
          <w:color w:val="auto"/>
          <w:sz w:val="20"/>
          <w:szCs w:val="20"/>
        </w:rPr>
        <w:t>.</w:t>
      </w:r>
      <w:r w:rsidRPr="00371A4E">
        <w:rPr>
          <w:rFonts w:asciiTheme="minorHAnsi" w:hAnsiTheme="minorHAnsi" w:cstheme="minorHAnsi"/>
          <w:color w:val="auto"/>
          <w:sz w:val="20"/>
          <w:szCs w:val="20"/>
        </w:rPr>
        <w:t xml:space="preserve"> </w:t>
      </w:r>
    </w:p>
    <w:p w14:paraId="4AF59C58" w14:textId="7685C72E" w:rsidR="006B5B17" w:rsidRPr="00371A4E" w:rsidRDefault="006B5B17" w:rsidP="00824067">
      <w:pPr>
        <w:pStyle w:val="Naslov1"/>
      </w:pPr>
      <w:bookmarkStart w:id="140" w:name="_Ref434571182"/>
      <w:bookmarkStart w:id="141" w:name="_Toc18582167"/>
      <w:r w:rsidRPr="00371A4E">
        <w:t>TEHNIČKI OPIS RADOVA</w:t>
      </w:r>
      <w:bookmarkEnd w:id="140"/>
      <w:bookmarkEnd w:id="141"/>
    </w:p>
    <w:p w14:paraId="1C6B3780" w14:textId="300428B4" w:rsidR="007743C7" w:rsidRPr="00371A4E" w:rsidRDefault="00DE178F" w:rsidP="00824067">
      <w:pPr>
        <w:rPr>
          <w:rFonts w:asciiTheme="minorHAnsi" w:hAnsiTheme="minorHAnsi" w:cstheme="minorHAnsi"/>
          <w:lang w:eastAsia="en-GB"/>
        </w:rPr>
      </w:pPr>
      <w:r w:rsidRPr="00371A4E">
        <w:rPr>
          <w:rFonts w:asciiTheme="minorHAnsi" w:hAnsiTheme="minorHAnsi" w:cstheme="minorHAnsi"/>
          <w:lang w:eastAsia="en-GB"/>
        </w:rPr>
        <w:t>Sanacija lokacije visoko onečišćene otpadom – Jama Sovjak planirana je sukladno Lokacijskoj dozvoli u dvije etape (koje odgovaraju različitim prostornim obuhvatima):</w:t>
      </w:r>
    </w:p>
    <w:p w14:paraId="33B59ED5" w14:textId="15811B19" w:rsidR="00DE178F" w:rsidRPr="00371A4E" w:rsidRDefault="00DE178F" w:rsidP="00D80822">
      <w:pPr>
        <w:pStyle w:val="Odlomakpopisa"/>
        <w:numPr>
          <w:ilvl w:val="0"/>
          <w:numId w:val="47"/>
        </w:numPr>
        <w:rPr>
          <w:rFonts w:asciiTheme="minorHAnsi" w:hAnsiTheme="minorHAnsi" w:cstheme="minorHAnsi"/>
          <w:lang w:eastAsia="en-GB"/>
        </w:rPr>
      </w:pPr>
      <w:r w:rsidRPr="00371A4E">
        <w:rPr>
          <w:rFonts w:asciiTheme="minorHAnsi" w:hAnsiTheme="minorHAnsi" w:cstheme="minorHAnsi"/>
          <w:lang w:eastAsia="en-GB"/>
        </w:rPr>
        <w:t xml:space="preserve">I. etapa – izgradnja prometno-manipulativne površine i radne zone za smještaj privremenih građevina i opreme u funkciji provedbe zahvata sanacije </w:t>
      </w:r>
    </w:p>
    <w:p w14:paraId="1B46182C" w14:textId="76F7F456" w:rsidR="00DE178F" w:rsidRPr="00371A4E" w:rsidRDefault="00DE178F" w:rsidP="00D80822">
      <w:pPr>
        <w:pStyle w:val="Odlomakpopisa"/>
        <w:numPr>
          <w:ilvl w:val="0"/>
          <w:numId w:val="47"/>
        </w:numPr>
        <w:rPr>
          <w:rFonts w:asciiTheme="minorHAnsi" w:hAnsiTheme="minorHAnsi" w:cstheme="minorHAnsi"/>
          <w:lang w:eastAsia="en-GB"/>
        </w:rPr>
      </w:pPr>
      <w:r w:rsidRPr="00371A4E">
        <w:rPr>
          <w:rFonts w:asciiTheme="minorHAnsi" w:hAnsiTheme="minorHAnsi" w:cstheme="minorHAnsi"/>
          <w:lang w:eastAsia="en-GB"/>
        </w:rPr>
        <w:t>II. etapa – sanacija onečišćene zone jame Sovjak</w:t>
      </w:r>
    </w:p>
    <w:p w14:paraId="150383C6" w14:textId="3600FE11" w:rsidR="00DE178F" w:rsidRPr="00371A4E" w:rsidRDefault="00DE178F" w:rsidP="00824067">
      <w:pPr>
        <w:rPr>
          <w:rFonts w:asciiTheme="minorHAnsi" w:hAnsiTheme="minorHAnsi" w:cstheme="minorHAnsi"/>
          <w:lang w:eastAsia="en-GB"/>
        </w:rPr>
      </w:pPr>
      <w:r w:rsidRPr="00987BFE">
        <w:rPr>
          <w:rFonts w:asciiTheme="minorHAnsi" w:hAnsiTheme="minorHAnsi" w:cstheme="minorHAnsi"/>
          <w:lang w:eastAsia="en-GB"/>
        </w:rPr>
        <w:t>Z</w:t>
      </w:r>
      <w:r w:rsidR="00DC0F96" w:rsidRPr="00987BFE">
        <w:rPr>
          <w:rFonts w:asciiTheme="minorHAnsi" w:hAnsiTheme="minorHAnsi" w:cstheme="minorHAnsi"/>
          <w:lang w:eastAsia="en-GB"/>
        </w:rPr>
        <w:t>a</w:t>
      </w:r>
      <w:r w:rsidRPr="00987BFE">
        <w:rPr>
          <w:rFonts w:asciiTheme="minorHAnsi" w:hAnsiTheme="minorHAnsi" w:cstheme="minorHAnsi"/>
          <w:lang w:eastAsia="en-GB"/>
        </w:rPr>
        <w:t xml:space="preserve"> svaku etapu Izvođač je</w:t>
      </w:r>
      <w:r w:rsidR="00DC0F96" w:rsidRPr="00987BFE">
        <w:rPr>
          <w:rFonts w:asciiTheme="minorHAnsi" w:hAnsiTheme="minorHAnsi" w:cstheme="minorHAnsi"/>
          <w:lang w:eastAsia="en-GB"/>
        </w:rPr>
        <w:t xml:space="preserve"> u obavezi ishoditi zasebnu gr</w:t>
      </w:r>
      <w:r w:rsidRPr="00987BFE">
        <w:rPr>
          <w:rFonts w:asciiTheme="minorHAnsi" w:hAnsiTheme="minorHAnsi" w:cstheme="minorHAnsi"/>
          <w:lang w:eastAsia="en-GB"/>
        </w:rPr>
        <w:t>ađevinsku i zasebnu uporabnu dozvolu</w:t>
      </w:r>
      <w:r w:rsidRPr="00371A4E">
        <w:rPr>
          <w:rFonts w:asciiTheme="minorHAnsi" w:hAnsiTheme="minorHAnsi" w:cstheme="minorHAnsi"/>
          <w:lang w:eastAsia="en-GB"/>
        </w:rPr>
        <w:t>. Uporabna dozvola za I. etapu je uvjet za početak radova na II. etapi.  Uvjet za izdavanje uporabne dozvole za II. etapu je uklanjanje privremenih građevina i opreme koji su bili u f</w:t>
      </w:r>
      <w:r w:rsidR="00E27073">
        <w:rPr>
          <w:rFonts w:asciiTheme="minorHAnsi" w:hAnsiTheme="minorHAnsi" w:cstheme="minorHAnsi"/>
          <w:lang w:eastAsia="en-GB"/>
        </w:rPr>
        <w:t>u</w:t>
      </w:r>
      <w:r w:rsidRPr="00371A4E">
        <w:rPr>
          <w:rFonts w:asciiTheme="minorHAnsi" w:hAnsiTheme="minorHAnsi" w:cstheme="minorHAnsi"/>
          <w:lang w:eastAsia="en-GB"/>
        </w:rPr>
        <w:t xml:space="preserve">nkciji sanacije uključivo asfaltirane i/ili betonirane površine iz I. etape, izuzev onih površina koje su u funkciji </w:t>
      </w:r>
      <w:r w:rsidR="00DC0F96" w:rsidRPr="00371A4E">
        <w:rPr>
          <w:rFonts w:asciiTheme="minorHAnsi" w:hAnsiTheme="minorHAnsi" w:cstheme="minorHAnsi"/>
          <w:lang w:eastAsia="en-GB"/>
        </w:rPr>
        <w:t>odlagali</w:t>
      </w:r>
      <w:r w:rsidR="00E27073">
        <w:rPr>
          <w:rFonts w:asciiTheme="minorHAnsi" w:hAnsiTheme="minorHAnsi" w:cstheme="minorHAnsi"/>
          <w:lang w:eastAsia="en-GB"/>
        </w:rPr>
        <w:t>š</w:t>
      </w:r>
      <w:r w:rsidR="00DC0F96" w:rsidRPr="00371A4E">
        <w:rPr>
          <w:rFonts w:asciiTheme="minorHAnsi" w:hAnsiTheme="minorHAnsi" w:cstheme="minorHAnsi"/>
          <w:lang w:eastAsia="en-GB"/>
        </w:rPr>
        <w:t xml:space="preserve">ta Viševac, koje je potrebno vratiti u prvobitno stanje. </w:t>
      </w:r>
    </w:p>
    <w:p w14:paraId="72C8215F" w14:textId="5CBD60A5" w:rsidR="00DC0F96" w:rsidRPr="00371A4E" w:rsidRDefault="00DC0F96" w:rsidP="00824067">
      <w:pPr>
        <w:rPr>
          <w:rFonts w:asciiTheme="minorHAnsi" w:hAnsiTheme="minorHAnsi" w:cstheme="minorHAnsi"/>
          <w:lang w:eastAsia="en-GB"/>
        </w:rPr>
      </w:pPr>
      <w:r w:rsidRPr="00371A4E">
        <w:rPr>
          <w:rFonts w:asciiTheme="minorHAnsi" w:hAnsiTheme="minorHAnsi" w:cstheme="minorHAnsi"/>
          <w:lang w:eastAsia="en-GB"/>
        </w:rPr>
        <w:t>Radovi/građevine i oprema na I. etapi su privremenog karaktera (dok traju radovi na sanaciji onečišćene zone jame Sovjak) dok su radovi na II. etapi trajnog karaktera.</w:t>
      </w:r>
    </w:p>
    <w:p w14:paraId="1CE7CFA6" w14:textId="7C127819" w:rsidR="008D1F03" w:rsidRPr="00371A4E" w:rsidRDefault="00EB4D16" w:rsidP="00824067">
      <w:pPr>
        <w:pStyle w:val="Naslov2"/>
      </w:pPr>
      <w:bookmarkStart w:id="142" w:name="_Toc18582168"/>
      <w:r>
        <w:t>H</w:t>
      </w:r>
      <w:r w:rsidR="00331154" w:rsidRPr="00371A4E">
        <w:t>i</w:t>
      </w:r>
      <w:r w:rsidR="008D1F03" w:rsidRPr="00371A4E">
        <w:t>drogeološki</w:t>
      </w:r>
      <w:r w:rsidR="009016A7" w:rsidRPr="00371A4E">
        <w:t xml:space="preserve"> </w:t>
      </w:r>
      <w:r w:rsidR="00E362EC">
        <w:t>,</w:t>
      </w:r>
      <w:r w:rsidR="009016A7" w:rsidRPr="00371A4E">
        <w:t>geomehanički</w:t>
      </w:r>
      <w:r w:rsidR="00987BFE">
        <w:t>,</w:t>
      </w:r>
      <w:r w:rsidR="00E362EC" w:rsidRPr="00E362EC">
        <w:t xml:space="preserve"> </w:t>
      </w:r>
      <w:r w:rsidR="00E362EC" w:rsidRPr="00B26CA6">
        <w:t>geofizički i ostali potrebni istražni radov</w:t>
      </w:r>
      <w:r w:rsidR="00E362EC">
        <w:t>i</w:t>
      </w:r>
      <w:bookmarkEnd w:id="142"/>
      <w:r w:rsidR="008D1F03" w:rsidRPr="00371A4E">
        <w:t xml:space="preserve"> </w:t>
      </w:r>
    </w:p>
    <w:p w14:paraId="4265A215" w14:textId="6AD98B47" w:rsidR="009016A7" w:rsidRPr="00371A4E" w:rsidRDefault="009016A7" w:rsidP="00824067">
      <w:pPr>
        <w:rPr>
          <w:rFonts w:asciiTheme="minorHAnsi" w:hAnsiTheme="minorHAnsi" w:cstheme="minorHAnsi"/>
          <w:lang w:eastAsia="en-GB"/>
        </w:rPr>
      </w:pPr>
      <w:r w:rsidRPr="00371A4E">
        <w:rPr>
          <w:rFonts w:asciiTheme="minorHAnsi" w:hAnsiTheme="minorHAnsi" w:cstheme="minorHAnsi"/>
          <w:lang w:eastAsia="en-GB"/>
        </w:rPr>
        <w:t xml:space="preserve">Izvođač je u obavezi provesti sve potrebne istražne radove za potrebe izrade glavnog projekta sanacije jame Sovjak. </w:t>
      </w:r>
      <w:r w:rsidR="00EF3B86" w:rsidRPr="00371A4E">
        <w:rPr>
          <w:rFonts w:asciiTheme="minorHAnsi" w:hAnsiTheme="minorHAnsi" w:cstheme="minorHAnsi"/>
          <w:lang w:eastAsia="en-GB"/>
        </w:rPr>
        <w:t>Lokacijskom dozvolom i Rješenjem o prihvatljivosti zahvata na okoliš kroz Mjere zaštita voda tijekom projektiranja i pripreme definirana je obaveza provođenja hidrogeoloških istražnih radova kako bi se:</w:t>
      </w:r>
    </w:p>
    <w:p w14:paraId="0E4C531E" w14:textId="40331C1D" w:rsidR="00EF3B86" w:rsidRPr="00371A4E" w:rsidRDefault="00EF3B86" w:rsidP="00E362EC">
      <w:pPr>
        <w:pStyle w:val="Odlomakpopisa"/>
        <w:numPr>
          <w:ilvl w:val="0"/>
          <w:numId w:val="46"/>
        </w:numPr>
        <w:rPr>
          <w:rFonts w:asciiTheme="minorHAnsi" w:hAnsiTheme="minorHAnsi" w:cstheme="minorHAnsi"/>
          <w:lang w:eastAsia="en-GB"/>
        </w:rPr>
      </w:pPr>
      <w:r w:rsidRPr="00371A4E">
        <w:rPr>
          <w:rFonts w:asciiTheme="minorHAnsi" w:hAnsiTheme="minorHAnsi" w:cstheme="minorHAnsi"/>
          <w:lang w:eastAsia="en-GB"/>
        </w:rPr>
        <w:t xml:space="preserve">odredila dubina prodora opasnog otpada u krško podzemlje i mogući utjecaji na priobalne izvore u slivu </w:t>
      </w:r>
    </w:p>
    <w:p w14:paraId="36CD6B01" w14:textId="775FC1F3" w:rsidR="00EF3B86" w:rsidRPr="00371A4E" w:rsidRDefault="00EF3B86" w:rsidP="00E362EC">
      <w:pPr>
        <w:pStyle w:val="Odlomakpopisa"/>
        <w:numPr>
          <w:ilvl w:val="0"/>
          <w:numId w:val="46"/>
        </w:numPr>
        <w:rPr>
          <w:rFonts w:asciiTheme="minorHAnsi" w:hAnsiTheme="minorHAnsi" w:cstheme="minorHAnsi"/>
          <w:lang w:eastAsia="en-GB"/>
        </w:rPr>
      </w:pPr>
      <w:r w:rsidRPr="00371A4E">
        <w:rPr>
          <w:rFonts w:asciiTheme="minorHAnsi" w:hAnsiTheme="minorHAnsi" w:cstheme="minorHAnsi"/>
          <w:lang w:eastAsia="en-GB"/>
        </w:rPr>
        <w:t>ispitivanjem stupnja upojnosti odredila lokacija</w:t>
      </w:r>
      <w:r w:rsidR="009034ED" w:rsidRPr="00371A4E">
        <w:rPr>
          <w:rFonts w:asciiTheme="minorHAnsi" w:hAnsiTheme="minorHAnsi" w:cstheme="minorHAnsi"/>
          <w:lang w:eastAsia="en-GB"/>
        </w:rPr>
        <w:t xml:space="preserve"> i dimenzije</w:t>
      </w:r>
      <w:r w:rsidRPr="00371A4E">
        <w:rPr>
          <w:rFonts w:asciiTheme="minorHAnsi" w:hAnsiTheme="minorHAnsi" w:cstheme="minorHAnsi"/>
          <w:lang w:eastAsia="en-GB"/>
        </w:rPr>
        <w:t xml:space="preserve"> upoj</w:t>
      </w:r>
      <w:r w:rsidR="009034ED" w:rsidRPr="00371A4E">
        <w:rPr>
          <w:rFonts w:asciiTheme="minorHAnsi" w:hAnsiTheme="minorHAnsi" w:cstheme="minorHAnsi"/>
          <w:lang w:eastAsia="en-GB"/>
        </w:rPr>
        <w:t>ne/upojnih građevina</w:t>
      </w:r>
      <w:r w:rsidRPr="00371A4E">
        <w:rPr>
          <w:rFonts w:asciiTheme="minorHAnsi" w:hAnsiTheme="minorHAnsi" w:cstheme="minorHAnsi"/>
          <w:lang w:eastAsia="en-GB"/>
        </w:rPr>
        <w:t xml:space="preserve"> u sklopu glavnog projekta</w:t>
      </w:r>
    </w:p>
    <w:p w14:paraId="699CF7F2" w14:textId="21280D40" w:rsidR="001F1B40" w:rsidRDefault="001F1B40" w:rsidP="00E362EC">
      <w:pPr>
        <w:pStyle w:val="Odlomakpopisa"/>
        <w:numPr>
          <w:ilvl w:val="0"/>
          <w:numId w:val="46"/>
        </w:numPr>
        <w:rPr>
          <w:rFonts w:asciiTheme="minorHAnsi" w:hAnsiTheme="minorHAnsi" w:cstheme="minorHAnsi"/>
          <w:lang w:eastAsia="en-GB"/>
        </w:rPr>
      </w:pPr>
      <w:r w:rsidRPr="00371A4E">
        <w:rPr>
          <w:rFonts w:asciiTheme="minorHAnsi" w:hAnsiTheme="minorHAnsi" w:cstheme="minorHAnsi"/>
          <w:lang w:eastAsia="en-GB"/>
        </w:rPr>
        <w:t>debljina pojedinih slojeva koji se uklanjaju i fizikalno kemi</w:t>
      </w:r>
      <w:r w:rsidR="007C7073" w:rsidRPr="00371A4E">
        <w:rPr>
          <w:rFonts w:asciiTheme="minorHAnsi" w:hAnsiTheme="minorHAnsi" w:cstheme="minorHAnsi"/>
          <w:lang w:eastAsia="en-GB"/>
        </w:rPr>
        <w:t>js</w:t>
      </w:r>
      <w:r w:rsidRPr="00371A4E">
        <w:rPr>
          <w:rFonts w:asciiTheme="minorHAnsi" w:hAnsiTheme="minorHAnsi" w:cstheme="minorHAnsi"/>
          <w:lang w:eastAsia="en-GB"/>
        </w:rPr>
        <w:t>ke karakteristike slojeva</w:t>
      </w:r>
    </w:p>
    <w:p w14:paraId="189103BA" w14:textId="0CA5856A" w:rsidR="00987BFE" w:rsidRDefault="00987BFE" w:rsidP="00987BFE">
      <w:pPr>
        <w:rPr>
          <w:rFonts w:asciiTheme="minorHAnsi" w:hAnsiTheme="minorHAnsi" w:cstheme="minorHAnsi"/>
          <w:lang w:eastAsia="en-GB"/>
        </w:rPr>
      </w:pPr>
    </w:p>
    <w:p w14:paraId="44FBE1AA" w14:textId="60396788" w:rsidR="00987BFE" w:rsidRDefault="00987BFE" w:rsidP="00987BFE">
      <w:pPr>
        <w:rPr>
          <w:rFonts w:asciiTheme="minorHAnsi" w:hAnsiTheme="minorHAnsi" w:cstheme="minorHAnsi"/>
          <w:lang w:eastAsia="en-GB"/>
        </w:rPr>
      </w:pPr>
      <w:r>
        <w:rPr>
          <w:rFonts w:asciiTheme="minorHAnsi" w:hAnsiTheme="minorHAnsi" w:cstheme="minorHAnsi"/>
          <w:lang w:eastAsia="en-GB"/>
        </w:rPr>
        <w:t>Minimalni opseg hidrogeoloških istraživanja jame opasnog otpada Sovjak:</w:t>
      </w:r>
    </w:p>
    <w:p w14:paraId="4A13DE02" w14:textId="18D614FD" w:rsidR="00C92C37" w:rsidRDefault="00C92C37" w:rsidP="00A77177">
      <w:pPr>
        <w:pStyle w:val="Odlomakpopisa"/>
        <w:numPr>
          <w:ilvl w:val="0"/>
          <w:numId w:val="64"/>
        </w:numPr>
        <w:rPr>
          <w:rFonts w:asciiTheme="minorHAnsi" w:hAnsiTheme="minorHAnsi" w:cstheme="minorHAnsi"/>
          <w:lang w:eastAsia="en-GB"/>
        </w:rPr>
      </w:pPr>
      <w:r w:rsidRPr="00C92C37">
        <w:rPr>
          <w:rFonts w:asciiTheme="minorHAnsi" w:hAnsiTheme="minorHAnsi" w:cstheme="minorHAnsi"/>
          <w:lang w:eastAsia="en-GB"/>
        </w:rPr>
        <w:t>Hidrogeološka podloga M 1:5000 šireg prostora jame koje obuhvaća i područje odlagališta Viševac</w:t>
      </w:r>
      <w:r>
        <w:rPr>
          <w:rFonts w:asciiTheme="minorHAnsi" w:hAnsiTheme="minorHAnsi" w:cstheme="minorHAnsi"/>
          <w:lang w:eastAsia="en-GB"/>
        </w:rPr>
        <w:t xml:space="preserve"> i karbonatnog područja nizvodno do prvih naselja</w:t>
      </w:r>
    </w:p>
    <w:p w14:paraId="20C76FC1" w14:textId="20E8DEC1" w:rsidR="00C92C37" w:rsidRDefault="00C92C37" w:rsidP="00A77177">
      <w:pPr>
        <w:pStyle w:val="Odlomakpopisa"/>
        <w:numPr>
          <w:ilvl w:val="0"/>
          <w:numId w:val="64"/>
        </w:numPr>
        <w:rPr>
          <w:rFonts w:asciiTheme="minorHAnsi" w:hAnsiTheme="minorHAnsi" w:cstheme="minorHAnsi"/>
          <w:lang w:eastAsia="en-GB"/>
        </w:rPr>
      </w:pPr>
      <w:r>
        <w:rPr>
          <w:rFonts w:asciiTheme="minorHAnsi" w:hAnsiTheme="minorHAnsi" w:cstheme="minorHAnsi"/>
          <w:lang w:eastAsia="en-GB"/>
        </w:rPr>
        <w:t>Detaljna hidrogeološka karta M 1:1000 kao podloga za lociranje i projektiranje kosih istražnih bušotina u bokovima jame. U sklopu detaljne hidrogeološke karte snimiti prostiranje pokrivnih naslaga u manipulativnom prostoru sanacijskog zahvata jame Sovjak</w:t>
      </w:r>
    </w:p>
    <w:p w14:paraId="20B64EE2" w14:textId="709DD67F" w:rsidR="00C92C37" w:rsidRDefault="00C92C37" w:rsidP="00A77177">
      <w:pPr>
        <w:pStyle w:val="Odlomakpopisa"/>
        <w:numPr>
          <w:ilvl w:val="0"/>
          <w:numId w:val="64"/>
        </w:numPr>
        <w:rPr>
          <w:rFonts w:asciiTheme="minorHAnsi" w:hAnsiTheme="minorHAnsi" w:cstheme="minorHAnsi"/>
          <w:lang w:eastAsia="en-GB"/>
        </w:rPr>
      </w:pPr>
      <w:r>
        <w:rPr>
          <w:rFonts w:asciiTheme="minorHAnsi" w:hAnsiTheme="minorHAnsi" w:cstheme="minorHAnsi"/>
          <w:lang w:eastAsia="en-GB"/>
        </w:rPr>
        <w:t>Ocjena dubine prodora opasnog otpada u krško podzemlje putem kosih bušotina.  Bušenje se preporuča raditi trostrukim sržnim cijevima.</w:t>
      </w:r>
    </w:p>
    <w:p w14:paraId="44B08922" w14:textId="220C169A" w:rsidR="00C92C37" w:rsidRDefault="00C92C37" w:rsidP="00A77177">
      <w:pPr>
        <w:pStyle w:val="Odlomakpopisa"/>
        <w:numPr>
          <w:ilvl w:val="0"/>
          <w:numId w:val="64"/>
        </w:numPr>
        <w:rPr>
          <w:rFonts w:asciiTheme="minorHAnsi" w:hAnsiTheme="minorHAnsi" w:cstheme="minorHAnsi"/>
          <w:lang w:eastAsia="en-GB"/>
        </w:rPr>
      </w:pPr>
      <w:r>
        <w:rPr>
          <w:rFonts w:asciiTheme="minorHAnsi" w:hAnsiTheme="minorHAnsi" w:cstheme="minorHAnsi"/>
          <w:lang w:eastAsia="en-GB"/>
        </w:rPr>
        <w:t>Trasiranje podzemnih tokova. Mrežu opažanja organizirati na sljedećim izvorima: izvor Zvir, izvor Mlaka, izvor Pod Jelšun, izvor Cerovica. Uzimanje uzoraka organizirati tri puta dnevno sa svih navedenih mjesta u trajanju od 30 dana.</w:t>
      </w:r>
    </w:p>
    <w:p w14:paraId="44CBDAA0" w14:textId="148DB360" w:rsidR="00C92C37" w:rsidRDefault="00C92C37" w:rsidP="00A77177">
      <w:pPr>
        <w:pStyle w:val="Odlomakpopisa"/>
        <w:numPr>
          <w:ilvl w:val="0"/>
          <w:numId w:val="64"/>
        </w:numPr>
        <w:rPr>
          <w:rFonts w:asciiTheme="minorHAnsi" w:hAnsiTheme="minorHAnsi" w:cstheme="minorHAnsi"/>
          <w:lang w:eastAsia="en-GB"/>
        </w:rPr>
      </w:pPr>
      <w:r>
        <w:rPr>
          <w:rFonts w:asciiTheme="minorHAnsi" w:hAnsiTheme="minorHAnsi" w:cstheme="minorHAnsi"/>
          <w:lang w:eastAsia="en-GB"/>
        </w:rPr>
        <w:t>Interpretacija rezultata i završno izvješće GIS tehnologijom</w:t>
      </w:r>
    </w:p>
    <w:p w14:paraId="1B2730FC" w14:textId="097CAE82" w:rsidR="00C92C37" w:rsidRDefault="00C92C37" w:rsidP="00C92C37">
      <w:pPr>
        <w:rPr>
          <w:rFonts w:asciiTheme="minorHAnsi" w:hAnsiTheme="minorHAnsi" w:cstheme="minorHAnsi"/>
          <w:lang w:eastAsia="en-GB"/>
        </w:rPr>
      </w:pPr>
    </w:p>
    <w:p w14:paraId="0F3F55A5" w14:textId="4AC1F2C5" w:rsidR="00C92C37" w:rsidRPr="00C92C37" w:rsidRDefault="00C92C37" w:rsidP="00C92C37">
      <w:pPr>
        <w:rPr>
          <w:rFonts w:asciiTheme="minorHAnsi" w:hAnsiTheme="minorHAnsi" w:cstheme="minorHAnsi"/>
          <w:lang w:eastAsia="en-GB"/>
        </w:rPr>
      </w:pPr>
      <w:r>
        <w:rPr>
          <w:rFonts w:asciiTheme="minorHAnsi" w:hAnsiTheme="minorHAnsi" w:cstheme="minorHAnsi"/>
          <w:lang w:eastAsia="en-GB"/>
        </w:rPr>
        <w:t>Ostale istražne radove provesti sukladno pravilima struke i zahtjevima glavnog projekta.</w:t>
      </w:r>
    </w:p>
    <w:p w14:paraId="1ED7E541" w14:textId="39771380" w:rsidR="00327EF2" w:rsidRPr="00371A4E" w:rsidRDefault="00977984" w:rsidP="00824067">
      <w:pPr>
        <w:pStyle w:val="Naslov2"/>
      </w:pPr>
      <w:bookmarkStart w:id="143" w:name="_Toc18582169"/>
      <w:r>
        <w:t>P</w:t>
      </w:r>
      <w:r w:rsidR="00327EF2" w:rsidRPr="00371A4E">
        <w:t>ripremni radovi</w:t>
      </w:r>
      <w:bookmarkEnd w:id="143"/>
    </w:p>
    <w:p w14:paraId="5911C9DE" w14:textId="75BE894D" w:rsidR="00DC0F96" w:rsidRPr="00371A4E" w:rsidRDefault="00DC0F96" w:rsidP="00824067">
      <w:pPr>
        <w:spacing w:after="0"/>
        <w:rPr>
          <w:rFonts w:asciiTheme="minorHAnsi" w:hAnsiTheme="minorHAnsi" w:cstheme="minorHAnsi"/>
          <w:lang w:eastAsia="en-GB"/>
        </w:rPr>
      </w:pPr>
      <w:r w:rsidRPr="00371A4E">
        <w:rPr>
          <w:rFonts w:asciiTheme="minorHAnsi" w:hAnsiTheme="minorHAnsi" w:cstheme="minorHAnsi"/>
          <w:lang w:eastAsia="en-GB"/>
        </w:rPr>
        <w:t xml:space="preserve">Prije davanja konačne ponude Izvođač </w:t>
      </w:r>
      <w:r w:rsidR="00064746">
        <w:rPr>
          <w:rFonts w:asciiTheme="minorHAnsi" w:hAnsiTheme="minorHAnsi" w:cstheme="minorHAnsi"/>
          <w:lang w:eastAsia="en-GB"/>
        </w:rPr>
        <w:t>može</w:t>
      </w:r>
      <w:r w:rsidR="00064746" w:rsidRPr="00371A4E">
        <w:rPr>
          <w:rFonts w:asciiTheme="minorHAnsi" w:hAnsiTheme="minorHAnsi" w:cstheme="minorHAnsi"/>
          <w:lang w:eastAsia="en-GB"/>
        </w:rPr>
        <w:t xml:space="preserve"> </w:t>
      </w:r>
      <w:r w:rsidRPr="00371A4E">
        <w:rPr>
          <w:rFonts w:asciiTheme="minorHAnsi" w:hAnsiTheme="minorHAnsi" w:cstheme="minorHAnsi"/>
          <w:lang w:eastAsia="en-GB"/>
        </w:rPr>
        <w:t xml:space="preserve">pregledati užu i širu lokaciju </w:t>
      </w:r>
      <w:r w:rsidR="00840E4E" w:rsidRPr="00371A4E">
        <w:rPr>
          <w:rFonts w:asciiTheme="minorHAnsi" w:hAnsiTheme="minorHAnsi" w:cstheme="minorHAnsi"/>
          <w:lang w:eastAsia="en-GB"/>
        </w:rPr>
        <w:t xml:space="preserve">lokacije visoko onečišćene otpadom – </w:t>
      </w:r>
      <w:r w:rsidR="003152EE" w:rsidRPr="00371A4E">
        <w:rPr>
          <w:rFonts w:asciiTheme="minorHAnsi" w:hAnsiTheme="minorHAnsi" w:cstheme="minorHAnsi"/>
          <w:lang w:eastAsia="en-GB"/>
        </w:rPr>
        <w:t>j</w:t>
      </w:r>
      <w:r w:rsidR="00840E4E" w:rsidRPr="00371A4E">
        <w:rPr>
          <w:rFonts w:asciiTheme="minorHAnsi" w:hAnsiTheme="minorHAnsi" w:cstheme="minorHAnsi"/>
          <w:lang w:eastAsia="en-GB"/>
        </w:rPr>
        <w:t>ama Sovjak</w:t>
      </w:r>
      <w:r w:rsidRPr="00371A4E">
        <w:rPr>
          <w:rFonts w:asciiTheme="minorHAnsi" w:hAnsiTheme="minorHAnsi" w:cstheme="minorHAnsi"/>
          <w:lang w:eastAsia="en-GB"/>
        </w:rPr>
        <w:t>, te provjeriti mogućnosti i uvjete pristupa gradilištu i prijevoza, privremenih pri</w:t>
      </w:r>
      <w:r w:rsidR="00840E4E" w:rsidRPr="00371A4E">
        <w:rPr>
          <w:rFonts w:asciiTheme="minorHAnsi" w:hAnsiTheme="minorHAnsi" w:cstheme="minorHAnsi"/>
          <w:lang w:eastAsia="en-GB"/>
        </w:rPr>
        <w:t xml:space="preserve">ključka za potrebe gradilišta i </w:t>
      </w:r>
      <w:r w:rsidRPr="00371A4E">
        <w:rPr>
          <w:rFonts w:asciiTheme="minorHAnsi" w:hAnsiTheme="minorHAnsi" w:cstheme="minorHAnsi"/>
          <w:lang w:eastAsia="en-GB"/>
        </w:rPr>
        <w:t>dr.</w:t>
      </w:r>
    </w:p>
    <w:p w14:paraId="40E8197B" w14:textId="29A64D4E" w:rsidR="00DC0F96" w:rsidRPr="00371A4E" w:rsidRDefault="00DC0F96" w:rsidP="00824067">
      <w:pPr>
        <w:spacing w:after="0"/>
        <w:rPr>
          <w:rFonts w:asciiTheme="minorHAnsi" w:hAnsiTheme="minorHAnsi" w:cstheme="minorHAnsi"/>
          <w:lang w:eastAsia="en-GB"/>
        </w:rPr>
      </w:pPr>
      <w:r w:rsidRPr="00371A4E">
        <w:rPr>
          <w:rFonts w:asciiTheme="minorHAnsi" w:hAnsiTheme="minorHAnsi" w:cstheme="minorHAnsi"/>
          <w:lang w:eastAsia="en-GB"/>
        </w:rPr>
        <w:t xml:space="preserve">Pripremni radovi ne mogu započeti prije </w:t>
      </w:r>
      <w:r w:rsidR="005827AD" w:rsidRPr="00371A4E">
        <w:rPr>
          <w:rFonts w:asciiTheme="minorHAnsi" w:hAnsiTheme="minorHAnsi" w:cstheme="minorHAnsi"/>
          <w:lang w:eastAsia="en-GB"/>
        </w:rPr>
        <w:t>ishođenja Građev</w:t>
      </w:r>
      <w:r w:rsidR="00064746">
        <w:rPr>
          <w:rFonts w:asciiTheme="minorHAnsi" w:hAnsiTheme="minorHAnsi" w:cstheme="minorHAnsi"/>
          <w:lang w:eastAsia="en-GB"/>
        </w:rPr>
        <w:t>in</w:t>
      </w:r>
      <w:r w:rsidR="005827AD" w:rsidRPr="00371A4E">
        <w:rPr>
          <w:rFonts w:asciiTheme="minorHAnsi" w:hAnsiTheme="minorHAnsi" w:cstheme="minorHAnsi"/>
          <w:lang w:eastAsia="en-GB"/>
        </w:rPr>
        <w:t xml:space="preserve">ske dozvole za </w:t>
      </w:r>
      <w:r w:rsidR="003B3213">
        <w:rPr>
          <w:rFonts w:asciiTheme="minorHAnsi" w:hAnsiTheme="minorHAnsi" w:cstheme="minorHAnsi"/>
          <w:lang w:eastAsia="en-GB"/>
        </w:rPr>
        <w:t xml:space="preserve">I. </w:t>
      </w:r>
      <w:r w:rsidR="005827AD" w:rsidRPr="00371A4E">
        <w:rPr>
          <w:rFonts w:asciiTheme="minorHAnsi" w:hAnsiTheme="minorHAnsi" w:cstheme="minorHAnsi"/>
          <w:lang w:eastAsia="en-GB"/>
        </w:rPr>
        <w:t>etap</w:t>
      </w:r>
      <w:r w:rsidR="003B3213">
        <w:rPr>
          <w:rFonts w:asciiTheme="minorHAnsi" w:hAnsiTheme="minorHAnsi" w:cstheme="minorHAnsi"/>
          <w:lang w:eastAsia="en-GB"/>
        </w:rPr>
        <w:t>u</w:t>
      </w:r>
      <w:r w:rsidR="00BF2928">
        <w:rPr>
          <w:rFonts w:asciiTheme="minorHAnsi" w:hAnsiTheme="minorHAnsi" w:cstheme="minorHAnsi"/>
          <w:lang w:eastAsia="en-GB"/>
        </w:rPr>
        <w:t>.</w:t>
      </w:r>
      <w:r w:rsidR="00840E4E" w:rsidRPr="00371A4E">
        <w:rPr>
          <w:rFonts w:asciiTheme="minorHAnsi" w:hAnsiTheme="minorHAnsi" w:cstheme="minorHAnsi"/>
          <w:lang w:eastAsia="en-GB"/>
        </w:rPr>
        <w:t xml:space="preserve"> </w:t>
      </w:r>
      <w:r w:rsidRPr="00371A4E">
        <w:rPr>
          <w:rFonts w:asciiTheme="minorHAnsi" w:hAnsiTheme="minorHAnsi" w:cstheme="minorHAnsi"/>
          <w:lang w:eastAsia="en-GB"/>
        </w:rPr>
        <w:t>Pribavljanje projektne dokumentacije potrebne za izgradnju</w:t>
      </w:r>
      <w:r w:rsidR="00840E4E" w:rsidRPr="00371A4E">
        <w:rPr>
          <w:rFonts w:asciiTheme="minorHAnsi" w:hAnsiTheme="minorHAnsi" w:cstheme="minorHAnsi"/>
          <w:lang w:eastAsia="en-GB"/>
        </w:rPr>
        <w:t xml:space="preserve">, geodetski radovi iskolčenja i </w:t>
      </w:r>
      <w:r w:rsidRPr="00371A4E">
        <w:rPr>
          <w:rFonts w:asciiTheme="minorHAnsi" w:hAnsiTheme="minorHAnsi" w:cstheme="minorHAnsi"/>
          <w:lang w:eastAsia="en-GB"/>
        </w:rPr>
        <w:t>obilježavanja granica parcele, ugovorna je obaveza Izvođača.</w:t>
      </w:r>
    </w:p>
    <w:p w14:paraId="32024F77" w14:textId="69B40B1A" w:rsidR="00840E4E" w:rsidRDefault="00840E4E" w:rsidP="00824067">
      <w:pPr>
        <w:spacing w:after="0"/>
        <w:rPr>
          <w:rFonts w:asciiTheme="minorHAnsi" w:hAnsiTheme="minorHAnsi" w:cstheme="minorHAnsi"/>
          <w:lang w:eastAsia="en-GB"/>
        </w:rPr>
      </w:pPr>
      <w:r w:rsidRPr="00371A4E">
        <w:rPr>
          <w:rFonts w:asciiTheme="minorHAnsi" w:hAnsiTheme="minorHAnsi" w:cstheme="minorHAnsi"/>
          <w:lang w:eastAsia="en-GB"/>
        </w:rPr>
        <w:t>Prije početka izvedbe pripremnih radova Izvođač je dužan d</w:t>
      </w:r>
      <w:r w:rsidR="003152EE" w:rsidRPr="00371A4E">
        <w:rPr>
          <w:rFonts w:asciiTheme="minorHAnsi" w:hAnsiTheme="minorHAnsi" w:cstheme="minorHAnsi"/>
          <w:lang w:eastAsia="en-GB"/>
        </w:rPr>
        <w:t>o</w:t>
      </w:r>
      <w:r w:rsidRPr="00371A4E">
        <w:rPr>
          <w:rFonts w:asciiTheme="minorHAnsi" w:hAnsiTheme="minorHAnsi" w:cstheme="minorHAnsi"/>
          <w:lang w:eastAsia="en-GB"/>
        </w:rPr>
        <w:t xml:space="preserve">staviti Inženjeru na odobrenje Projekt/Plan organizacije gradilišta kojim je potrebno </w:t>
      </w:r>
      <w:r w:rsidR="00AF0D70" w:rsidRPr="00371A4E">
        <w:rPr>
          <w:rFonts w:asciiTheme="minorHAnsi" w:hAnsiTheme="minorHAnsi" w:cstheme="minorHAnsi"/>
          <w:lang w:eastAsia="en-GB"/>
        </w:rPr>
        <w:t>uzeti u obzir sve zahtjeve i restrikcije koje proizlaze iz predmeta Radova i ovih Zahtjeva Naručitelja te mora sadržavati redoslijed i dinamiku izvođenja specifičnih radova i aktivnosti s opisima, datumom, vremenom i trajanjem svakog koraka.</w:t>
      </w:r>
    </w:p>
    <w:p w14:paraId="0E0830EB" w14:textId="77777777" w:rsidR="00064746" w:rsidRPr="00371A4E" w:rsidRDefault="00064746" w:rsidP="00064746">
      <w:pPr>
        <w:spacing w:after="0"/>
        <w:rPr>
          <w:rFonts w:asciiTheme="minorHAnsi" w:hAnsiTheme="minorHAnsi" w:cstheme="minorHAnsi"/>
          <w:lang w:eastAsia="hr-HR"/>
        </w:rPr>
      </w:pPr>
      <w:r w:rsidRPr="00371A4E">
        <w:rPr>
          <w:rFonts w:asciiTheme="minorHAnsi" w:hAnsiTheme="minorHAnsi" w:cstheme="minorHAnsi"/>
          <w:lang w:eastAsia="hr-HR"/>
        </w:rPr>
        <w:t>Izvođač je u obavezi osigurati mjerenje parametara kvalitete zraka tokom provedbe sanacije jame Sovjak.</w:t>
      </w:r>
    </w:p>
    <w:p w14:paraId="3B1ACBC6" w14:textId="7EA65097" w:rsidR="00064746" w:rsidRPr="00371A4E" w:rsidRDefault="00064746" w:rsidP="00064746">
      <w:pPr>
        <w:spacing w:after="0"/>
        <w:rPr>
          <w:rFonts w:asciiTheme="minorHAnsi" w:hAnsiTheme="minorHAnsi" w:cstheme="minorHAnsi"/>
          <w:lang w:eastAsia="en-GB"/>
        </w:rPr>
      </w:pPr>
      <w:r w:rsidRPr="00371A4E">
        <w:rPr>
          <w:rFonts w:asciiTheme="minorHAnsi" w:hAnsiTheme="minorHAnsi" w:cstheme="minorHAnsi"/>
          <w:lang w:eastAsia="hr-HR"/>
        </w:rPr>
        <w:t xml:space="preserve">Mjerenja moraju započeti minimalno tri mjeseca prije početka radova na </w:t>
      </w:r>
      <w:r>
        <w:rPr>
          <w:rFonts w:asciiTheme="minorHAnsi" w:hAnsiTheme="minorHAnsi" w:cstheme="minorHAnsi"/>
          <w:lang w:eastAsia="hr-HR"/>
        </w:rPr>
        <w:t xml:space="preserve"> I. Etapi</w:t>
      </w:r>
      <w:r w:rsidRPr="00371A4E">
        <w:rPr>
          <w:rFonts w:asciiTheme="minorHAnsi" w:hAnsiTheme="minorHAnsi" w:cstheme="minorHAnsi"/>
          <w:lang w:eastAsia="hr-HR"/>
        </w:rPr>
        <w:t xml:space="preserve"> i trajati sve do završetka aktivnosti na sanaciji jame Sovjak i izdavanja Potvrde o preuzimanju.</w:t>
      </w:r>
    </w:p>
    <w:p w14:paraId="6F871F72" w14:textId="58EA7E11" w:rsidR="00327EF2" w:rsidRPr="00371A4E" w:rsidRDefault="00327EF2" w:rsidP="0054337F">
      <w:pPr>
        <w:pStyle w:val="Naslov3"/>
      </w:pPr>
      <w:bookmarkStart w:id="144" w:name="_Toc18582170"/>
      <w:r w:rsidRPr="00371A4E">
        <w:t>Čišćenje terena</w:t>
      </w:r>
      <w:bookmarkEnd w:id="144"/>
      <w:r w:rsidRPr="00371A4E">
        <w:t xml:space="preserve"> </w:t>
      </w:r>
    </w:p>
    <w:p w14:paraId="36F32D11" w14:textId="08A17939" w:rsidR="003152EE" w:rsidRPr="00371A4E" w:rsidRDefault="003152EE" w:rsidP="00824067">
      <w:pPr>
        <w:rPr>
          <w:rFonts w:asciiTheme="minorHAnsi" w:hAnsiTheme="minorHAnsi" w:cstheme="minorHAnsi"/>
          <w:lang w:eastAsia="en-GB"/>
        </w:rPr>
      </w:pPr>
      <w:r w:rsidRPr="00371A4E">
        <w:rPr>
          <w:rFonts w:asciiTheme="minorHAnsi" w:hAnsiTheme="minorHAnsi" w:cstheme="minorHAnsi"/>
          <w:lang w:eastAsia="en-GB"/>
        </w:rPr>
        <w:t>U sklopu pripremnih radova Izvođač je u obavezi provesti čišćenje terena, uklanjanje trave, drveća, šiblja i ostalog zelenila sa odvozom van lokacije.</w:t>
      </w:r>
    </w:p>
    <w:p w14:paraId="41BE6790" w14:textId="33E5DABF" w:rsidR="00327EF2" w:rsidRPr="00371A4E" w:rsidRDefault="00327EF2" w:rsidP="0054337F">
      <w:pPr>
        <w:pStyle w:val="Naslov3"/>
      </w:pPr>
      <w:bookmarkStart w:id="145" w:name="_Toc18582171"/>
      <w:r w:rsidRPr="00371A4E">
        <w:t>Deratizacija i dezinsekcija zone sanacije jame Sovjak</w:t>
      </w:r>
      <w:bookmarkEnd w:id="145"/>
    </w:p>
    <w:p w14:paraId="14058EFB" w14:textId="3B3A7B8D" w:rsidR="00AE01E3" w:rsidRPr="00371A4E" w:rsidRDefault="003152EE" w:rsidP="00824067">
      <w:pPr>
        <w:spacing w:after="0"/>
        <w:rPr>
          <w:rFonts w:asciiTheme="minorHAnsi" w:hAnsiTheme="minorHAnsi" w:cstheme="minorHAnsi"/>
          <w:lang w:eastAsia="en-GB"/>
        </w:rPr>
      </w:pPr>
      <w:r w:rsidRPr="00BF2928">
        <w:rPr>
          <w:rFonts w:asciiTheme="minorHAnsi" w:hAnsiTheme="minorHAnsi" w:cstheme="minorHAnsi"/>
          <w:lang w:eastAsia="en-GB"/>
        </w:rPr>
        <w:t>U sklopu pripremnih radova Izvođač je u obavezi izvršiti postupak deratizacije i dezinsekcije zone sanacije jame Sovjak</w:t>
      </w:r>
      <w:r w:rsidR="00BF2928">
        <w:rPr>
          <w:rFonts w:asciiTheme="minorHAnsi" w:hAnsiTheme="minorHAnsi" w:cstheme="minorHAnsi"/>
          <w:lang w:eastAsia="en-GB"/>
        </w:rPr>
        <w:t xml:space="preserve">, te periodički ponavljati u propisanim rokovima tijekom izvođenja radova </w:t>
      </w:r>
      <w:r w:rsidRPr="00BF2928">
        <w:rPr>
          <w:rFonts w:asciiTheme="minorHAnsi" w:hAnsiTheme="minorHAnsi" w:cstheme="minorHAnsi"/>
          <w:lang w:eastAsia="en-GB"/>
        </w:rPr>
        <w:t>.</w:t>
      </w:r>
    </w:p>
    <w:p w14:paraId="1A20893C" w14:textId="2AD3DFF8" w:rsidR="00327EF2" w:rsidRPr="00371A4E" w:rsidRDefault="00327EF2" w:rsidP="0054337F">
      <w:pPr>
        <w:pStyle w:val="Naslov3"/>
      </w:pPr>
      <w:bookmarkStart w:id="146" w:name="_Toc18582172"/>
      <w:r w:rsidRPr="00371A4E">
        <w:t>Isko</w:t>
      </w:r>
      <w:r w:rsidR="00EB1D74">
        <w:t>l</w:t>
      </w:r>
      <w:r w:rsidRPr="00371A4E">
        <w:t>čenje</w:t>
      </w:r>
      <w:bookmarkEnd w:id="146"/>
      <w:r w:rsidRPr="00371A4E">
        <w:t xml:space="preserve"> </w:t>
      </w:r>
    </w:p>
    <w:p w14:paraId="780F2023" w14:textId="47B5F491" w:rsidR="003152EE" w:rsidRPr="00371A4E" w:rsidRDefault="003152EE" w:rsidP="00824067">
      <w:pPr>
        <w:spacing w:after="0"/>
        <w:rPr>
          <w:rFonts w:asciiTheme="minorHAnsi" w:hAnsiTheme="minorHAnsi" w:cstheme="minorHAnsi"/>
          <w:lang w:eastAsia="en-GB"/>
        </w:rPr>
      </w:pPr>
      <w:r w:rsidRPr="00371A4E">
        <w:rPr>
          <w:rFonts w:asciiTheme="minorHAnsi" w:hAnsiTheme="minorHAnsi" w:cstheme="minorHAnsi"/>
          <w:lang w:eastAsia="en-GB"/>
        </w:rPr>
        <w:t>Prije početka radova u sklopu pripremnih radova Izvođač je dužan provesti iskolčenje građevine u položajnom i visinskom smislu, iskolčenje osi građevine, prebacivanje osi na nanosne skele, iskolčenje lomnih točaka građevinske čestice, iskolčenje položaja i visina projektiranih vodova te izrada elaborata iskolčenja.</w:t>
      </w:r>
    </w:p>
    <w:p w14:paraId="493B6585" w14:textId="1308F764" w:rsidR="003152EE" w:rsidRPr="00371A4E" w:rsidRDefault="003152EE" w:rsidP="00824067">
      <w:pPr>
        <w:spacing w:after="0"/>
        <w:rPr>
          <w:rFonts w:asciiTheme="minorHAnsi" w:hAnsiTheme="minorHAnsi" w:cstheme="minorHAnsi"/>
          <w:lang w:eastAsia="en-GB"/>
        </w:rPr>
      </w:pPr>
      <w:r w:rsidRPr="00371A4E">
        <w:rPr>
          <w:rFonts w:asciiTheme="minorHAnsi" w:hAnsiTheme="minorHAnsi" w:cstheme="minorHAnsi"/>
          <w:lang w:eastAsia="en-GB"/>
        </w:rPr>
        <w:t>Iskolčenje se vrši od ovlaštene osobe na temelju izrađenog elaborata iskolčenja odnosno Geodetskog projekta, u svemu prema odredbama Zakona o gradnji (NN 153/13, 20/17</w:t>
      </w:r>
      <w:r w:rsidR="0028015C">
        <w:rPr>
          <w:rFonts w:asciiTheme="minorHAnsi" w:hAnsiTheme="minorHAnsi" w:cstheme="minorHAnsi"/>
          <w:lang w:eastAsia="en-GB"/>
        </w:rPr>
        <w:t>, 39/19</w:t>
      </w:r>
      <w:r w:rsidRPr="00371A4E">
        <w:rPr>
          <w:rFonts w:asciiTheme="minorHAnsi" w:hAnsiTheme="minorHAnsi" w:cstheme="minorHAnsi"/>
          <w:lang w:eastAsia="en-GB"/>
        </w:rPr>
        <w:t>).</w:t>
      </w:r>
    </w:p>
    <w:p w14:paraId="08D6E12C" w14:textId="56ABAE1A" w:rsidR="00327EF2" w:rsidRPr="00BF2928" w:rsidRDefault="00327EF2" w:rsidP="0054337F">
      <w:pPr>
        <w:pStyle w:val="Naslov3"/>
      </w:pPr>
      <w:bookmarkStart w:id="147" w:name="_Toc18582173"/>
      <w:r w:rsidRPr="00BF2928">
        <w:t>Postavljanje privremene ograde oko zone sanacije jame Sovjak</w:t>
      </w:r>
      <w:bookmarkEnd w:id="147"/>
    </w:p>
    <w:p w14:paraId="67010759" w14:textId="6D2F366C" w:rsidR="001D5555" w:rsidRPr="00371A4E" w:rsidRDefault="001D5555" w:rsidP="00824067">
      <w:pPr>
        <w:spacing w:after="0"/>
        <w:rPr>
          <w:rFonts w:asciiTheme="minorHAnsi" w:hAnsiTheme="minorHAnsi" w:cstheme="minorHAnsi"/>
          <w:lang w:eastAsia="en-GB"/>
        </w:rPr>
      </w:pPr>
      <w:r w:rsidRPr="00371A4E">
        <w:rPr>
          <w:rFonts w:asciiTheme="minorHAnsi" w:hAnsiTheme="minorHAnsi" w:cstheme="minorHAnsi"/>
          <w:lang w:eastAsia="en-GB"/>
        </w:rPr>
        <w:t>Prije početka radova u sklopu pripremnih radova Izvođač je dužan postaviti privremenu ogradu oko zone sanacije jame Sovjak</w:t>
      </w:r>
      <w:r w:rsidR="003A1B98">
        <w:rPr>
          <w:rFonts w:asciiTheme="minorHAnsi" w:hAnsiTheme="minorHAnsi" w:cstheme="minorHAnsi"/>
          <w:lang w:eastAsia="en-GB"/>
        </w:rPr>
        <w:t xml:space="preserve"> u skladu sa Idejnim projektom</w:t>
      </w:r>
      <w:r w:rsidR="00BF2928">
        <w:rPr>
          <w:rFonts w:asciiTheme="minorHAnsi" w:hAnsiTheme="minorHAnsi" w:cstheme="minorHAnsi"/>
          <w:lang w:eastAsia="en-GB"/>
        </w:rPr>
        <w:t>,</w:t>
      </w:r>
      <w:r w:rsidR="003A1B98">
        <w:rPr>
          <w:rFonts w:asciiTheme="minorHAnsi" w:hAnsiTheme="minorHAnsi" w:cstheme="minorHAnsi"/>
          <w:lang w:eastAsia="en-GB"/>
        </w:rPr>
        <w:t xml:space="preserve"> </w:t>
      </w:r>
      <w:r w:rsidR="009B175E">
        <w:rPr>
          <w:rFonts w:asciiTheme="minorHAnsi" w:hAnsiTheme="minorHAnsi" w:cstheme="minorHAnsi"/>
          <w:lang w:eastAsia="en-GB"/>
        </w:rPr>
        <w:t>L</w:t>
      </w:r>
      <w:r w:rsidR="003A1B98">
        <w:rPr>
          <w:rFonts w:asciiTheme="minorHAnsi" w:hAnsiTheme="minorHAnsi" w:cstheme="minorHAnsi"/>
          <w:lang w:eastAsia="en-GB"/>
        </w:rPr>
        <w:t>okacijskom dozvolom</w:t>
      </w:r>
      <w:r w:rsidR="00BF2928">
        <w:rPr>
          <w:rFonts w:asciiTheme="minorHAnsi" w:hAnsiTheme="minorHAnsi" w:cstheme="minorHAnsi"/>
          <w:lang w:eastAsia="en-GB"/>
        </w:rPr>
        <w:t xml:space="preserve"> uključujući uvjete</w:t>
      </w:r>
      <w:r w:rsidR="00BF2928">
        <w:rPr>
          <w:rFonts w:asciiTheme="minorHAnsi" w:hAnsiTheme="minorHAnsi" w:cstheme="minorHAnsi"/>
        </w:rPr>
        <w:t xml:space="preserve"> od strane </w:t>
      </w:r>
      <w:r w:rsidR="00BF2928" w:rsidRPr="009016A7">
        <w:rPr>
          <w:rFonts w:asciiTheme="minorHAnsi" w:hAnsiTheme="minorHAnsi" w:cstheme="minorHAnsi"/>
        </w:rPr>
        <w:t>KD Čistoća d.o.o. – Posebni uvjeti, Urbroj: 879/BA/MBB/2016, Rijeka 30.03.2016. godine</w:t>
      </w:r>
      <w:r w:rsidRPr="00371A4E">
        <w:rPr>
          <w:rFonts w:asciiTheme="minorHAnsi" w:hAnsiTheme="minorHAnsi" w:cstheme="minorHAnsi"/>
          <w:lang w:eastAsia="en-GB"/>
        </w:rPr>
        <w:t xml:space="preserve">. </w:t>
      </w:r>
      <w:r w:rsidR="003152EE" w:rsidRPr="00371A4E">
        <w:rPr>
          <w:rFonts w:asciiTheme="minorHAnsi" w:hAnsiTheme="minorHAnsi" w:cstheme="minorHAnsi"/>
          <w:lang w:eastAsia="en-GB"/>
        </w:rPr>
        <w:t>Visina žičane ograde mora biti min. 205 cm a veličina oka ne smije biti veća od 5 x 5 cm.</w:t>
      </w:r>
      <w:r w:rsidRPr="00371A4E">
        <w:rPr>
          <w:rFonts w:asciiTheme="minorHAnsi" w:hAnsiTheme="minorHAnsi" w:cstheme="minorHAnsi"/>
          <w:lang w:eastAsia="en-GB"/>
        </w:rPr>
        <w:t xml:space="preserve"> </w:t>
      </w:r>
    </w:p>
    <w:p w14:paraId="7227E588" w14:textId="7F17FE38" w:rsidR="001D5555" w:rsidRPr="00371A4E" w:rsidRDefault="001D5555" w:rsidP="00824067">
      <w:pPr>
        <w:spacing w:after="0"/>
        <w:rPr>
          <w:rFonts w:asciiTheme="minorHAnsi" w:hAnsiTheme="minorHAnsi" w:cstheme="minorHAnsi"/>
          <w:lang w:eastAsia="en-GB"/>
        </w:rPr>
      </w:pPr>
      <w:r w:rsidRPr="00371A4E">
        <w:rPr>
          <w:rFonts w:asciiTheme="minorHAnsi" w:hAnsiTheme="minorHAnsi" w:cstheme="minorHAnsi"/>
          <w:lang w:eastAsia="en-GB"/>
        </w:rPr>
        <w:t>Potrebno je predvidjeti sadnju trnovite živice uz pr</w:t>
      </w:r>
      <w:r w:rsidR="003E23AE">
        <w:rPr>
          <w:rFonts w:asciiTheme="minorHAnsi" w:hAnsiTheme="minorHAnsi" w:cstheme="minorHAnsi"/>
          <w:lang w:eastAsia="en-GB"/>
        </w:rPr>
        <w:t>i</w:t>
      </w:r>
      <w:r w:rsidRPr="00371A4E">
        <w:rPr>
          <w:rFonts w:asciiTheme="minorHAnsi" w:hAnsiTheme="minorHAnsi" w:cstheme="minorHAnsi"/>
          <w:lang w:eastAsia="en-GB"/>
        </w:rPr>
        <w:t>vremenu ogradu sukladno zahtjevima iz Rješenja o prihvaljivosti zahvata na okoliš.</w:t>
      </w:r>
      <w:r w:rsidR="003152EE" w:rsidRPr="00371A4E">
        <w:rPr>
          <w:rFonts w:asciiTheme="minorHAnsi" w:hAnsiTheme="minorHAnsi" w:cstheme="minorHAnsi"/>
          <w:lang w:eastAsia="en-GB"/>
        </w:rPr>
        <w:t xml:space="preserve"> </w:t>
      </w:r>
    </w:p>
    <w:p w14:paraId="25B81BCD" w14:textId="77777777" w:rsidR="001D5555" w:rsidRPr="00371A4E" w:rsidRDefault="003152EE" w:rsidP="00824067">
      <w:pPr>
        <w:spacing w:after="0"/>
        <w:rPr>
          <w:rFonts w:asciiTheme="minorHAnsi" w:hAnsiTheme="minorHAnsi" w:cstheme="minorHAnsi"/>
          <w:lang w:eastAsia="en-GB"/>
        </w:rPr>
      </w:pPr>
      <w:r w:rsidRPr="00371A4E">
        <w:rPr>
          <w:rFonts w:asciiTheme="minorHAnsi" w:hAnsiTheme="minorHAnsi" w:cstheme="minorHAnsi"/>
          <w:lang w:eastAsia="en-GB"/>
        </w:rPr>
        <w:t xml:space="preserve">Ograda sprječava ulazak neovlaštenih osoba, domaćih i divljih životinja na odlagalište. Ukupna površina zahvata unutar ograde biti će oko 1,28 ha. </w:t>
      </w:r>
    </w:p>
    <w:p w14:paraId="1342FB0F" w14:textId="16342563" w:rsidR="003152EE" w:rsidRPr="00371A4E" w:rsidRDefault="003152EE" w:rsidP="00824067">
      <w:pPr>
        <w:spacing w:after="0"/>
        <w:rPr>
          <w:rFonts w:asciiTheme="minorHAnsi" w:hAnsiTheme="minorHAnsi" w:cstheme="minorHAnsi"/>
          <w:lang w:eastAsia="en-GB"/>
        </w:rPr>
      </w:pPr>
      <w:r w:rsidRPr="00371A4E">
        <w:rPr>
          <w:rFonts w:asciiTheme="minorHAnsi" w:hAnsiTheme="minorHAnsi" w:cstheme="minorHAnsi"/>
          <w:lang w:eastAsia="en-GB"/>
        </w:rPr>
        <w:t>Na jugozapadnom ulazu na zahvat sanacije predviđeno je postavljanje dvokrilnih vrata širine 3 + 3 m = 6 m koja omogućuju ulazak kamiona. Neposredno uz njih postavljaju se vrata za pješake širine 1,10 m visine 2 m, izrađena od čeličnih profila. Stupovi mogu biti čelični ili betonski, na razmaku cca. 2 m, dok se na svim promjenama smjera i na razmacima većim od 50 m postavljaju betonske ili čelične ukrute. Između stupova postavljaju se pocinčani metalni paneli koji se učvršćuju za stupove.</w:t>
      </w:r>
    </w:p>
    <w:p w14:paraId="4B81B4E0" w14:textId="77777777" w:rsidR="001D5555" w:rsidRPr="00371A4E" w:rsidRDefault="001D5555" w:rsidP="00824067">
      <w:pPr>
        <w:spacing w:after="0"/>
        <w:rPr>
          <w:rFonts w:asciiTheme="minorHAnsi" w:hAnsiTheme="minorHAnsi" w:cstheme="minorHAnsi"/>
          <w:lang w:eastAsia="en-GB"/>
        </w:rPr>
      </w:pPr>
      <w:r w:rsidRPr="00371A4E">
        <w:rPr>
          <w:rFonts w:asciiTheme="minorHAnsi" w:hAnsiTheme="minorHAnsi" w:cstheme="minorHAnsi"/>
          <w:lang w:eastAsia="en-GB"/>
        </w:rPr>
        <w:t>Izvođač će redovito provjeravati i održavati ogradu, a svake pojave nepravilnosti otkloniti će</w:t>
      </w:r>
    </w:p>
    <w:p w14:paraId="698AFE42" w14:textId="54AF78BF" w:rsidR="001D5555" w:rsidRPr="00371A4E" w:rsidRDefault="001D5555" w:rsidP="00824067">
      <w:pPr>
        <w:spacing w:after="0"/>
        <w:rPr>
          <w:rFonts w:asciiTheme="minorHAnsi" w:hAnsiTheme="minorHAnsi" w:cstheme="minorHAnsi"/>
          <w:lang w:eastAsia="en-GB"/>
        </w:rPr>
      </w:pPr>
      <w:r w:rsidRPr="00371A4E">
        <w:rPr>
          <w:rFonts w:asciiTheme="minorHAnsi" w:hAnsiTheme="minorHAnsi" w:cstheme="minorHAnsi"/>
          <w:lang w:eastAsia="en-GB"/>
        </w:rPr>
        <w:t xml:space="preserve">se u najkraćem mogućem roku ili u roku koji odredi Inženjer. </w:t>
      </w:r>
    </w:p>
    <w:p w14:paraId="6AB827C7" w14:textId="639CBC02" w:rsidR="001D5555" w:rsidRPr="00371A4E" w:rsidRDefault="001D5555" w:rsidP="00824067">
      <w:pPr>
        <w:spacing w:after="0"/>
        <w:rPr>
          <w:rFonts w:asciiTheme="minorHAnsi" w:hAnsiTheme="minorHAnsi" w:cstheme="minorHAnsi"/>
          <w:lang w:eastAsia="en-GB"/>
        </w:rPr>
      </w:pPr>
      <w:r w:rsidRPr="00371A4E">
        <w:rPr>
          <w:rFonts w:asciiTheme="minorHAnsi" w:hAnsiTheme="minorHAnsi" w:cstheme="minorHAnsi"/>
          <w:lang w:eastAsia="en-GB"/>
        </w:rPr>
        <w:t>Izvođač će biti odgovoran za čuvanje, održavanje i servisiranje lokacije gradilišta tijekom izvođenja radova sanacije jame Sovjak, a sve sukladno Zakonu o gradnji, Zakonu o zaštiti na radu, Zakonu o zaštiti od požara i Zahtjevima naručitelja.</w:t>
      </w:r>
    </w:p>
    <w:p w14:paraId="6959D993" w14:textId="0A063EB4" w:rsidR="008D1F03" w:rsidRPr="00371A4E" w:rsidRDefault="00DE178F" w:rsidP="00824067">
      <w:pPr>
        <w:pStyle w:val="Naslov2"/>
      </w:pPr>
      <w:bookmarkStart w:id="148" w:name="_Toc18582174"/>
      <w:r w:rsidRPr="00371A4E">
        <w:t>I. Etapa</w:t>
      </w:r>
      <w:r w:rsidR="008D1F03" w:rsidRPr="00371A4E">
        <w:t xml:space="preserve"> – </w:t>
      </w:r>
      <w:r w:rsidR="002D3EFF" w:rsidRPr="00371A4E">
        <w:t>izgradnja prometno manipulativne površine i radne zone za smještaj privremenih građevina i opreme u funkciji provedbe zahvata sanacije</w:t>
      </w:r>
      <w:bookmarkEnd w:id="148"/>
    </w:p>
    <w:p w14:paraId="40BF66FE" w14:textId="55438871" w:rsidR="002D3EFF" w:rsidRPr="00371A4E" w:rsidRDefault="00DD246A" w:rsidP="0054337F">
      <w:pPr>
        <w:pStyle w:val="Naslov3"/>
      </w:pPr>
      <w:bookmarkStart w:id="149" w:name="_Toc18582175"/>
      <w:r w:rsidRPr="00371A4E">
        <w:t>Priključenje parcele odnosno građevina na javno-prometnu infrastrukturu</w:t>
      </w:r>
      <w:bookmarkEnd w:id="149"/>
    </w:p>
    <w:p w14:paraId="13FA972B" w14:textId="7754D32A" w:rsidR="00D16C99" w:rsidRPr="00371A4E" w:rsidRDefault="00D16C99" w:rsidP="00824067">
      <w:pPr>
        <w:spacing w:after="0"/>
        <w:rPr>
          <w:rFonts w:asciiTheme="minorHAnsi" w:hAnsiTheme="minorHAnsi" w:cstheme="minorHAnsi"/>
          <w:lang w:eastAsia="en-GB"/>
        </w:rPr>
      </w:pPr>
      <w:r w:rsidRPr="00371A4E">
        <w:rPr>
          <w:rFonts w:asciiTheme="minorHAnsi" w:hAnsiTheme="minorHAnsi" w:cstheme="minorHAnsi"/>
          <w:lang w:eastAsia="en-GB"/>
        </w:rPr>
        <w:t>Izvođač će osigurati i održavati privremeni sustav opskrbe pitkom</w:t>
      </w:r>
      <w:r w:rsidR="00064746">
        <w:rPr>
          <w:rFonts w:asciiTheme="minorHAnsi" w:hAnsiTheme="minorHAnsi" w:cstheme="minorHAnsi"/>
          <w:lang w:eastAsia="en-GB"/>
        </w:rPr>
        <w:t xml:space="preserve"> i tehnološkom</w:t>
      </w:r>
      <w:r w:rsidRPr="00371A4E">
        <w:rPr>
          <w:rFonts w:asciiTheme="minorHAnsi" w:hAnsiTheme="minorHAnsi" w:cstheme="minorHAnsi"/>
          <w:lang w:eastAsia="en-GB"/>
        </w:rPr>
        <w:t xml:space="preserve"> vodom i privremeni sustav opskrbe</w:t>
      </w:r>
      <w:r w:rsidR="00DA7D49" w:rsidRPr="00371A4E">
        <w:rPr>
          <w:rFonts w:asciiTheme="minorHAnsi" w:hAnsiTheme="minorHAnsi" w:cstheme="minorHAnsi"/>
          <w:lang w:eastAsia="en-GB"/>
        </w:rPr>
        <w:t xml:space="preserve"> </w:t>
      </w:r>
      <w:r w:rsidRPr="00371A4E">
        <w:rPr>
          <w:rFonts w:asciiTheme="minorHAnsi" w:hAnsiTheme="minorHAnsi" w:cstheme="minorHAnsi"/>
          <w:lang w:eastAsia="en-GB"/>
        </w:rPr>
        <w:t>električnom energijom za potrebe izgradnje</w:t>
      </w:r>
      <w:r w:rsidR="00DA7D49" w:rsidRPr="00371A4E">
        <w:rPr>
          <w:rFonts w:asciiTheme="minorHAnsi" w:hAnsiTheme="minorHAnsi" w:cstheme="minorHAnsi"/>
          <w:lang w:eastAsia="en-GB"/>
        </w:rPr>
        <w:t>/sanacije i privremenih ureda I</w:t>
      </w:r>
      <w:r w:rsidRPr="00371A4E">
        <w:rPr>
          <w:rFonts w:asciiTheme="minorHAnsi" w:hAnsiTheme="minorHAnsi" w:cstheme="minorHAnsi"/>
          <w:lang w:eastAsia="en-GB"/>
        </w:rPr>
        <w:t xml:space="preserve">zvođača i </w:t>
      </w:r>
      <w:r w:rsidR="00DA7D49" w:rsidRPr="00371A4E">
        <w:rPr>
          <w:rFonts w:asciiTheme="minorHAnsi" w:hAnsiTheme="minorHAnsi" w:cstheme="minorHAnsi"/>
          <w:lang w:eastAsia="en-GB"/>
        </w:rPr>
        <w:t>I</w:t>
      </w:r>
      <w:r w:rsidRPr="00371A4E">
        <w:rPr>
          <w:rFonts w:asciiTheme="minorHAnsi" w:hAnsiTheme="minorHAnsi" w:cstheme="minorHAnsi"/>
          <w:lang w:eastAsia="en-GB"/>
        </w:rPr>
        <w:t>nženjera</w:t>
      </w:r>
      <w:r w:rsidR="001E5902" w:rsidRPr="001E5902">
        <w:rPr>
          <w:rFonts w:asciiTheme="minorHAnsi" w:hAnsiTheme="minorHAnsi" w:cstheme="minorHAnsi"/>
        </w:rPr>
        <w:t xml:space="preserve"> </w:t>
      </w:r>
      <w:r w:rsidR="001E5902">
        <w:rPr>
          <w:rFonts w:asciiTheme="minorHAnsi" w:hAnsiTheme="minorHAnsi" w:cstheme="minorHAnsi"/>
        </w:rPr>
        <w:t xml:space="preserve">te za potrebe provedbe mjera zaštite okoliša iz </w:t>
      </w:r>
      <w:r w:rsidR="001E5902" w:rsidRPr="00371A4E">
        <w:rPr>
          <w:rFonts w:asciiTheme="minorHAnsi" w:hAnsiTheme="minorHAnsi" w:cstheme="minorHAnsi"/>
        </w:rPr>
        <w:t xml:space="preserve">Rješenja </w:t>
      </w:r>
      <w:r w:rsidR="001E5902" w:rsidRPr="00371A4E">
        <w:rPr>
          <w:rFonts w:asciiTheme="minorHAnsi" w:hAnsiTheme="minorHAnsi" w:cstheme="minorHAnsi"/>
          <w:szCs w:val="22"/>
        </w:rPr>
        <w:t>Ministarstva zaštite okoliša i prirode o prihvatljivosti zahvata za okoliš</w:t>
      </w:r>
      <w:r w:rsidR="001E5902">
        <w:rPr>
          <w:rFonts w:asciiTheme="minorHAnsi" w:hAnsiTheme="minorHAnsi" w:cstheme="minorHAnsi"/>
          <w:szCs w:val="22"/>
        </w:rPr>
        <w:t xml:space="preserve"> (vodeni topovi, osiguravanje zaštitnog sloja vode itd.)</w:t>
      </w:r>
      <w:r w:rsidRPr="00371A4E">
        <w:rPr>
          <w:rFonts w:asciiTheme="minorHAnsi" w:hAnsiTheme="minorHAnsi" w:cstheme="minorHAnsi"/>
          <w:lang w:eastAsia="en-GB"/>
        </w:rPr>
        <w:t xml:space="preserve">. </w:t>
      </w:r>
    </w:p>
    <w:p w14:paraId="7210CF52" w14:textId="47E78425" w:rsidR="00DA7D49" w:rsidRPr="00371A4E" w:rsidRDefault="00DA7D49" w:rsidP="00824067">
      <w:pPr>
        <w:spacing w:after="0"/>
        <w:rPr>
          <w:rFonts w:asciiTheme="minorHAnsi" w:hAnsiTheme="minorHAnsi" w:cstheme="minorHAnsi"/>
          <w:lang w:eastAsia="en-GB"/>
        </w:rPr>
      </w:pPr>
      <w:r w:rsidRPr="00371A4E">
        <w:rPr>
          <w:rFonts w:asciiTheme="minorHAnsi" w:hAnsiTheme="minorHAnsi" w:cstheme="minorHAnsi"/>
          <w:lang w:eastAsia="en-GB"/>
        </w:rPr>
        <w:t xml:space="preserve">Troškovi opskrbe električnom energijom, vodom, dnevnog čišćenja, održavanja i sanitarne opreme za urede na gradilištu idu na teret Izvođača. </w:t>
      </w:r>
    </w:p>
    <w:p w14:paraId="17C566C5" w14:textId="77777777" w:rsidR="009D397F" w:rsidRPr="00371A4E" w:rsidRDefault="009D397F" w:rsidP="00824067">
      <w:pPr>
        <w:spacing w:after="0"/>
        <w:rPr>
          <w:rFonts w:asciiTheme="minorHAnsi" w:hAnsiTheme="minorHAnsi" w:cstheme="minorHAnsi"/>
          <w:lang w:eastAsia="en-GB"/>
        </w:rPr>
      </w:pPr>
    </w:p>
    <w:p w14:paraId="0488BF57" w14:textId="7E14CD56" w:rsidR="007954E6" w:rsidRPr="00371A4E" w:rsidRDefault="007954E6" w:rsidP="00824067">
      <w:pPr>
        <w:spacing w:after="0"/>
        <w:rPr>
          <w:rFonts w:asciiTheme="minorHAnsi" w:hAnsiTheme="minorHAnsi" w:cstheme="minorHAnsi"/>
          <w:u w:val="single"/>
          <w:lang w:eastAsia="en-GB"/>
        </w:rPr>
      </w:pPr>
      <w:r w:rsidRPr="00371A4E">
        <w:rPr>
          <w:rFonts w:asciiTheme="minorHAnsi" w:hAnsiTheme="minorHAnsi" w:cstheme="minorHAnsi"/>
          <w:u w:val="single"/>
          <w:lang w:eastAsia="en-GB"/>
        </w:rPr>
        <w:t>Priključenje na prometnu infrastrukturu:</w:t>
      </w:r>
    </w:p>
    <w:p w14:paraId="7F165626" w14:textId="7F07802B" w:rsidR="007954E6" w:rsidRPr="00371A4E" w:rsidRDefault="007954E6" w:rsidP="00824067">
      <w:pPr>
        <w:spacing w:after="0"/>
        <w:rPr>
          <w:rFonts w:asciiTheme="minorHAnsi" w:hAnsiTheme="minorHAnsi" w:cstheme="minorHAnsi"/>
          <w:u w:val="single"/>
          <w:lang w:eastAsia="en-GB"/>
        </w:rPr>
      </w:pPr>
    </w:p>
    <w:p w14:paraId="5DCCF8F1" w14:textId="48CE4759" w:rsidR="007954E6" w:rsidRPr="00371A4E" w:rsidRDefault="003D04E9" w:rsidP="00824067">
      <w:pPr>
        <w:spacing w:after="0"/>
        <w:rPr>
          <w:rFonts w:asciiTheme="minorHAnsi" w:hAnsiTheme="minorHAnsi" w:cstheme="minorHAnsi"/>
          <w:lang w:eastAsia="en-GB"/>
        </w:rPr>
      </w:pPr>
      <w:r w:rsidRPr="00371A4E">
        <w:rPr>
          <w:rFonts w:asciiTheme="minorHAnsi" w:hAnsiTheme="minorHAnsi" w:cstheme="minorHAnsi"/>
          <w:lang w:eastAsia="en-GB"/>
        </w:rPr>
        <w:t>Tijekom sanacije za promet koristiti će se isključivo državna cesta D427 kako bi se izbjeglo opterećenje ceste Ž5025. Spoj na državnu cestu D427 omogućit će se priključnom cestom u izgradnji (raskrižje ''Marinići 2'') koje spaja županijsku cestu Ž5025 i državnu cestu D427 te interna prometnica odlagališta Viševac.</w:t>
      </w:r>
      <w:r w:rsidR="003516F4" w:rsidRPr="003516F4">
        <w:rPr>
          <w:rFonts w:asciiTheme="minorHAnsi" w:hAnsiTheme="minorHAnsi" w:cstheme="minorHAnsi"/>
          <w:lang w:eastAsia="en-GB"/>
        </w:rPr>
        <w:t xml:space="preserve"> </w:t>
      </w:r>
      <w:r w:rsidR="003516F4" w:rsidRPr="001A48E5">
        <w:rPr>
          <w:rFonts w:asciiTheme="minorHAnsi" w:hAnsiTheme="minorHAnsi" w:cstheme="minorHAnsi"/>
          <w:lang w:eastAsia="en-GB"/>
        </w:rPr>
        <w:t>Interna prometnica Odlagališta Viševac koja će se tijekom snacije koristiti kao dio pristupa jami Sovjak mora se držati oslobođenom od stvari, strojeva, prijevoznih sredstava i opreme radi potrebe pristupa i održavanja slobodnim vatrogasnog puta Odlagališta Višev</w:t>
      </w:r>
      <w:r w:rsidR="003516F4">
        <w:rPr>
          <w:rFonts w:asciiTheme="minorHAnsi" w:hAnsiTheme="minorHAnsi" w:cstheme="minorHAnsi"/>
          <w:lang w:eastAsia="en-GB"/>
        </w:rPr>
        <w:t>ac</w:t>
      </w:r>
      <w:r w:rsidR="003516F4" w:rsidRPr="001A48E5">
        <w:rPr>
          <w:rFonts w:asciiTheme="minorHAnsi" w:hAnsiTheme="minorHAnsi" w:cstheme="minorHAnsi"/>
          <w:lang w:eastAsia="en-GB"/>
        </w:rPr>
        <w:t>.</w:t>
      </w:r>
    </w:p>
    <w:p w14:paraId="05D10CB6" w14:textId="77777777" w:rsidR="00D16C99" w:rsidRPr="00371A4E" w:rsidRDefault="00D16C99" w:rsidP="00824067">
      <w:pPr>
        <w:pStyle w:val="Default"/>
        <w:jc w:val="both"/>
        <w:rPr>
          <w:rFonts w:asciiTheme="minorHAnsi" w:hAnsiTheme="minorHAnsi" w:cstheme="minorHAnsi"/>
          <w:i/>
          <w:iCs/>
          <w:sz w:val="22"/>
          <w:szCs w:val="22"/>
        </w:rPr>
      </w:pPr>
    </w:p>
    <w:p w14:paraId="79211F71" w14:textId="075AB2FC" w:rsidR="00D16C99" w:rsidRPr="00371A4E" w:rsidRDefault="00DA7D49" w:rsidP="00824067">
      <w:pPr>
        <w:spacing w:after="0"/>
        <w:rPr>
          <w:rFonts w:asciiTheme="minorHAnsi" w:hAnsiTheme="minorHAnsi" w:cstheme="minorHAnsi"/>
          <w:u w:val="single"/>
          <w:lang w:eastAsia="en-GB"/>
        </w:rPr>
      </w:pPr>
      <w:r w:rsidRPr="00371A4E">
        <w:rPr>
          <w:rFonts w:asciiTheme="minorHAnsi" w:hAnsiTheme="minorHAnsi" w:cstheme="minorHAnsi"/>
          <w:u w:val="single"/>
          <w:lang w:eastAsia="en-GB"/>
        </w:rPr>
        <w:t>Opskrba elekričnom energijom</w:t>
      </w:r>
      <w:r w:rsidR="00E43D40" w:rsidRPr="00371A4E">
        <w:rPr>
          <w:rFonts w:asciiTheme="minorHAnsi" w:hAnsiTheme="minorHAnsi" w:cstheme="minorHAnsi"/>
          <w:u w:val="single"/>
          <w:lang w:eastAsia="en-GB"/>
        </w:rPr>
        <w:t xml:space="preserve"> za potrebe Gradilišta </w:t>
      </w:r>
      <w:r w:rsidRPr="00371A4E">
        <w:rPr>
          <w:rFonts w:asciiTheme="minorHAnsi" w:hAnsiTheme="minorHAnsi" w:cstheme="minorHAnsi"/>
          <w:u w:val="single"/>
          <w:lang w:eastAsia="en-GB"/>
        </w:rPr>
        <w:t>:</w:t>
      </w:r>
    </w:p>
    <w:p w14:paraId="239371EC" w14:textId="77777777" w:rsidR="00DA7D49" w:rsidRPr="00371A4E" w:rsidRDefault="00DA7D49" w:rsidP="00824067">
      <w:pPr>
        <w:pStyle w:val="Default"/>
        <w:jc w:val="both"/>
        <w:rPr>
          <w:rFonts w:asciiTheme="minorHAnsi" w:hAnsiTheme="minorHAnsi" w:cstheme="minorHAnsi"/>
          <w:sz w:val="22"/>
          <w:szCs w:val="22"/>
        </w:rPr>
      </w:pPr>
    </w:p>
    <w:p w14:paraId="06C03BEC" w14:textId="40DD05CC" w:rsidR="00D16C99" w:rsidRPr="00371A4E" w:rsidRDefault="000F509E" w:rsidP="00824067">
      <w:pPr>
        <w:pStyle w:val="Default"/>
        <w:jc w:val="both"/>
        <w:rPr>
          <w:rFonts w:asciiTheme="minorHAnsi" w:hAnsiTheme="minorHAnsi" w:cstheme="minorHAnsi"/>
          <w:sz w:val="22"/>
          <w:szCs w:val="22"/>
        </w:rPr>
      </w:pPr>
      <w:r w:rsidRPr="00C92C37">
        <w:rPr>
          <w:rFonts w:asciiTheme="minorHAnsi" w:hAnsiTheme="minorHAnsi" w:cstheme="minorHAnsi"/>
          <w:color w:val="auto"/>
          <w:sz w:val="20"/>
          <w:szCs w:val="20"/>
          <w:lang w:eastAsia="en-GB"/>
        </w:rPr>
        <w:t xml:space="preserve">Za potrebe opskrbe gradilišta električnom energijom </w:t>
      </w:r>
      <w:r w:rsidR="00E43D40" w:rsidRPr="00C92C37">
        <w:rPr>
          <w:rFonts w:asciiTheme="minorHAnsi" w:hAnsiTheme="minorHAnsi" w:cstheme="minorHAnsi"/>
          <w:color w:val="auto"/>
          <w:sz w:val="20"/>
          <w:szCs w:val="20"/>
          <w:lang w:eastAsia="en-GB"/>
        </w:rPr>
        <w:t xml:space="preserve">Lokacijskom dozvolom </w:t>
      </w:r>
      <w:r w:rsidR="00D16C99" w:rsidRPr="00C92C37">
        <w:rPr>
          <w:rFonts w:asciiTheme="minorHAnsi" w:hAnsiTheme="minorHAnsi" w:cstheme="minorHAnsi"/>
          <w:color w:val="auto"/>
          <w:sz w:val="20"/>
          <w:szCs w:val="20"/>
          <w:lang w:eastAsia="en-GB"/>
        </w:rPr>
        <w:t>predviđena je</w:t>
      </w:r>
      <w:r w:rsidR="000E1218" w:rsidRPr="00C92C37">
        <w:rPr>
          <w:rFonts w:asciiTheme="minorHAnsi" w:hAnsiTheme="minorHAnsi" w:cstheme="minorHAnsi"/>
          <w:color w:val="auto"/>
          <w:sz w:val="20"/>
          <w:szCs w:val="20"/>
          <w:lang w:eastAsia="en-GB"/>
        </w:rPr>
        <w:t xml:space="preserve"> mogućnost</w:t>
      </w:r>
      <w:r w:rsidR="00D16C99" w:rsidRPr="00C92C37">
        <w:rPr>
          <w:rFonts w:asciiTheme="minorHAnsi" w:hAnsiTheme="minorHAnsi" w:cstheme="minorHAnsi"/>
          <w:color w:val="auto"/>
          <w:sz w:val="20"/>
          <w:szCs w:val="20"/>
          <w:lang w:eastAsia="en-GB"/>
        </w:rPr>
        <w:t xml:space="preserve"> </w:t>
      </w:r>
      <w:r w:rsidR="000E1218" w:rsidRPr="00C92C37">
        <w:rPr>
          <w:rFonts w:asciiTheme="minorHAnsi" w:hAnsiTheme="minorHAnsi" w:cstheme="minorHAnsi"/>
          <w:color w:val="auto"/>
          <w:sz w:val="20"/>
          <w:szCs w:val="20"/>
          <w:lang w:eastAsia="en-GB"/>
        </w:rPr>
        <w:t xml:space="preserve">priključka </w:t>
      </w:r>
      <w:r w:rsidR="00D16C99" w:rsidRPr="00C92C37">
        <w:rPr>
          <w:rFonts w:asciiTheme="minorHAnsi" w:hAnsiTheme="minorHAnsi" w:cstheme="minorHAnsi"/>
          <w:color w:val="auto"/>
          <w:sz w:val="20"/>
          <w:szCs w:val="20"/>
          <w:lang w:eastAsia="en-GB"/>
        </w:rPr>
        <w:t xml:space="preserve">na električnu mrežu </w:t>
      </w:r>
      <w:r w:rsidR="000E1218" w:rsidRPr="00C92C37">
        <w:rPr>
          <w:rFonts w:asciiTheme="minorHAnsi" w:hAnsiTheme="minorHAnsi" w:cstheme="minorHAnsi"/>
          <w:color w:val="auto"/>
          <w:sz w:val="20"/>
          <w:szCs w:val="20"/>
          <w:lang w:eastAsia="en-GB"/>
        </w:rPr>
        <w:t xml:space="preserve">preko postojeće transformatorske stanice </w:t>
      </w:r>
      <w:r w:rsidR="00D16C99" w:rsidRPr="00C92C37">
        <w:rPr>
          <w:rFonts w:asciiTheme="minorHAnsi" w:hAnsiTheme="minorHAnsi" w:cstheme="minorHAnsi"/>
          <w:color w:val="auto"/>
          <w:sz w:val="20"/>
          <w:szCs w:val="20"/>
          <w:lang w:eastAsia="en-GB"/>
        </w:rPr>
        <w:t>koja se nalazi kod ulaza na odlagalište Viševac</w:t>
      </w:r>
      <w:r w:rsidR="000E1218" w:rsidRPr="00C92C37">
        <w:rPr>
          <w:rFonts w:asciiTheme="minorHAnsi" w:hAnsiTheme="minorHAnsi" w:cstheme="minorHAnsi"/>
          <w:color w:val="auto"/>
          <w:sz w:val="20"/>
          <w:szCs w:val="20"/>
          <w:lang w:eastAsia="en-GB"/>
        </w:rPr>
        <w:t xml:space="preserve"> priključne snage od 350 kW</w:t>
      </w:r>
      <w:r w:rsidR="00D16C99" w:rsidRPr="00C92C37">
        <w:rPr>
          <w:rFonts w:asciiTheme="minorHAnsi" w:hAnsiTheme="minorHAnsi" w:cstheme="minorHAnsi"/>
          <w:color w:val="auto"/>
          <w:sz w:val="20"/>
          <w:szCs w:val="20"/>
          <w:lang w:eastAsia="en-GB"/>
        </w:rPr>
        <w:t>.</w:t>
      </w:r>
      <w:r w:rsidR="00D16C99" w:rsidRPr="00371A4E">
        <w:rPr>
          <w:rFonts w:asciiTheme="minorHAnsi" w:hAnsiTheme="minorHAnsi" w:cstheme="minorHAnsi"/>
          <w:color w:val="auto"/>
          <w:sz w:val="20"/>
          <w:szCs w:val="20"/>
          <w:lang w:eastAsia="en-GB"/>
        </w:rPr>
        <w:t xml:space="preserve"> </w:t>
      </w:r>
    </w:p>
    <w:p w14:paraId="657B2193" w14:textId="77777777" w:rsidR="00DA7D49" w:rsidRPr="00371A4E" w:rsidRDefault="00DA7D49" w:rsidP="00824067">
      <w:pPr>
        <w:pStyle w:val="Default"/>
        <w:jc w:val="both"/>
        <w:rPr>
          <w:rFonts w:asciiTheme="minorHAnsi" w:hAnsiTheme="minorHAnsi" w:cstheme="minorHAnsi"/>
          <w:sz w:val="22"/>
          <w:szCs w:val="22"/>
        </w:rPr>
      </w:pPr>
    </w:p>
    <w:p w14:paraId="69751A4A" w14:textId="77777777" w:rsidR="003226DB" w:rsidRDefault="00B278F2" w:rsidP="00824067">
      <w:pPr>
        <w:spacing w:after="0"/>
        <w:rPr>
          <w:rFonts w:asciiTheme="minorHAnsi" w:hAnsiTheme="minorHAnsi" w:cstheme="minorHAnsi"/>
          <w:u w:val="single"/>
          <w:lang w:eastAsia="en-GB"/>
        </w:rPr>
      </w:pPr>
      <w:r w:rsidRPr="00371A4E">
        <w:rPr>
          <w:rFonts w:asciiTheme="minorHAnsi" w:hAnsiTheme="minorHAnsi" w:cstheme="minorHAnsi"/>
          <w:u w:val="single"/>
          <w:lang w:eastAsia="en-GB"/>
        </w:rPr>
        <w:t>Vodoopskrba</w:t>
      </w:r>
      <w:r w:rsidR="00751B1E">
        <w:rPr>
          <w:rFonts w:asciiTheme="minorHAnsi" w:hAnsiTheme="minorHAnsi" w:cstheme="minorHAnsi"/>
          <w:u w:val="single"/>
          <w:lang w:eastAsia="en-GB"/>
        </w:rPr>
        <w:t xml:space="preserve"> za potrebe Gradilišta</w:t>
      </w:r>
    </w:p>
    <w:p w14:paraId="17C7889B" w14:textId="6BF06666" w:rsidR="00D16C99" w:rsidRPr="00371A4E" w:rsidRDefault="00D16C99" w:rsidP="00824067">
      <w:pPr>
        <w:spacing w:after="0"/>
        <w:rPr>
          <w:rFonts w:asciiTheme="minorHAnsi" w:hAnsiTheme="minorHAnsi" w:cstheme="minorHAnsi"/>
          <w:u w:val="single"/>
          <w:lang w:eastAsia="en-GB"/>
        </w:rPr>
      </w:pPr>
    </w:p>
    <w:p w14:paraId="52AA5F92" w14:textId="0257666C" w:rsidR="00B278F2" w:rsidRPr="00371A4E" w:rsidRDefault="003226DB" w:rsidP="00824067">
      <w:pPr>
        <w:pStyle w:val="Default"/>
        <w:jc w:val="both"/>
        <w:rPr>
          <w:rFonts w:asciiTheme="minorHAnsi" w:hAnsiTheme="minorHAnsi" w:cstheme="minorHAnsi"/>
          <w:color w:val="auto"/>
          <w:sz w:val="20"/>
          <w:szCs w:val="20"/>
          <w:lang w:eastAsia="en-GB"/>
        </w:rPr>
      </w:pPr>
      <w:r>
        <w:rPr>
          <w:rFonts w:asciiTheme="minorHAnsi" w:hAnsiTheme="minorHAnsi" w:cstheme="minorHAnsi"/>
          <w:color w:val="auto"/>
          <w:sz w:val="20"/>
          <w:szCs w:val="20"/>
          <w:lang w:eastAsia="en-GB"/>
        </w:rPr>
        <w:t>Lokacijskom dozvolom predviđena je</w:t>
      </w:r>
      <w:r w:rsidRPr="003226DB">
        <w:rPr>
          <w:rFonts w:asciiTheme="minorHAnsi" w:hAnsiTheme="minorHAnsi" w:cstheme="minorHAnsi"/>
          <w:color w:val="auto"/>
          <w:sz w:val="20"/>
          <w:szCs w:val="20"/>
          <w:lang w:eastAsia="en-GB"/>
        </w:rPr>
        <w:t xml:space="preserve"> opskrb</w:t>
      </w:r>
      <w:r>
        <w:rPr>
          <w:rFonts w:asciiTheme="minorHAnsi" w:hAnsiTheme="minorHAnsi" w:cstheme="minorHAnsi"/>
          <w:color w:val="auto"/>
          <w:sz w:val="20"/>
          <w:szCs w:val="20"/>
          <w:lang w:eastAsia="en-GB"/>
        </w:rPr>
        <w:t>a</w:t>
      </w:r>
      <w:r w:rsidRPr="003226DB">
        <w:rPr>
          <w:rFonts w:asciiTheme="minorHAnsi" w:hAnsiTheme="minorHAnsi" w:cstheme="minorHAnsi"/>
          <w:color w:val="auto"/>
          <w:sz w:val="20"/>
          <w:szCs w:val="20"/>
          <w:lang w:eastAsia="en-GB"/>
        </w:rPr>
        <w:t xml:space="preserve"> vodom priključkom na cisternu za vodu sa ugrađenim hidroblokom.</w:t>
      </w:r>
      <w:r>
        <w:rPr>
          <w:rFonts w:asciiTheme="minorHAnsi" w:hAnsiTheme="minorHAnsi" w:cstheme="minorHAnsi"/>
          <w:color w:val="auto"/>
          <w:sz w:val="20"/>
          <w:szCs w:val="20"/>
          <w:lang w:eastAsia="en-GB"/>
        </w:rPr>
        <w:t xml:space="preserve"> Međutim, mogućnost p</w:t>
      </w:r>
      <w:r w:rsidRPr="00371A4E">
        <w:rPr>
          <w:rFonts w:asciiTheme="minorHAnsi" w:hAnsiTheme="minorHAnsi" w:cstheme="minorHAnsi"/>
          <w:color w:val="auto"/>
          <w:sz w:val="20"/>
          <w:szCs w:val="20"/>
          <w:lang w:eastAsia="en-GB"/>
        </w:rPr>
        <w:t>riključenj</w:t>
      </w:r>
      <w:r>
        <w:rPr>
          <w:rFonts w:asciiTheme="minorHAnsi" w:hAnsiTheme="minorHAnsi" w:cstheme="minorHAnsi"/>
          <w:color w:val="auto"/>
          <w:sz w:val="20"/>
          <w:szCs w:val="20"/>
          <w:lang w:eastAsia="en-GB"/>
        </w:rPr>
        <w:t>a</w:t>
      </w:r>
      <w:r w:rsidRPr="00371A4E">
        <w:rPr>
          <w:rFonts w:asciiTheme="minorHAnsi" w:hAnsiTheme="minorHAnsi" w:cstheme="minorHAnsi"/>
          <w:color w:val="auto"/>
          <w:sz w:val="20"/>
          <w:szCs w:val="20"/>
          <w:lang w:eastAsia="en-GB"/>
        </w:rPr>
        <w:t xml:space="preserve"> </w:t>
      </w:r>
      <w:r w:rsidR="00D16C99" w:rsidRPr="00371A4E">
        <w:rPr>
          <w:rFonts w:asciiTheme="minorHAnsi" w:hAnsiTheme="minorHAnsi" w:cstheme="minorHAnsi"/>
          <w:color w:val="auto"/>
          <w:sz w:val="20"/>
          <w:szCs w:val="20"/>
          <w:lang w:eastAsia="en-GB"/>
        </w:rPr>
        <w:t>na vodoopskrbnu mrežu</w:t>
      </w:r>
      <w:r w:rsidR="00B278F2" w:rsidRPr="00371A4E">
        <w:rPr>
          <w:rFonts w:asciiTheme="minorHAnsi" w:hAnsiTheme="minorHAnsi" w:cstheme="minorHAnsi"/>
          <w:color w:val="auto"/>
          <w:sz w:val="20"/>
          <w:szCs w:val="20"/>
          <w:lang w:eastAsia="en-GB"/>
        </w:rPr>
        <w:t xml:space="preserve"> na lokaciji jame Sovjak postoji</w:t>
      </w:r>
      <w:r>
        <w:rPr>
          <w:rFonts w:asciiTheme="minorHAnsi" w:hAnsiTheme="minorHAnsi" w:cstheme="minorHAnsi"/>
          <w:color w:val="auto"/>
          <w:sz w:val="20"/>
          <w:szCs w:val="20"/>
          <w:lang w:eastAsia="en-GB"/>
        </w:rPr>
        <w:t xml:space="preserve"> na lokaciji jame Sovjak s njezine sjeverne strane, a u neposrednoj blizini ulaza u područje jame postoji vodomjerno okno i priključak kojeg koristi KD Čistoća d.o.o. Rijeka.</w:t>
      </w:r>
      <w:r w:rsidR="00B278F2" w:rsidRPr="00371A4E">
        <w:rPr>
          <w:rFonts w:asciiTheme="minorHAnsi" w:hAnsiTheme="minorHAnsi" w:cstheme="minorHAnsi"/>
          <w:color w:val="auto"/>
          <w:sz w:val="20"/>
          <w:szCs w:val="20"/>
          <w:lang w:eastAsia="en-GB"/>
        </w:rPr>
        <w:t xml:space="preserve"> </w:t>
      </w:r>
      <w:r w:rsidR="00D16C99" w:rsidRPr="00371A4E">
        <w:rPr>
          <w:rFonts w:asciiTheme="minorHAnsi" w:hAnsiTheme="minorHAnsi" w:cstheme="minorHAnsi"/>
          <w:color w:val="auto"/>
          <w:sz w:val="20"/>
          <w:szCs w:val="20"/>
          <w:lang w:eastAsia="en-GB"/>
        </w:rPr>
        <w:t>Pitk</w:t>
      </w:r>
      <w:r w:rsidR="00B278F2" w:rsidRPr="00371A4E">
        <w:rPr>
          <w:rFonts w:asciiTheme="minorHAnsi" w:hAnsiTheme="minorHAnsi" w:cstheme="minorHAnsi"/>
          <w:color w:val="auto"/>
          <w:sz w:val="20"/>
          <w:szCs w:val="20"/>
          <w:lang w:eastAsia="en-GB"/>
        </w:rPr>
        <w:t>u</w:t>
      </w:r>
      <w:r w:rsidR="00D16C99" w:rsidRPr="00371A4E">
        <w:rPr>
          <w:rFonts w:asciiTheme="minorHAnsi" w:hAnsiTheme="minorHAnsi" w:cstheme="minorHAnsi"/>
          <w:color w:val="auto"/>
          <w:sz w:val="20"/>
          <w:szCs w:val="20"/>
          <w:lang w:eastAsia="en-GB"/>
        </w:rPr>
        <w:t xml:space="preserve"> vod</w:t>
      </w:r>
      <w:r w:rsidR="00B278F2" w:rsidRPr="00371A4E">
        <w:rPr>
          <w:rFonts w:asciiTheme="minorHAnsi" w:hAnsiTheme="minorHAnsi" w:cstheme="minorHAnsi"/>
          <w:color w:val="auto"/>
          <w:sz w:val="20"/>
          <w:szCs w:val="20"/>
          <w:lang w:eastAsia="en-GB"/>
        </w:rPr>
        <w:t>u Izvođač će</w:t>
      </w:r>
      <w:r w:rsidR="00D16C99" w:rsidRPr="00371A4E">
        <w:rPr>
          <w:rFonts w:asciiTheme="minorHAnsi" w:hAnsiTheme="minorHAnsi" w:cstheme="minorHAnsi"/>
          <w:color w:val="auto"/>
          <w:sz w:val="20"/>
          <w:szCs w:val="20"/>
          <w:lang w:eastAsia="en-GB"/>
        </w:rPr>
        <w:t xml:space="preserve"> osigurat</w:t>
      </w:r>
      <w:r w:rsidR="00B278F2" w:rsidRPr="00371A4E">
        <w:rPr>
          <w:rFonts w:asciiTheme="minorHAnsi" w:hAnsiTheme="minorHAnsi" w:cstheme="minorHAnsi"/>
          <w:color w:val="auto"/>
          <w:sz w:val="20"/>
          <w:szCs w:val="20"/>
          <w:lang w:eastAsia="en-GB"/>
        </w:rPr>
        <w:t>i</w:t>
      </w:r>
      <w:r w:rsidR="00D16C99" w:rsidRPr="00371A4E">
        <w:rPr>
          <w:rFonts w:asciiTheme="minorHAnsi" w:hAnsiTheme="minorHAnsi" w:cstheme="minorHAnsi"/>
          <w:color w:val="auto"/>
          <w:sz w:val="20"/>
          <w:szCs w:val="20"/>
          <w:lang w:eastAsia="en-GB"/>
        </w:rPr>
        <w:t xml:space="preserve"> dopremom vode iz boca. </w:t>
      </w:r>
    </w:p>
    <w:p w14:paraId="488EC374" w14:textId="77777777" w:rsidR="00B278F2" w:rsidRPr="00371A4E" w:rsidRDefault="00B278F2" w:rsidP="00824067">
      <w:pPr>
        <w:pStyle w:val="Default"/>
        <w:jc w:val="both"/>
        <w:rPr>
          <w:rFonts w:asciiTheme="minorHAnsi" w:hAnsiTheme="minorHAnsi" w:cstheme="minorHAnsi"/>
          <w:sz w:val="22"/>
          <w:szCs w:val="22"/>
        </w:rPr>
      </w:pPr>
    </w:p>
    <w:p w14:paraId="40386907" w14:textId="4D4336D6" w:rsidR="00D16C99" w:rsidRPr="00371A4E" w:rsidRDefault="00D16C99" w:rsidP="00824067">
      <w:pPr>
        <w:spacing w:after="0"/>
        <w:rPr>
          <w:rFonts w:asciiTheme="minorHAnsi" w:hAnsiTheme="minorHAnsi" w:cstheme="minorHAnsi"/>
          <w:u w:val="single"/>
          <w:lang w:eastAsia="en-GB"/>
        </w:rPr>
      </w:pPr>
      <w:r w:rsidRPr="00371A4E">
        <w:rPr>
          <w:rFonts w:asciiTheme="minorHAnsi" w:hAnsiTheme="minorHAnsi" w:cstheme="minorHAnsi"/>
          <w:u w:val="single"/>
          <w:lang w:eastAsia="en-GB"/>
        </w:rPr>
        <w:t xml:space="preserve">Način i rješenje </w:t>
      </w:r>
      <w:r w:rsidR="009021C3" w:rsidRPr="00371A4E">
        <w:rPr>
          <w:rFonts w:asciiTheme="minorHAnsi" w:hAnsiTheme="minorHAnsi" w:cstheme="minorHAnsi"/>
          <w:u w:val="single"/>
          <w:lang w:eastAsia="en-GB"/>
        </w:rPr>
        <w:t>odvodnje/</w:t>
      </w:r>
      <w:r w:rsidRPr="00371A4E">
        <w:rPr>
          <w:rFonts w:asciiTheme="minorHAnsi" w:hAnsiTheme="minorHAnsi" w:cstheme="minorHAnsi"/>
          <w:u w:val="single"/>
          <w:lang w:eastAsia="en-GB"/>
        </w:rPr>
        <w:t xml:space="preserve">kanalizacije: </w:t>
      </w:r>
    </w:p>
    <w:p w14:paraId="269B7B59" w14:textId="77777777" w:rsidR="009021C3" w:rsidRPr="00371A4E" w:rsidRDefault="009021C3" w:rsidP="00824067">
      <w:pPr>
        <w:spacing w:after="0"/>
        <w:rPr>
          <w:rFonts w:asciiTheme="minorHAnsi" w:hAnsiTheme="minorHAnsi" w:cstheme="minorHAnsi"/>
          <w:u w:val="single"/>
          <w:lang w:eastAsia="en-GB"/>
        </w:rPr>
      </w:pPr>
    </w:p>
    <w:p w14:paraId="4F22035D" w14:textId="2D8FF92C" w:rsidR="00D16C99" w:rsidRPr="00371A4E" w:rsidRDefault="00D16C99" w:rsidP="00824067">
      <w:pPr>
        <w:pStyle w:val="Default"/>
        <w:jc w:val="both"/>
        <w:rPr>
          <w:rFonts w:asciiTheme="minorHAnsi" w:hAnsiTheme="minorHAnsi" w:cstheme="minorHAnsi"/>
          <w:color w:val="auto"/>
          <w:sz w:val="20"/>
          <w:szCs w:val="20"/>
          <w:lang w:eastAsia="en-GB"/>
        </w:rPr>
      </w:pPr>
      <w:r w:rsidRPr="00371A4E">
        <w:rPr>
          <w:rFonts w:asciiTheme="minorHAnsi" w:hAnsiTheme="minorHAnsi" w:cstheme="minorHAnsi"/>
          <w:color w:val="auto"/>
          <w:sz w:val="20"/>
          <w:szCs w:val="20"/>
          <w:lang w:eastAsia="en-GB"/>
        </w:rPr>
        <w:t xml:space="preserve">Odvodnja asfaltiranih i/ili betonskih manipulativnih površina osigurana je sustavom poprečnih i uzdužnih padova prema separatoru ulja i masti odgovarajuće veličine. Pročišćene vode iz separatora ulja i masti imaju mogućnost ispusta kontrolirano u teren putem upojne građevine ili u sabirni bazen za oborinske vode. Ispuštanje sanitarno – fekalnih voda </w:t>
      </w:r>
      <w:r w:rsidR="009021C3" w:rsidRPr="00371A4E">
        <w:rPr>
          <w:rFonts w:asciiTheme="minorHAnsi" w:hAnsiTheme="minorHAnsi" w:cstheme="minorHAnsi"/>
          <w:color w:val="auto"/>
          <w:sz w:val="20"/>
          <w:szCs w:val="20"/>
          <w:lang w:eastAsia="en-GB"/>
        </w:rPr>
        <w:t>potrebno je osigurati</w:t>
      </w:r>
      <w:r w:rsidRPr="00371A4E">
        <w:rPr>
          <w:rFonts w:asciiTheme="minorHAnsi" w:hAnsiTheme="minorHAnsi" w:cstheme="minorHAnsi"/>
          <w:color w:val="auto"/>
          <w:sz w:val="20"/>
          <w:szCs w:val="20"/>
          <w:lang w:eastAsia="en-GB"/>
        </w:rPr>
        <w:t xml:space="preserve"> spojem na sabirni bazen za fekalne vode. Zatvoreni vodonepropusni sabirni bazen za fekalne vode prema pozivu će prazniti ovlašten</w:t>
      </w:r>
      <w:r w:rsidR="009021C3" w:rsidRPr="00371A4E">
        <w:rPr>
          <w:rFonts w:asciiTheme="minorHAnsi" w:hAnsiTheme="minorHAnsi" w:cstheme="minorHAnsi"/>
          <w:color w:val="auto"/>
          <w:sz w:val="20"/>
          <w:szCs w:val="20"/>
          <w:lang w:eastAsia="en-GB"/>
        </w:rPr>
        <w:t>a</w:t>
      </w:r>
      <w:r w:rsidRPr="00371A4E">
        <w:rPr>
          <w:rFonts w:asciiTheme="minorHAnsi" w:hAnsiTheme="minorHAnsi" w:cstheme="minorHAnsi"/>
          <w:color w:val="auto"/>
          <w:sz w:val="20"/>
          <w:szCs w:val="20"/>
          <w:lang w:eastAsia="en-GB"/>
        </w:rPr>
        <w:t xml:space="preserve"> </w:t>
      </w:r>
      <w:r w:rsidR="009021C3" w:rsidRPr="00371A4E">
        <w:rPr>
          <w:rFonts w:asciiTheme="minorHAnsi" w:hAnsiTheme="minorHAnsi" w:cstheme="minorHAnsi"/>
          <w:color w:val="auto"/>
          <w:sz w:val="20"/>
          <w:szCs w:val="20"/>
          <w:lang w:eastAsia="en-GB"/>
        </w:rPr>
        <w:t>pravna osoba</w:t>
      </w:r>
      <w:r w:rsidRPr="00371A4E">
        <w:rPr>
          <w:rFonts w:asciiTheme="minorHAnsi" w:hAnsiTheme="minorHAnsi" w:cstheme="minorHAnsi"/>
          <w:color w:val="auto"/>
          <w:sz w:val="20"/>
          <w:szCs w:val="20"/>
          <w:lang w:eastAsia="en-GB"/>
        </w:rPr>
        <w:t xml:space="preserve">. </w:t>
      </w:r>
    </w:p>
    <w:p w14:paraId="770A52CA" w14:textId="3E8F0B0C" w:rsidR="00D16C99" w:rsidRPr="00371A4E" w:rsidRDefault="00D16C99" w:rsidP="00824067">
      <w:pPr>
        <w:pStyle w:val="Default"/>
        <w:jc w:val="both"/>
        <w:rPr>
          <w:rFonts w:asciiTheme="minorHAnsi" w:hAnsiTheme="minorHAnsi" w:cstheme="minorHAnsi"/>
          <w:color w:val="auto"/>
          <w:sz w:val="20"/>
          <w:szCs w:val="20"/>
          <w:lang w:eastAsia="en-GB"/>
        </w:rPr>
      </w:pPr>
      <w:r w:rsidRPr="00371A4E">
        <w:rPr>
          <w:rFonts w:asciiTheme="minorHAnsi" w:hAnsiTheme="minorHAnsi" w:cstheme="minorHAnsi"/>
          <w:color w:val="auto"/>
          <w:sz w:val="20"/>
          <w:szCs w:val="20"/>
          <w:lang w:eastAsia="en-GB"/>
        </w:rPr>
        <w:t xml:space="preserve">Pročišćene vode iz uređaja za pročišćavanje otpadnih voda </w:t>
      </w:r>
      <w:r w:rsidR="00E43D40" w:rsidRPr="00371A4E">
        <w:rPr>
          <w:rFonts w:asciiTheme="minorHAnsi" w:hAnsiTheme="minorHAnsi" w:cstheme="minorHAnsi"/>
          <w:color w:val="auto"/>
          <w:sz w:val="20"/>
          <w:szCs w:val="20"/>
          <w:lang w:eastAsia="en-GB"/>
        </w:rPr>
        <w:t xml:space="preserve">imat će </w:t>
      </w:r>
      <w:r w:rsidRPr="00371A4E">
        <w:rPr>
          <w:rFonts w:asciiTheme="minorHAnsi" w:hAnsiTheme="minorHAnsi" w:cstheme="minorHAnsi"/>
          <w:color w:val="auto"/>
          <w:sz w:val="20"/>
          <w:szCs w:val="20"/>
          <w:lang w:eastAsia="en-GB"/>
        </w:rPr>
        <w:t>mogućnost ispusta kontrolirano u teren putem upojne građevine ili u sabirni bazen za oborinske/pročišćene vode.</w:t>
      </w:r>
    </w:p>
    <w:p w14:paraId="69219B12" w14:textId="77777777" w:rsidR="00A710C9" w:rsidRPr="00371A4E" w:rsidRDefault="00A710C9" w:rsidP="00824067">
      <w:pPr>
        <w:pStyle w:val="Default"/>
        <w:jc w:val="both"/>
        <w:rPr>
          <w:rFonts w:asciiTheme="minorHAnsi" w:hAnsiTheme="minorHAnsi" w:cstheme="minorHAnsi"/>
          <w:color w:val="auto"/>
          <w:sz w:val="20"/>
          <w:szCs w:val="20"/>
          <w:lang w:eastAsia="en-GB"/>
        </w:rPr>
      </w:pPr>
    </w:p>
    <w:p w14:paraId="5C3FEF30" w14:textId="0D0C6A2D" w:rsidR="00DD246A" w:rsidRPr="00371A4E" w:rsidRDefault="001A0908" w:rsidP="0054337F">
      <w:pPr>
        <w:pStyle w:val="Naslov3"/>
      </w:pPr>
      <w:bookmarkStart w:id="150" w:name="_Toc18582176"/>
      <w:r w:rsidRPr="00371A4E">
        <w:t>Prometno manipulativna i radna zona</w:t>
      </w:r>
      <w:bookmarkEnd w:id="150"/>
    </w:p>
    <w:p w14:paraId="354DC7BC" w14:textId="77777777" w:rsidR="001A0908" w:rsidRPr="00371A4E" w:rsidRDefault="001A0908" w:rsidP="00824067">
      <w:pPr>
        <w:rPr>
          <w:rFonts w:asciiTheme="minorHAnsi" w:hAnsiTheme="minorHAnsi" w:cstheme="minorHAnsi"/>
          <w:lang w:eastAsia="en-GB"/>
        </w:rPr>
      </w:pPr>
      <w:r w:rsidRPr="00371A4E">
        <w:rPr>
          <w:rFonts w:asciiTheme="minorHAnsi" w:hAnsiTheme="minorHAnsi" w:cstheme="minorHAnsi"/>
          <w:lang w:eastAsia="en-GB"/>
        </w:rPr>
        <w:t xml:space="preserve">Ulazno-izlazna zona i radna zona obuhvaćaju sve objekte predviđene za smještaj opreme i boravak radnika te opremu za provođenje aktivnosti sanacije. Na navedenoj površini potrebno je planirati sve privremene objekte i opremu nužnu za provedbu sanacije, njihov razmještaj nije uvjetovan s obzirom da se radi o mobilnoj opremi. Na zoni je potrebno odrediti i privremene površine za smještaj građevnog i drugog otpada. </w:t>
      </w:r>
    </w:p>
    <w:p w14:paraId="03F45303" w14:textId="330E4403" w:rsidR="001A0908" w:rsidRPr="00371A4E" w:rsidRDefault="009034ED" w:rsidP="00824067">
      <w:pPr>
        <w:rPr>
          <w:rFonts w:asciiTheme="minorHAnsi" w:hAnsiTheme="minorHAnsi" w:cstheme="minorHAnsi"/>
          <w:lang w:eastAsia="en-GB"/>
        </w:rPr>
      </w:pPr>
      <w:r w:rsidRPr="00371A4E">
        <w:rPr>
          <w:rFonts w:asciiTheme="minorHAnsi" w:hAnsiTheme="minorHAnsi" w:cstheme="minorHAnsi"/>
          <w:lang w:eastAsia="en-GB"/>
        </w:rPr>
        <w:t xml:space="preserve">U prometno manipulativnoj i radnoj zoni </w:t>
      </w:r>
      <w:r w:rsidR="001A0908" w:rsidRPr="00371A4E">
        <w:rPr>
          <w:rFonts w:asciiTheme="minorHAnsi" w:hAnsiTheme="minorHAnsi" w:cstheme="minorHAnsi"/>
          <w:lang w:eastAsia="en-GB"/>
        </w:rPr>
        <w:t xml:space="preserve">se nalaze: </w:t>
      </w:r>
    </w:p>
    <w:p w14:paraId="2396B74F"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aktivnosti uklanjanja postojeće ograde i postavljanje nove privremene ograde oko zone sanacije,</w:t>
      </w:r>
    </w:p>
    <w:p w14:paraId="680327F1"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kolna konstrukcija,</w:t>
      </w:r>
    </w:p>
    <w:p w14:paraId="5C202503"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glavna ulazna vrata,</w:t>
      </w:r>
    </w:p>
    <w:p w14:paraId="5838C379"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Gradilišni/Glavni ured za Naručitelja, Inženjera,</w:t>
      </w:r>
    </w:p>
    <w:p w14:paraId="14AFDB91"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kolna vaga s mobilnom mjeriteljskom kućicom – portom,</w:t>
      </w:r>
    </w:p>
    <w:p w14:paraId="3986FEA7"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plato za pranje vozila,</w:t>
      </w:r>
    </w:p>
    <w:p w14:paraId="0AE41042"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parkiralište,</w:t>
      </w:r>
    </w:p>
    <w:p w14:paraId="6A50614E"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cisterna za sanitarnu vodu s hidroblokom,</w:t>
      </w:r>
    </w:p>
    <w:p w14:paraId="28B1E96B"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bazen za sanitarno-fekalne vode,</w:t>
      </w:r>
    </w:p>
    <w:p w14:paraId="4C547FEB" w14:textId="4C27A9F9" w:rsidR="001E5902" w:rsidRDefault="00677533" w:rsidP="001E5902">
      <w:pPr>
        <w:pStyle w:val="Odlomakpopisa"/>
        <w:numPr>
          <w:ilvl w:val="0"/>
          <w:numId w:val="45"/>
        </w:numPr>
        <w:rPr>
          <w:rFonts w:asciiTheme="minorHAnsi" w:hAnsiTheme="minorHAnsi" w:cstheme="minorHAnsi"/>
        </w:rPr>
      </w:pPr>
      <w:r>
        <w:rPr>
          <w:rFonts w:asciiTheme="minorHAnsi" w:hAnsiTheme="minorHAnsi" w:cstheme="minorHAnsi"/>
        </w:rPr>
        <w:t>oprema i mehanizacija za iskop otpada</w:t>
      </w:r>
      <w:r w:rsidR="001E5902">
        <w:rPr>
          <w:rFonts w:asciiTheme="minorHAnsi" w:hAnsiTheme="minorHAnsi" w:cstheme="minorHAnsi"/>
        </w:rPr>
        <w:t>,</w:t>
      </w:r>
    </w:p>
    <w:p w14:paraId="60BC303D"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 xml:space="preserve">jedinica za predobradu mekog katrana sa sustavom za sprječavanje emisije plinova </w:t>
      </w:r>
    </w:p>
    <w:p w14:paraId="2E937425"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uređaj za pročišćavanje otpadnih voda,</w:t>
      </w:r>
    </w:p>
    <w:p w14:paraId="69DB7D11"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separator i taložnik ulja i masti,</w:t>
      </w:r>
    </w:p>
    <w:p w14:paraId="2459D5E9"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sabirni bazen za pročišćene oborinske vode,</w:t>
      </w:r>
    </w:p>
    <w:p w14:paraId="2570123B" w14:textId="1EB23FAE"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upojna građevina,</w:t>
      </w:r>
    </w:p>
    <w:p w14:paraId="3741A830" w14:textId="14058724" w:rsidR="00AD2D35" w:rsidRDefault="00AD2D35" w:rsidP="001E5902">
      <w:pPr>
        <w:pStyle w:val="Odlomakpopisa"/>
        <w:numPr>
          <w:ilvl w:val="0"/>
          <w:numId w:val="45"/>
        </w:numPr>
        <w:rPr>
          <w:rFonts w:asciiTheme="minorHAnsi" w:hAnsiTheme="minorHAnsi" w:cstheme="minorHAnsi"/>
        </w:rPr>
      </w:pPr>
      <w:r>
        <w:rPr>
          <w:rFonts w:asciiTheme="minorHAnsi" w:hAnsiTheme="minorHAnsi" w:cstheme="minorHAnsi"/>
        </w:rPr>
        <w:t>kontejneri za građevinski i drugi otpad</w:t>
      </w:r>
    </w:p>
    <w:p w14:paraId="577818F4"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nepropusni zatvoreni kontejneri za otpad iz jame,</w:t>
      </w:r>
    </w:p>
    <w:p w14:paraId="35623955" w14:textId="77777777" w:rsidR="001E5902" w:rsidRDefault="001E5902" w:rsidP="001E5902">
      <w:pPr>
        <w:pStyle w:val="Odlomakpopisa"/>
        <w:numPr>
          <w:ilvl w:val="0"/>
          <w:numId w:val="45"/>
        </w:numPr>
        <w:rPr>
          <w:rFonts w:asciiTheme="minorHAnsi" w:hAnsiTheme="minorHAnsi" w:cstheme="minorHAnsi"/>
        </w:rPr>
      </w:pPr>
      <w:r>
        <w:rPr>
          <w:rFonts w:asciiTheme="minorHAnsi" w:hAnsiTheme="minorHAnsi" w:cstheme="minorHAnsi"/>
        </w:rPr>
        <w:t>prostor za odlaganje građevnog otpada,</w:t>
      </w:r>
    </w:p>
    <w:p w14:paraId="3051E8F6" w14:textId="1C29AD3D" w:rsidR="001A0908" w:rsidRPr="00371A4E" w:rsidRDefault="001E5902" w:rsidP="001E5902">
      <w:pPr>
        <w:pStyle w:val="Odlomakpopisa"/>
        <w:numPr>
          <w:ilvl w:val="0"/>
          <w:numId w:val="45"/>
        </w:numPr>
        <w:rPr>
          <w:rFonts w:asciiTheme="minorHAnsi" w:hAnsiTheme="minorHAnsi" w:cstheme="minorHAnsi"/>
          <w:lang w:eastAsia="en-GB"/>
        </w:rPr>
      </w:pPr>
      <w:r>
        <w:rPr>
          <w:rFonts w:asciiTheme="minorHAnsi" w:hAnsiTheme="minorHAnsi" w:cstheme="minorHAnsi"/>
        </w:rPr>
        <w:t>kontejneri za skladištenje građevinskog i otpadnog materijala.</w:t>
      </w:r>
      <w:r w:rsidR="001A0908" w:rsidRPr="00371A4E">
        <w:rPr>
          <w:rFonts w:asciiTheme="minorHAnsi" w:hAnsiTheme="minorHAnsi" w:cstheme="minorHAnsi"/>
          <w:lang w:eastAsia="en-GB"/>
        </w:rPr>
        <w:t xml:space="preserve"> </w:t>
      </w:r>
    </w:p>
    <w:p w14:paraId="6B3DC849" w14:textId="5635B5DB" w:rsidR="001A0908" w:rsidRPr="00371A4E" w:rsidRDefault="00817318" w:rsidP="00824067">
      <w:pPr>
        <w:pStyle w:val="Naslov4"/>
        <w:tabs>
          <w:tab w:val="num" w:pos="851"/>
        </w:tabs>
        <w:rPr>
          <w:rFonts w:asciiTheme="minorHAnsi" w:hAnsiTheme="minorHAnsi" w:cstheme="minorHAnsi"/>
        </w:rPr>
      </w:pPr>
      <w:bookmarkStart w:id="151" w:name="_Toc18582177"/>
      <w:r w:rsidRPr="00371A4E">
        <w:rPr>
          <w:rFonts w:asciiTheme="minorHAnsi" w:hAnsiTheme="minorHAnsi" w:cstheme="minorHAnsi"/>
        </w:rPr>
        <w:t>Kolnička konstrukcija</w:t>
      </w:r>
      <w:bookmarkEnd w:id="151"/>
    </w:p>
    <w:p w14:paraId="654BD1AA" w14:textId="4747C485" w:rsidR="00817318" w:rsidRPr="00371A4E" w:rsidRDefault="00817318" w:rsidP="00824067">
      <w:pPr>
        <w:rPr>
          <w:rFonts w:asciiTheme="minorHAnsi" w:hAnsiTheme="minorHAnsi" w:cstheme="minorHAnsi"/>
          <w:lang w:eastAsia="en-GB"/>
        </w:rPr>
      </w:pPr>
      <w:r w:rsidRPr="00371A4E">
        <w:rPr>
          <w:rFonts w:asciiTheme="minorHAnsi" w:hAnsiTheme="minorHAnsi" w:cstheme="minorHAnsi"/>
          <w:lang w:eastAsia="en-GB"/>
        </w:rPr>
        <w:t>Kolnička konstrukcija platoa radne i manipulativne zone (I. etapa)</w:t>
      </w:r>
      <w:r w:rsidR="005B641D" w:rsidRPr="00371A4E">
        <w:rPr>
          <w:rFonts w:asciiTheme="minorHAnsi" w:hAnsiTheme="minorHAnsi" w:cstheme="minorHAnsi"/>
          <w:lang w:eastAsia="en-GB"/>
        </w:rPr>
        <w:t xml:space="preserve"> kategoriziran</w:t>
      </w:r>
      <w:r w:rsidR="00B20341">
        <w:rPr>
          <w:rFonts w:asciiTheme="minorHAnsi" w:hAnsiTheme="minorHAnsi" w:cstheme="minorHAnsi"/>
          <w:lang w:eastAsia="en-GB"/>
        </w:rPr>
        <w:t>a je</w:t>
      </w:r>
      <w:r w:rsidR="005B641D" w:rsidRPr="00371A4E">
        <w:rPr>
          <w:rFonts w:asciiTheme="minorHAnsi" w:hAnsiTheme="minorHAnsi" w:cstheme="minorHAnsi"/>
          <w:lang w:eastAsia="en-GB"/>
        </w:rPr>
        <w:t xml:space="preserve"> na teško opterećenje</w:t>
      </w:r>
      <w:r w:rsidR="00A710C9" w:rsidRPr="00371A4E">
        <w:rPr>
          <w:rFonts w:asciiTheme="minorHAnsi" w:hAnsiTheme="minorHAnsi" w:cstheme="minorHAnsi"/>
          <w:lang w:eastAsia="en-GB"/>
        </w:rPr>
        <w:t xml:space="preserve"> tokom sanacije jame Sovjak (II. etapa)</w:t>
      </w:r>
      <w:r w:rsidR="005B641D" w:rsidRPr="00371A4E">
        <w:rPr>
          <w:rFonts w:asciiTheme="minorHAnsi" w:hAnsiTheme="minorHAnsi" w:cstheme="minorHAnsi"/>
          <w:lang w:eastAsia="en-GB"/>
        </w:rPr>
        <w:t xml:space="preserve">. </w:t>
      </w:r>
    </w:p>
    <w:p w14:paraId="0970E315" w14:textId="1A45972E" w:rsidR="005B641D" w:rsidRPr="00371A4E" w:rsidRDefault="005B641D" w:rsidP="00824067">
      <w:pPr>
        <w:rPr>
          <w:rFonts w:asciiTheme="minorHAnsi" w:hAnsiTheme="minorHAnsi" w:cstheme="minorHAnsi"/>
          <w:lang w:eastAsia="en-GB"/>
        </w:rPr>
      </w:pPr>
      <w:r w:rsidRPr="00371A4E">
        <w:rPr>
          <w:rFonts w:asciiTheme="minorHAnsi" w:hAnsiTheme="minorHAnsi" w:cstheme="minorHAnsi"/>
          <w:lang w:eastAsia="en-GB"/>
        </w:rPr>
        <w:t>Izvođač je u obavezi projektirati i izvesti kolničku konstrukciju koja će zadržati stabilnost, geometriju i ostala projektirana svojstva tokom trajanja sanacije jame Sovjak uzimajući u obzir prometno opterećenje, zahtjevanu vodonepropusnost, lokacije povećanog habanja i trošenja kolnika, uvjete odvodnje oborinske vode</w:t>
      </w:r>
      <w:r w:rsidR="000F2F2B" w:rsidRPr="00371A4E">
        <w:rPr>
          <w:rFonts w:asciiTheme="minorHAnsi" w:hAnsiTheme="minorHAnsi" w:cstheme="minorHAnsi"/>
          <w:lang w:eastAsia="en-GB"/>
        </w:rPr>
        <w:t xml:space="preserve"> i ostale posebne uvjete javnopravnih tijela dobivenih u postupku ishođenja lokacijske dozvole</w:t>
      </w:r>
      <w:r w:rsidRPr="00371A4E">
        <w:rPr>
          <w:rFonts w:asciiTheme="minorHAnsi" w:hAnsiTheme="minorHAnsi" w:cstheme="minorHAnsi"/>
          <w:lang w:eastAsia="en-GB"/>
        </w:rPr>
        <w:t xml:space="preserve">. </w:t>
      </w:r>
    </w:p>
    <w:p w14:paraId="7AC58B4F" w14:textId="0756E867" w:rsidR="00D07E13" w:rsidRPr="00371A4E" w:rsidRDefault="00D07E13" w:rsidP="00824067">
      <w:pPr>
        <w:rPr>
          <w:rFonts w:asciiTheme="minorHAnsi" w:hAnsiTheme="minorHAnsi" w:cstheme="minorHAnsi"/>
          <w:lang w:eastAsia="en-GB"/>
        </w:rPr>
      </w:pPr>
      <w:r w:rsidRPr="00371A4E">
        <w:rPr>
          <w:rFonts w:asciiTheme="minorHAnsi" w:hAnsiTheme="minorHAnsi" w:cstheme="minorHAnsi"/>
          <w:lang w:eastAsia="en-GB"/>
        </w:rPr>
        <w:t xml:space="preserve">Cijeli betonski plato mora biti obrubljen betonskim rubnjacima a sam plato mora biti projektiran sa odgovarajućim padovima prema kanalicama kojima se sva oborinska voda organizirano odvodi do separatora lakih tekućina sa ugrađenim taložnikom. </w:t>
      </w:r>
    </w:p>
    <w:p w14:paraId="5587581E" w14:textId="3908996C" w:rsidR="006A515F" w:rsidRPr="00371A4E" w:rsidRDefault="006A515F" w:rsidP="00824067">
      <w:pPr>
        <w:rPr>
          <w:rFonts w:asciiTheme="minorHAnsi" w:hAnsiTheme="minorHAnsi" w:cstheme="minorHAnsi"/>
          <w:lang w:eastAsia="en-GB"/>
        </w:rPr>
      </w:pPr>
      <w:r w:rsidRPr="00371A4E">
        <w:rPr>
          <w:rFonts w:asciiTheme="minorHAnsi" w:hAnsiTheme="minorHAnsi" w:cstheme="minorHAnsi"/>
          <w:lang w:eastAsia="en-GB"/>
        </w:rPr>
        <w:t>Ovisno o stanju podloge i proračunima koji se provode u sklopu Glavnog projekta, a koji uzimaju u obzir količinu prometa i opterećenje, potrebno je prilagoditi uslojenost kolničke konstrukcije i debljinu pojedinih slojeva.</w:t>
      </w:r>
    </w:p>
    <w:p w14:paraId="1CCF745C" w14:textId="77777777" w:rsidR="006A515F" w:rsidRPr="00371A4E" w:rsidRDefault="006A515F" w:rsidP="00824067">
      <w:pPr>
        <w:rPr>
          <w:rFonts w:asciiTheme="minorHAnsi" w:hAnsiTheme="minorHAnsi" w:cstheme="minorHAnsi"/>
          <w:lang w:eastAsia="en-GB"/>
        </w:rPr>
      </w:pPr>
      <w:r w:rsidRPr="00371A4E">
        <w:rPr>
          <w:rFonts w:asciiTheme="minorHAnsi" w:hAnsiTheme="minorHAnsi" w:cstheme="minorHAnsi"/>
          <w:lang w:eastAsia="en-GB"/>
        </w:rPr>
        <w:t>Predviđeni poprečni nagib internih prometnica mora iznosi minimalno 2.5%.</w:t>
      </w:r>
    </w:p>
    <w:p w14:paraId="3CE0B640" w14:textId="6A149718" w:rsidR="006A515F" w:rsidRPr="00371A4E" w:rsidRDefault="006A515F" w:rsidP="00824067">
      <w:pPr>
        <w:rPr>
          <w:rFonts w:asciiTheme="minorHAnsi" w:hAnsiTheme="minorHAnsi" w:cstheme="minorHAnsi"/>
          <w:lang w:eastAsia="en-GB"/>
        </w:rPr>
      </w:pPr>
      <w:r w:rsidRPr="00371A4E">
        <w:rPr>
          <w:rFonts w:asciiTheme="minorHAnsi" w:hAnsiTheme="minorHAnsi" w:cstheme="minorHAnsi"/>
          <w:lang w:eastAsia="en-GB"/>
        </w:rPr>
        <w:t>Ukoliko se na pojedinim dijelovima prometno manipulativne i radne zone ustanovi da je materijal podtla veoma loših karakteristika, potrebno je izvršiti iskop i zamjenu boljim materijalom koji će zadovoljiti u pogledu zbijenosti i nosivosti.</w:t>
      </w:r>
    </w:p>
    <w:p w14:paraId="6369540C" w14:textId="60F5D60F" w:rsidR="006A515F" w:rsidRPr="00371A4E" w:rsidRDefault="006A515F" w:rsidP="00824067">
      <w:pPr>
        <w:rPr>
          <w:rFonts w:asciiTheme="minorHAnsi" w:hAnsiTheme="minorHAnsi" w:cstheme="minorHAnsi"/>
          <w:lang w:eastAsia="en-GB"/>
        </w:rPr>
      </w:pPr>
      <w:r w:rsidRPr="00371A4E">
        <w:rPr>
          <w:rFonts w:asciiTheme="minorHAnsi" w:hAnsiTheme="minorHAnsi" w:cstheme="minorHAnsi"/>
          <w:lang w:eastAsia="en-GB"/>
        </w:rPr>
        <w:t xml:space="preserve">U slučaju da tokom realizacije II. etape dođe do deformacije kolničke konstrukcije u mjeri da ne osigurava odgovarajućujuću odvodnju (oborinske, tehnološke, sanitarno-fekalne) i traženu vodonepropusnost Izvođač će izvršiti sanaciju kolničke konstrukcije o svom trošku a po instrukciji Inženjera. </w:t>
      </w:r>
    </w:p>
    <w:p w14:paraId="5221EF6A" w14:textId="3B22A932" w:rsidR="000B29B7" w:rsidRPr="00371A4E" w:rsidRDefault="006A54A6" w:rsidP="00824067">
      <w:pPr>
        <w:rPr>
          <w:rFonts w:asciiTheme="minorHAnsi" w:hAnsiTheme="minorHAnsi" w:cstheme="minorHAnsi"/>
          <w:lang w:eastAsia="en-GB"/>
        </w:rPr>
      </w:pPr>
      <w:r w:rsidRPr="00371A4E">
        <w:rPr>
          <w:rFonts w:asciiTheme="minorHAnsi" w:hAnsiTheme="minorHAnsi" w:cstheme="minorHAnsi"/>
          <w:lang w:eastAsia="en-GB"/>
        </w:rPr>
        <w:t>Izvođač može materijal dobiven uklanjanjem beto</w:t>
      </w:r>
      <w:r w:rsidR="00EE22EB" w:rsidRPr="00371A4E">
        <w:rPr>
          <w:rFonts w:asciiTheme="minorHAnsi" w:hAnsiTheme="minorHAnsi" w:cstheme="minorHAnsi"/>
          <w:lang w:eastAsia="en-GB"/>
        </w:rPr>
        <w:t>n</w:t>
      </w:r>
      <w:r w:rsidRPr="00371A4E">
        <w:rPr>
          <w:rFonts w:asciiTheme="minorHAnsi" w:hAnsiTheme="minorHAnsi" w:cstheme="minorHAnsi"/>
          <w:lang w:eastAsia="en-GB"/>
        </w:rPr>
        <w:t xml:space="preserve">ske kolničke konstrukcije </w:t>
      </w:r>
      <w:r w:rsidR="00924BB8" w:rsidRPr="00371A4E">
        <w:rPr>
          <w:rFonts w:asciiTheme="minorHAnsi" w:hAnsiTheme="minorHAnsi" w:cstheme="minorHAnsi"/>
          <w:lang w:eastAsia="en-GB"/>
        </w:rPr>
        <w:t>koristiti kao drenažni materijal</w:t>
      </w:r>
      <w:r w:rsidR="00924BB8" w:rsidRPr="00371A4E">
        <w:rPr>
          <w:rFonts w:asciiTheme="minorHAnsi" w:hAnsiTheme="minorHAnsi" w:cstheme="minorHAnsi"/>
        </w:rPr>
        <w:t xml:space="preserve"> u Završnom pokrovnom sloju.</w:t>
      </w:r>
    </w:p>
    <w:p w14:paraId="737B3AEB" w14:textId="4F48F968" w:rsidR="000F2F2B" w:rsidRPr="00371A4E" w:rsidRDefault="007C1253" w:rsidP="00824067">
      <w:pPr>
        <w:pStyle w:val="Naslov4"/>
        <w:tabs>
          <w:tab w:val="num" w:pos="851"/>
        </w:tabs>
        <w:rPr>
          <w:rFonts w:asciiTheme="minorHAnsi" w:hAnsiTheme="minorHAnsi" w:cstheme="minorHAnsi"/>
        </w:rPr>
      </w:pPr>
      <w:bookmarkStart w:id="152" w:name="_Toc18582178"/>
      <w:r w:rsidRPr="00371A4E">
        <w:rPr>
          <w:rFonts w:asciiTheme="minorHAnsi" w:hAnsiTheme="minorHAnsi" w:cstheme="minorHAnsi"/>
        </w:rPr>
        <w:t>Cisterna za vodu</w:t>
      </w:r>
      <w:bookmarkEnd w:id="152"/>
      <w:r w:rsidRPr="00371A4E">
        <w:rPr>
          <w:rFonts w:asciiTheme="minorHAnsi" w:hAnsiTheme="minorHAnsi" w:cstheme="minorHAnsi"/>
        </w:rPr>
        <w:t xml:space="preserve"> </w:t>
      </w:r>
    </w:p>
    <w:p w14:paraId="36554E3D" w14:textId="06B48CBB" w:rsidR="006A515F" w:rsidRPr="00371A4E" w:rsidRDefault="003226DB" w:rsidP="00824067">
      <w:pPr>
        <w:rPr>
          <w:rFonts w:asciiTheme="minorHAnsi" w:hAnsiTheme="minorHAnsi" w:cstheme="minorHAnsi"/>
          <w:lang w:eastAsia="en-GB"/>
        </w:rPr>
      </w:pPr>
      <w:r>
        <w:rPr>
          <w:rFonts w:asciiTheme="minorHAnsi" w:hAnsiTheme="minorHAnsi" w:cstheme="minorHAnsi"/>
          <w:lang w:eastAsia="en-GB"/>
        </w:rPr>
        <w:t>Lokacijskom dozvolom predviđena je</w:t>
      </w:r>
      <w:r w:rsidRPr="003226DB">
        <w:rPr>
          <w:rFonts w:asciiTheme="minorHAnsi" w:hAnsiTheme="minorHAnsi" w:cstheme="minorHAnsi"/>
          <w:lang w:eastAsia="en-GB"/>
        </w:rPr>
        <w:t xml:space="preserve"> opskrb</w:t>
      </w:r>
      <w:r>
        <w:rPr>
          <w:rFonts w:asciiTheme="minorHAnsi" w:hAnsiTheme="minorHAnsi" w:cstheme="minorHAnsi"/>
          <w:lang w:eastAsia="en-GB"/>
        </w:rPr>
        <w:t>a</w:t>
      </w:r>
      <w:r w:rsidRPr="003226DB">
        <w:rPr>
          <w:rFonts w:asciiTheme="minorHAnsi" w:hAnsiTheme="minorHAnsi" w:cstheme="minorHAnsi"/>
          <w:lang w:eastAsia="en-GB"/>
        </w:rPr>
        <w:t xml:space="preserve"> vodom priključkom na cisternu za vodu sa ugrađenim hidroblokom.</w:t>
      </w:r>
      <w:r>
        <w:rPr>
          <w:rFonts w:asciiTheme="minorHAnsi" w:hAnsiTheme="minorHAnsi" w:cstheme="minorHAnsi"/>
          <w:lang w:eastAsia="en-GB"/>
        </w:rPr>
        <w:t xml:space="preserve"> Međutim, mogućnost p</w:t>
      </w:r>
      <w:r w:rsidRPr="00371A4E">
        <w:rPr>
          <w:rFonts w:asciiTheme="minorHAnsi" w:hAnsiTheme="minorHAnsi" w:cstheme="minorHAnsi"/>
          <w:lang w:eastAsia="en-GB"/>
        </w:rPr>
        <w:t>riključenj</w:t>
      </w:r>
      <w:r>
        <w:rPr>
          <w:rFonts w:asciiTheme="minorHAnsi" w:hAnsiTheme="minorHAnsi" w:cstheme="minorHAnsi"/>
          <w:lang w:eastAsia="en-GB"/>
        </w:rPr>
        <w:t>a</w:t>
      </w:r>
      <w:r w:rsidRPr="00371A4E">
        <w:rPr>
          <w:rFonts w:asciiTheme="minorHAnsi" w:hAnsiTheme="minorHAnsi" w:cstheme="minorHAnsi"/>
          <w:lang w:eastAsia="en-GB"/>
        </w:rPr>
        <w:t xml:space="preserve"> na vodoopskrbnu mrežu na lokaciji jame Sovjak postoji</w:t>
      </w:r>
      <w:r>
        <w:rPr>
          <w:rFonts w:asciiTheme="minorHAnsi" w:hAnsiTheme="minorHAnsi" w:cstheme="minorHAnsi"/>
          <w:lang w:eastAsia="en-GB"/>
        </w:rPr>
        <w:t xml:space="preserve"> na lokaciji jame Sovjak s njezine sjeverne strane, a u neposrednoj blizini ulaza u područje jame postoji vodomjerno okno i priključak kojeg koristi KD Čistoća d.o.o. Rijeka.</w:t>
      </w:r>
      <w:r w:rsidRPr="00371A4E">
        <w:rPr>
          <w:rFonts w:asciiTheme="minorHAnsi" w:hAnsiTheme="minorHAnsi" w:cstheme="minorHAnsi"/>
          <w:lang w:eastAsia="en-GB"/>
        </w:rPr>
        <w:t xml:space="preserve"> </w:t>
      </w:r>
      <w:r w:rsidR="006A515F" w:rsidRPr="00371A4E">
        <w:rPr>
          <w:rFonts w:asciiTheme="minorHAnsi" w:hAnsiTheme="minorHAnsi" w:cstheme="minorHAnsi"/>
          <w:lang w:eastAsia="en-GB"/>
        </w:rPr>
        <w:t xml:space="preserve">Pitka vodu Izvođač će osigurati dopremom vode iz boca. </w:t>
      </w:r>
    </w:p>
    <w:p w14:paraId="6F3C2ACB" w14:textId="65318DB7" w:rsidR="006A515F" w:rsidRPr="00371A4E" w:rsidRDefault="006A515F" w:rsidP="00824067">
      <w:pPr>
        <w:pStyle w:val="Naslov4"/>
        <w:tabs>
          <w:tab w:val="num" w:pos="851"/>
        </w:tabs>
        <w:rPr>
          <w:rFonts w:asciiTheme="minorHAnsi" w:hAnsiTheme="minorHAnsi" w:cstheme="minorHAnsi"/>
          <w:lang w:val="hr-HR"/>
        </w:rPr>
      </w:pPr>
      <w:bookmarkStart w:id="153" w:name="_Toc18582179"/>
      <w:r w:rsidRPr="00371A4E">
        <w:rPr>
          <w:rFonts w:asciiTheme="minorHAnsi" w:hAnsiTheme="minorHAnsi" w:cstheme="minorHAnsi"/>
          <w:lang w:val="hr-HR"/>
        </w:rPr>
        <w:t>Sustav odvodnje i obrade sanitarnih, tehnoloških i oborinskih otpadnih voda</w:t>
      </w:r>
      <w:bookmarkEnd w:id="153"/>
      <w:r w:rsidR="00DF0A2B" w:rsidRPr="00371A4E">
        <w:rPr>
          <w:rFonts w:asciiTheme="minorHAnsi" w:hAnsiTheme="minorHAnsi" w:cstheme="minorHAnsi"/>
          <w:lang w:val="hr-HR"/>
        </w:rPr>
        <w:t xml:space="preserve"> </w:t>
      </w:r>
    </w:p>
    <w:p w14:paraId="3CDAE90B" w14:textId="208BB16A" w:rsidR="006A515F" w:rsidRPr="00371A4E" w:rsidRDefault="006A515F" w:rsidP="00824067">
      <w:pPr>
        <w:rPr>
          <w:rFonts w:asciiTheme="minorHAnsi" w:hAnsiTheme="minorHAnsi" w:cstheme="minorHAnsi"/>
          <w:lang w:eastAsia="en-GB"/>
        </w:rPr>
      </w:pPr>
      <w:r w:rsidRPr="00371A4E">
        <w:rPr>
          <w:rFonts w:asciiTheme="minorHAnsi" w:hAnsiTheme="minorHAnsi" w:cstheme="minorHAnsi"/>
          <w:lang w:eastAsia="en-GB"/>
        </w:rPr>
        <w:t xml:space="preserve">Sustav odvodnje i obrade sanitarnih, tehnoloških i oborinskih otpadnih voda koji se izvodi u I. etapi za potrebe sanacije jame Sovjak (II. etapa) Izvođač je obavezi projektirati i graditi kao vodonepropustan. Vodonepropusnost sustava te strukturalna stabilnost i funkcionalnost Izvođač će dokazivati sukladno Pravilniku o tehničkim zahtjevima za građevine odvodnje otpadnih voda, kao i rokovima obvezne kontrole ispravnosti građevina odvodnje i pročišćavanja otpadnih voda (NN 3/11). </w:t>
      </w:r>
    </w:p>
    <w:p w14:paraId="149A02E7" w14:textId="0435EFC7" w:rsidR="006A515F" w:rsidRPr="00371A4E" w:rsidRDefault="006A515F" w:rsidP="00824067">
      <w:pPr>
        <w:rPr>
          <w:rFonts w:asciiTheme="minorHAnsi" w:hAnsiTheme="minorHAnsi" w:cstheme="minorHAnsi"/>
          <w:lang w:eastAsia="en-GB"/>
        </w:rPr>
      </w:pPr>
      <w:r w:rsidRPr="00371A4E">
        <w:rPr>
          <w:rFonts w:asciiTheme="minorHAnsi" w:hAnsiTheme="minorHAnsi" w:cstheme="minorHAnsi"/>
          <w:lang w:eastAsia="en-GB"/>
        </w:rPr>
        <w:t>Vodonepropusnost cjevovoda interne odvodnje (sanitarne, oborinske i tehnološke) se osigurava sukladno normi Polaganje i ispitivanje kanalizacijskih cjevovoda i kanala HRN EN 1610</w:t>
      </w:r>
      <w:r w:rsidR="006D33F2">
        <w:rPr>
          <w:rFonts w:asciiTheme="minorHAnsi" w:hAnsiTheme="minorHAnsi" w:cstheme="minorHAnsi"/>
          <w:lang w:eastAsia="en-GB"/>
        </w:rPr>
        <w:t>:2015</w:t>
      </w:r>
      <w:r w:rsidRPr="00371A4E">
        <w:rPr>
          <w:rFonts w:asciiTheme="minorHAnsi" w:hAnsiTheme="minorHAnsi" w:cstheme="minorHAnsi"/>
          <w:lang w:eastAsia="en-GB"/>
        </w:rPr>
        <w:t>, a drugi objekti sustava (bazen za sanitarno fekalne vode, Sabirni bazen za skupljanje pročišćenih voda,  separator lakih tekućina) suklando normi Opskrba vodom-zahtjevi za sustave i djelove sustava za pohranu vode HRN EN 1508</w:t>
      </w:r>
      <w:r w:rsidR="006D33F2">
        <w:rPr>
          <w:rFonts w:asciiTheme="minorHAnsi" w:hAnsiTheme="minorHAnsi" w:cstheme="minorHAnsi"/>
          <w:lang w:eastAsia="en-GB"/>
        </w:rPr>
        <w:t>:2007</w:t>
      </w:r>
      <w:r w:rsidRPr="00371A4E">
        <w:rPr>
          <w:rFonts w:asciiTheme="minorHAnsi" w:hAnsiTheme="minorHAnsi" w:cstheme="minorHAnsi"/>
          <w:lang w:eastAsia="en-GB"/>
        </w:rPr>
        <w:t>. U slučaju da Izvođač ugrađuje tipski separator lakih tekućina ili gotovi tipski bazen za sanitarno fekalne vode ('septička jama') tada njihov spoj na sustav odvodnje mora biti vodonepropustan što će se morati dokazati izvješćem o ispitivanju vodonepropusnosti pripremljen od ovlaštene pravne osobe.</w:t>
      </w:r>
    </w:p>
    <w:p w14:paraId="156CFEDF" w14:textId="3CAE801C" w:rsidR="006A515F" w:rsidRPr="00371A4E" w:rsidRDefault="006A515F" w:rsidP="001E5902">
      <w:pPr>
        <w:pStyle w:val="Naslov5"/>
        <w:numPr>
          <w:ilvl w:val="4"/>
          <w:numId w:val="28"/>
        </w:numPr>
        <w:tabs>
          <w:tab w:val="num" w:pos="851"/>
        </w:tabs>
        <w:rPr>
          <w:rFonts w:asciiTheme="minorHAnsi" w:hAnsiTheme="minorHAnsi" w:cstheme="minorHAnsi"/>
        </w:rPr>
      </w:pPr>
      <w:r w:rsidRPr="00371A4E">
        <w:rPr>
          <w:rFonts w:asciiTheme="minorHAnsi" w:hAnsiTheme="minorHAnsi" w:cstheme="minorHAnsi"/>
        </w:rPr>
        <w:t>Sabirni bazen za sanitarno fekalne vode</w:t>
      </w:r>
    </w:p>
    <w:p w14:paraId="0D758C3D" w14:textId="4A5BE189" w:rsidR="006A515F" w:rsidRPr="00371A4E" w:rsidRDefault="006A515F" w:rsidP="00824067">
      <w:pPr>
        <w:rPr>
          <w:rFonts w:asciiTheme="minorHAnsi" w:hAnsiTheme="minorHAnsi" w:cstheme="minorHAnsi"/>
          <w:lang w:eastAsia="en-GB"/>
        </w:rPr>
      </w:pPr>
      <w:r w:rsidRPr="00371A4E">
        <w:rPr>
          <w:rFonts w:asciiTheme="minorHAnsi" w:hAnsiTheme="minorHAnsi" w:cstheme="minorHAnsi"/>
          <w:lang w:eastAsia="en-GB"/>
        </w:rPr>
        <w:t>Ispuštanje sanitarno – fekalnih voda predviđen je spojem na sabirni bazen za sanitarno fekalne vode procijenjenog volumena 15 m3.</w:t>
      </w:r>
    </w:p>
    <w:p w14:paraId="12620C0D" w14:textId="15C6FAD5" w:rsidR="006A515F" w:rsidRPr="00371A4E" w:rsidRDefault="006A515F" w:rsidP="00824067">
      <w:pPr>
        <w:rPr>
          <w:rFonts w:asciiTheme="minorHAnsi" w:hAnsiTheme="minorHAnsi" w:cstheme="minorHAnsi"/>
          <w:lang w:eastAsia="en-GB"/>
        </w:rPr>
      </w:pPr>
      <w:r w:rsidRPr="00371A4E">
        <w:rPr>
          <w:rFonts w:asciiTheme="minorHAnsi" w:hAnsiTheme="minorHAnsi" w:cstheme="minorHAnsi"/>
          <w:lang w:eastAsia="en-GB"/>
        </w:rPr>
        <w:t>Izvod</w:t>
      </w:r>
      <w:r w:rsidR="00F209E5" w:rsidRPr="00371A4E">
        <w:rPr>
          <w:rFonts w:asciiTheme="minorHAnsi" w:hAnsiTheme="minorHAnsi" w:cstheme="minorHAnsi"/>
          <w:lang w:eastAsia="en-GB"/>
        </w:rPr>
        <w:t>i</w:t>
      </w:r>
      <w:r w:rsidRPr="00371A4E">
        <w:rPr>
          <w:rFonts w:asciiTheme="minorHAnsi" w:hAnsiTheme="minorHAnsi" w:cstheme="minorHAnsi"/>
          <w:lang w:eastAsia="en-GB"/>
        </w:rPr>
        <w:t xml:space="preserve"> se od betona sa dodatkom za vodonepropusnost. Unutarnje stjenke glaziraju se cementnim mortom. Otvor se pokriva lijevano željeznim poklopcem. Za potrebe silaženja ugrađene su penjalice od betonskog željeza. Pristup otvoru bazena omogućen je vozilima koja u slučaju potrebe vrše pražnjenje i odvoz u gradsku kanalizaciju, odnosno punjenje cisterne. Pražnjenje i punjenje se vrši u za to predviđenom roku ili prema potrebi. </w:t>
      </w:r>
    </w:p>
    <w:p w14:paraId="1E00B2AA" w14:textId="1C897403" w:rsidR="006A515F" w:rsidRPr="00371A4E" w:rsidRDefault="006A515F" w:rsidP="001E5902">
      <w:pPr>
        <w:pStyle w:val="Naslov5"/>
        <w:numPr>
          <w:ilvl w:val="4"/>
          <w:numId w:val="28"/>
        </w:numPr>
        <w:tabs>
          <w:tab w:val="num" w:pos="851"/>
        </w:tabs>
        <w:rPr>
          <w:rFonts w:asciiTheme="minorHAnsi" w:hAnsiTheme="minorHAnsi" w:cstheme="minorHAnsi"/>
          <w:lang w:eastAsia="en-GB"/>
        </w:rPr>
      </w:pPr>
      <w:r w:rsidRPr="00371A4E">
        <w:rPr>
          <w:rFonts w:asciiTheme="minorHAnsi" w:hAnsiTheme="minorHAnsi" w:cstheme="minorHAnsi"/>
          <w:lang w:eastAsia="en-GB"/>
        </w:rPr>
        <w:t>Uređaj za pročišćavanje otpadnih voda</w:t>
      </w:r>
    </w:p>
    <w:p w14:paraId="77C73161" w14:textId="773426C9" w:rsidR="006A515F" w:rsidRPr="00371A4E" w:rsidRDefault="006A515F" w:rsidP="00824067">
      <w:pPr>
        <w:rPr>
          <w:rFonts w:asciiTheme="minorHAnsi" w:hAnsiTheme="minorHAnsi" w:cstheme="minorHAnsi"/>
          <w:lang w:eastAsia="en-GB"/>
        </w:rPr>
      </w:pPr>
      <w:r w:rsidRPr="00371A4E">
        <w:rPr>
          <w:rFonts w:asciiTheme="minorHAnsi" w:hAnsiTheme="minorHAnsi" w:cstheme="minorHAnsi"/>
          <w:lang w:eastAsia="en-GB"/>
        </w:rPr>
        <w:t xml:space="preserve">Idejnim projektom i lokacijskom dozvolom predviđena je instalacija uređaja za pročišćavanje otpadnih/tehnoloških voda (UPOV) unutar I. etape (na zapadnoj strani jame uz ogradu) za potrebe sanacije jame Sovjak (II. etapa). </w:t>
      </w:r>
    </w:p>
    <w:p w14:paraId="3B4C2492" w14:textId="40DBFA50" w:rsidR="006A515F" w:rsidRPr="00371A4E" w:rsidRDefault="006A515F" w:rsidP="00824067">
      <w:pPr>
        <w:rPr>
          <w:rFonts w:asciiTheme="minorHAnsi" w:hAnsiTheme="minorHAnsi" w:cstheme="minorHAnsi"/>
          <w:lang w:eastAsia="en-GB"/>
        </w:rPr>
      </w:pPr>
      <w:r w:rsidRPr="00371A4E">
        <w:rPr>
          <w:rFonts w:asciiTheme="minorHAnsi" w:hAnsiTheme="minorHAnsi" w:cstheme="minorHAnsi"/>
          <w:lang w:eastAsia="en-GB"/>
        </w:rPr>
        <w:t>Kapacitet UPOV-a (vršni dnevni) kao i detaljno tehnološko rješenje obrade otpadnih/tehnoloških voda Izvođač će definirati u Glavnom projektu a na temelju željenog protoka (potrebna dinamika) te nečistoća/sastava sloja otpadne vode unutar jame Sovjak koje bi trebale biti uklonjene.</w:t>
      </w:r>
    </w:p>
    <w:p w14:paraId="24FE0ABF" w14:textId="606E7AFE" w:rsidR="006A515F" w:rsidRPr="00371A4E" w:rsidRDefault="006A515F" w:rsidP="00824067">
      <w:pPr>
        <w:rPr>
          <w:rFonts w:asciiTheme="minorHAnsi" w:hAnsiTheme="minorHAnsi" w:cstheme="minorHAnsi"/>
          <w:lang w:eastAsia="en-GB"/>
        </w:rPr>
      </w:pPr>
      <w:r w:rsidRPr="00371A4E">
        <w:rPr>
          <w:rFonts w:asciiTheme="minorHAnsi" w:hAnsiTheme="minorHAnsi" w:cstheme="minorHAnsi"/>
          <w:lang w:eastAsia="en-GB"/>
        </w:rPr>
        <w:t>Kakvoća vode prije ispuštanja u upojnu građevinu mora biti u skladu s Pravilnikom o graničnim vrijednostima emisija otpadnih voda (NN br. 80/13, 43/14, 27/15 i 3/16).</w:t>
      </w:r>
    </w:p>
    <w:p w14:paraId="60344E89" w14:textId="24A77366" w:rsidR="006A515F" w:rsidRPr="00371A4E" w:rsidRDefault="006A515F" w:rsidP="00824067">
      <w:pPr>
        <w:rPr>
          <w:rFonts w:asciiTheme="minorHAnsi" w:hAnsiTheme="minorHAnsi" w:cstheme="minorHAnsi"/>
          <w:lang w:eastAsia="en-GB"/>
        </w:rPr>
      </w:pPr>
      <w:r w:rsidRPr="00371A4E">
        <w:rPr>
          <w:rFonts w:asciiTheme="minorHAnsi" w:hAnsiTheme="minorHAnsi" w:cstheme="minorHAnsi"/>
          <w:lang w:eastAsia="en-GB"/>
        </w:rPr>
        <w:t xml:space="preserve">Postrojenje je predviđeno kao mobilno, automatsko i stalno u radu. Prije ispuštanja, sva pročišćena otpadna/tehnološka voda skuplja se u sabirnom bazenu za skupljanje pročišćenih voda te se višak ispušta putem upojne građevine u teren. </w:t>
      </w:r>
    </w:p>
    <w:p w14:paraId="7E7B3C23" w14:textId="6CEAE4FB" w:rsidR="006A515F" w:rsidRPr="00371A4E" w:rsidRDefault="006A515F" w:rsidP="00824067">
      <w:pPr>
        <w:rPr>
          <w:rFonts w:asciiTheme="minorHAnsi" w:hAnsiTheme="minorHAnsi" w:cstheme="minorHAnsi"/>
          <w:lang w:eastAsia="en-GB"/>
        </w:rPr>
      </w:pPr>
      <w:r w:rsidRPr="00371A4E">
        <w:rPr>
          <w:rFonts w:asciiTheme="minorHAnsi" w:hAnsiTheme="minorHAnsi" w:cstheme="minorHAnsi"/>
          <w:lang w:eastAsia="en-GB"/>
        </w:rPr>
        <w:t>Konceptualno rješenje UPOV-a dano je u sklopu idejnog projekta i lokacijske dozvole sanacije jame Sovjak.</w:t>
      </w:r>
    </w:p>
    <w:p w14:paraId="0A5F6B65" w14:textId="14993789" w:rsidR="006A515F" w:rsidRPr="00371A4E" w:rsidRDefault="00694DA2" w:rsidP="001E5902">
      <w:pPr>
        <w:pStyle w:val="Naslov5"/>
        <w:numPr>
          <w:ilvl w:val="4"/>
          <w:numId w:val="28"/>
        </w:numPr>
        <w:tabs>
          <w:tab w:val="num" w:pos="851"/>
        </w:tabs>
        <w:rPr>
          <w:rFonts w:asciiTheme="minorHAnsi" w:hAnsiTheme="minorHAnsi" w:cstheme="minorHAnsi"/>
          <w:lang w:eastAsia="en-GB"/>
        </w:rPr>
      </w:pPr>
      <w:r w:rsidRPr="00371A4E">
        <w:rPr>
          <w:rFonts w:asciiTheme="minorHAnsi" w:hAnsiTheme="minorHAnsi" w:cstheme="minorHAnsi"/>
          <w:lang w:eastAsia="en-GB"/>
        </w:rPr>
        <w:t>Sabirni bazen za skupljanje pročišćenih voda</w:t>
      </w:r>
    </w:p>
    <w:p w14:paraId="3432CC98" w14:textId="4403911C" w:rsidR="006A515F" w:rsidRPr="00371A4E" w:rsidRDefault="00F209E5" w:rsidP="00824067">
      <w:pPr>
        <w:rPr>
          <w:rFonts w:asciiTheme="minorHAnsi" w:hAnsiTheme="minorHAnsi" w:cstheme="minorHAnsi"/>
          <w:lang w:eastAsia="en-GB"/>
        </w:rPr>
      </w:pPr>
      <w:r w:rsidRPr="00371A4E">
        <w:rPr>
          <w:rFonts w:asciiTheme="minorHAnsi" w:hAnsiTheme="minorHAnsi" w:cstheme="minorHAnsi"/>
          <w:lang w:eastAsia="en-GB"/>
        </w:rPr>
        <w:t>Obrađena otpadna voda sa UPOV-a i oborinska voda sa prometno manipulativnih površina obrađena na separatoru lakih tekućina nakon prolaza kroz kontrolno okno, sakuplja se u sabirnom bazenu kapaciteta oko 100 m3. Voda iz bazena može se koristiti za tehnološke potrebe ili u protupožarne svrhe. Višak vode se ispušta putem upojne građevine u okolni teren. Izvodi se od betona sa dodatkom za vodonepropusnost. Unutarnje stjenke glaziraju se cementnim mortom. Otvor se pokriva lijevano željeznim poklopcem. Za potrebe silaženja ugrađene su penjalice od betonskog željeza.</w:t>
      </w:r>
    </w:p>
    <w:p w14:paraId="2B745D6B" w14:textId="2EC1B992" w:rsidR="006A515F" w:rsidRPr="00371A4E" w:rsidRDefault="00F209E5" w:rsidP="001E5902">
      <w:pPr>
        <w:pStyle w:val="Naslov5"/>
        <w:numPr>
          <w:ilvl w:val="4"/>
          <w:numId w:val="28"/>
        </w:numPr>
        <w:tabs>
          <w:tab w:val="num" w:pos="851"/>
        </w:tabs>
        <w:rPr>
          <w:rFonts w:asciiTheme="minorHAnsi" w:hAnsiTheme="minorHAnsi" w:cstheme="minorHAnsi"/>
          <w:lang w:eastAsia="en-GB"/>
        </w:rPr>
      </w:pPr>
      <w:r w:rsidRPr="00371A4E">
        <w:rPr>
          <w:rFonts w:asciiTheme="minorHAnsi" w:hAnsiTheme="minorHAnsi" w:cstheme="minorHAnsi"/>
          <w:lang w:eastAsia="en-GB"/>
        </w:rPr>
        <w:t>Separator lakih tekućina</w:t>
      </w:r>
      <w:r w:rsidR="006B2308" w:rsidRPr="00371A4E">
        <w:rPr>
          <w:rFonts w:asciiTheme="minorHAnsi" w:hAnsiTheme="minorHAnsi" w:cstheme="minorHAnsi"/>
          <w:lang w:eastAsia="en-GB"/>
        </w:rPr>
        <w:t>/separator ulja i masti i taložnik</w:t>
      </w:r>
    </w:p>
    <w:p w14:paraId="56EE29B3" w14:textId="77777777" w:rsidR="00F209E5" w:rsidRPr="00371A4E" w:rsidRDefault="00F209E5" w:rsidP="00824067">
      <w:pPr>
        <w:rPr>
          <w:rFonts w:asciiTheme="minorHAnsi" w:hAnsiTheme="minorHAnsi" w:cstheme="minorHAnsi"/>
          <w:lang w:eastAsia="en-GB"/>
        </w:rPr>
      </w:pPr>
      <w:r w:rsidRPr="00371A4E">
        <w:rPr>
          <w:rFonts w:asciiTheme="minorHAnsi" w:hAnsiTheme="minorHAnsi" w:cstheme="minorHAnsi"/>
          <w:lang w:eastAsia="en-GB"/>
        </w:rPr>
        <w:t xml:space="preserve">Oborinske vode koje se javljaju na radnim i manipulativnim asfaltiranim i/ili betonskim površinama mogu biti onečišćene uljima i mastima te ostalim topivim anorganskim primjesama te ih je potrebno skupljati i obrađivati na separatoru ulja i masti te taložniku i potom ih obrađene ispuštati u u bazen za skupljanje oborinskih voda ili putem upojne građevine u okolni teren. </w:t>
      </w:r>
    </w:p>
    <w:p w14:paraId="79ECF0AE" w14:textId="77777777" w:rsidR="00F209E5" w:rsidRPr="00371A4E" w:rsidRDefault="00F209E5" w:rsidP="00824067">
      <w:pPr>
        <w:rPr>
          <w:rFonts w:asciiTheme="minorHAnsi" w:hAnsiTheme="minorHAnsi" w:cstheme="minorHAnsi"/>
          <w:lang w:eastAsia="en-GB"/>
        </w:rPr>
      </w:pPr>
      <w:r w:rsidRPr="00371A4E">
        <w:rPr>
          <w:rFonts w:asciiTheme="minorHAnsi" w:hAnsiTheme="minorHAnsi" w:cstheme="minorHAnsi"/>
          <w:lang w:eastAsia="en-GB"/>
        </w:rPr>
        <w:t>Idejnim projektom i lokacijskom dozvolom predviđen je separator i taložnik ulja i masti volumena 20.000 l s protokom od 80 l/s za obradu oborinskih voda s navedenih površina. Moguća je i ugradnja dva manja separatora istog ukupnog kapaciteta. Za pročišćavanje voda sa platoa za pranje vozila zasebno se postavlja separator i taložnik ulja i masti volumena 800 l s protokom od 1,5 l/s.</w:t>
      </w:r>
    </w:p>
    <w:p w14:paraId="6BFEAA7A" w14:textId="31057852" w:rsidR="00F209E5" w:rsidRPr="00371A4E" w:rsidRDefault="00F209E5" w:rsidP="00824067">
      <w:pPr>
        <w:rPr>
          <w:rFonts w:asciiTheme="minorHAnsi" w:hAnsiTheme="minorHAnsi" w:cstheme="minorHAnsi"/>
          <w:lang w:eastAsia="en-GB"/>
        </w:rPr>
      </w:pPr>
      <w:r w:rsidRPr="00371A4E">
        <w:rPr>
          <w:rFonts w:asciiTheme="minorHAnsi" w:hAnsiTheme="minorHAnsi" w:cstheme="minorHAnsi"/>
          <w:lang w:eastAsia="en-GB"/>
        </w:rPr>
        <w:t>Prilikom razrade glavnog projekta u ovisnosti o hidrauličnom proračunu Izvođač ima mogućnost predvidjeti obrada na istom separatoru i taložniku ulja i masti.</w:t>
      </w:r>
    </w:p>
    <w:p w14:paraId="39E5B20A" w14:textId="1502F036" w:rsidR="00F209E5" w:rsidRPr="00371A4E" w:rsidRDefault="00F209E5" w:rsidP="0073290A">
      <w:pPr>
        <w:pStyle w:val="Naslov5"/>
        <w:numPr>
          <w:ilvl w:val="4"/>
          <w:numId w:val="28"/>
        </w:numPr>
        <w:tabs>
          <w:tab w:val="num" w:pos="851"/>
        </w:tabs>
        <w:rPr>
          <w:rFonts w:asciiTheme="minorHAnsi" w:hAnsiTheme="minorHAnsi" w:cstheme="minorHAnsi"/>
          <w:lang w:eastAsia="en-GB"/>
        </w:rPr>
      </w:pPr>
      <w:r w:rsidRPr="00371A4E">
        <w:rPr>
          <w:rFonts w:asciiTheme="minorHAnsi" w:hAnsiTheme="minorHAnsi" w:cstheme="minorHAnsi"/>
          <w:lang w:eastAsia="en-GB"/>
        </w:rPr>
        <w:t>Upojna građevina</w:t>
      </w:r>
    </w:p>
    <w:p w14:paraId="3977690E" w14:textId="1B72A609" w:rsidR="006B2308" w:rsidRPr="00371A4E" w:rsidRDefault="006B2308" w:rsidP="00824067">
      <w:pPr>
        <w:rPr>
          <w:rFonts w:asciiTheme="minorHAnsi" w:hAnsiTheme="minorHAnsi" w:cstheme="minorHAnsi"/>
          <w:lang w:eastAsia="en-GB"/>
        </w:rPr>
      </w:pPr>
      <w:r w:rsidRPr="00371A4E">
        <w:rPr>
          <w:rFonts w:asciiTheme="minorHAnsi" w:hAnsiTheme="minorHAnsi" w:cstheme="minorHAnsi"/>
          <w:lang w:eastAsia="en-GB"/>
        </w:rPr>
        <w:t xml:space="preserve">Pročišćene vode (čiste oborinske vode iz obodnog kanala, pročišćene oborinske vode iz separatora ulja i masti i vode obrađene na UPOV-u) ispuštaju se putem upojne/ih građevina u okolni teren. </w:t>
      </w:r>
    </w:p>
    <w:p w14:paraId="4CA4BF1B" w14:textId="77777777" w:rsidR="006B2308" w:rsidRPr="00371A4E" w:rsidRDefault="006B2308" w:rsidP="00824067">
      <w:pPr>
        <w:rPr>
          <w:rFonts w:asciiTheme="minorHAnsi" w:hAnsiTheme="minorHAnsi" w:cstheme="minorHAnsi"/>
          <w:lang w:eastAsia="en-GB"/>
        </w:rPr>
      </w:pPr>
      <w:r w:rsidRPr="00371A4E">
        <w:rPr>
          <w:rFonts w:asciiTheme="minorHAnsi" w:hAnsiTheme="minorHAnsi" w:cstheme="minorHAnsi"/>
          <w:lang w:eastAsia="en-GB"/>
        </w:rPr>
        <w:t xml:space="preserve">Idejnim projetktom i lokacijskom dozvolom Upojna građevina/e smještena je na lokacijama uz ogradu, međutim točne lokacije kao i dimenzije upojnih građevina odredit će serazradom  glavnog projektom nakon izrade potrebnih geomehaničkih i hidrogeoloških istražnih radova na lokaciji. </w:t>
      </w:r>
    </w:p>
    <w:p w14:paraId="57220434" w14:textId="59205456" w:rsidR="006B2308" w:rsidRPr="00371A4E" w:rsidRDefault="006B2308" w:rsidP="00824067">
      <w:pPr>
        <w:rPr>
          <w:rFonts w:asciiTheme="minorHAnsi" w:hAnsiTheme="minorHAnsi" w:cstheme="minorHAnsi"/>
          <w:lang w:eastAsia="en-GB"/>
        </w:rPr>
      </w:pPr>
      <w:r w:rsidRPr="00371A4E">
        <w:rPr>
          <w:rFonts w:asciiTheme="minorHAnsi" w:hAnsiTheme="minorHAnsi" w:cstheme="minorHAnsi"/>
          <w:lang w:eastAsia="en-GB"/>
        </w:rPr>
        <w:t xml:space="preserve">Idejnim projektom i lokacijskom dozvolom predviđena je upojna građevina kružnog oblika. Promjer upojne građevine je 2 metra dok će se dubina odrediti na osnovu proračuna u glavnom projektu. Izgrađena je od montažnih betonskih perforiranih cijevi unutarnjeg promjera 200 cm. Na vrhu upojne građevine tj. na površini terena potrebno je izvesti kružnu betonsku ploču debljine 20 cm sa pravokutnim otvorom dimenzija 60 x 60 cm na koji se postavlja čelični poklopac. Ispod betonske ploče potrebno je izvesti kružni betonski prsten širine 30 cm, visine 50 cm koji služi kao poveznica između betonske ploče i montažnih betonskih cijevi. </w:t>
      </w:r>
    </w:p>
    <w:p w14:paraId="2CC6152B" w14:textId="16837495" w:rsidR="00F209E5" w:rsidRPr="00371A4E" w:rsidRDefault="006B2308" w:rsidP="00824067">
      <w:pPr>
        <w:rPr>
          <w:rFonts w:asciiTheme="minorHAnsi" w:hAnsiTheme="minorHAnsi" w:cstheme="minorHAnsi"/>
          <w:lang w:eastAsia="en-GB"/>
        </w:rPr>
      </w:pPr>
      <w:r w:rsidRPr="00371A4E">
        <w:rPr>
          <w:rFonts w:asciiTheme="minorHAnsi" w:hAnsiTheme="minorHAnsi" w:cstheme="minorHAnsi"/>
          <w:lang w:eastAsia="en-GB"/>
        </w:rPr>
        <w:t>Prilikom izrade upojne/ih građevina potrebno je izvesti spoj odvodnje čistih voda iz bazena za skupljanje pročišćenih voda sa pripadajućom upojnom građevinom.</w:t>
      </w:r>
    </w:p>
    <w:p w14:paraId="4C1C380B" w14:textId="1245C211" w:rsidR="006B2308" w:rsidRPr="00371A4E" w:rsidRDefault="006B2308" w:rsidP="00824067">
      <w:pPr>
        <w:rPr>
          <w:rFonts w:asciiTheme="minorHAnsi" w:hAnsiTheme="minorHAnsi" w:cstheme="minorHAnsi"/>
          <w:lang w:eastAsia="en-GB"/>
        </w:rPr>
      </w:pPr>
      <w:r w:rsidRPr="00371A4E">
        <w:rPr>
          <w:rFonts w:asciiTheme="minorHAnsi" w:hAnsiTheme="minorHAnsi" w:cstheme="minorHAnsi"/>
          <w:lang w:eastAsia="en-GB"/>
        </w:rPr>
        <w:t>Kakvoća vode prije ispuštanja u upojnu građevinu mora biti u skladu s Pravilnikom o graničnim vrijednostima emisija otpadnih voda (NN br. 80/13, 43/14, 27/15 i 3/16).</w:t>
      </w:r>
    </w:p>
    <w:p w14:paraId="1932CD49" w14:textId="2EDA3DBE" w:rsidR="005D40EC" w:rsidRPr="00371A4E" w:rsidRDefault="005D40EC" w:rsidP="00824067">
      <w:pPr>
        <w:pStyle w:val="Naslov4"/>
        <w:tabs>
          <w:tab w:val="num" w:pos="851"/>
        </w:tabs>
        <w:rPr>
          <w:rFonts w:asciiTheme="minorHAnsi" w:hAnsiTheme="minorHAnsi" w:cstheme="minorHAnsi"/>
        </w:rPr>
      </w:pPr>
      <w:bookmarkStart w:id="154" w:name="_Toc18582180"/>
      <w:r w:rsidRPr="00371A4E">
        <w:rPr>
          <w:rFonts w:asciiTheme="minorHAnsi" w:hAnsiTheme="minorHAnsi" w:cstheme="minorHAnsi"/>
        </w:rPr>
        <w:t>Plato za pranje vozila</w:t>
      </w:r>
      <w:bookmarkEnd w:id="154"/>
    </w:p>
    <w:p w14:paraId="217F3C3A" w14:textId="77777777" w:rsidR="005D40EC" w:rsidRPr="00371A4E" w:rsidRDefault="005D40EC" w:rsidP="00824067">
      <w:pPr>
        <w:rPr>
          <w:rFonts w:asciiTheme="minorHAnsi" w:hAnsiTheme="minorHAnsi" w:cstheme="minorHAnsi"/>
          <w:lang w:eastAsia="en-GB"/>
        </w:rPr>
      </w:pPr>
      <w:r w:rsidRPr="00371A4E">
        <w:rPr>
          <w:rFonts w:asciiTheme="minorHAnsi" w:hAnsiTheme="minorHAnsi" w:cstheme="minorHAnsi"/>
          <w:lang w:eastAsia="en-GB"/>
        </w:rPr>
        <w:t xml:space="preserve">U ulazno izlaznoj zoni kod glavnog ulaza odnosno izlaza na zahvat sanacije jame Sovjak potrebno je izgraditi/izvesti plato za pranje vozila i opreme koja radi na odlagalištu te kotača i donjeg dijela vozila koja napuštaju područje zahvata sanacije (I. etapa i II. etapa). </w:t>
      </w:r>
    </w:p>
    <w:p w14:paraId="60300619" w14:textId="2C3750B6" w:rsidR="005D40EC" w:rsidRPr="00371A4E" w:rsidRDefault="005D40EC" w:rsidP="00824067">
      <w:pPr>
        <w:rPr>
          <w:rFonts w:asciiTheme="minorHAnsi" w:hAnsiTheme="minorHAnsi" w:cstheme="minorHAnsi"/>
          <w:lang w:eastAsia="en-GB"/>
        </w:rPr>
      </w:pPr>
      <w:r w:rsidRPr="00371A4E">
        <w:rPr>
          <w:rFonts w:asciiTheme="minorHAnsi" w:hAnsiTheme="minorHAnsi" w:cstheme="minorHAnsi"/>
          <w:lang w:eastAsia="en-GB"/>
        </w:rPr>
        <w:t xml:space="preserve">Idejnim projektom i lokacijskom dozvolom predviđena je izgradnja armirano - betonskog kolnika, a odvod vode (otpadne tehnološke) putem primarnog taložnika u taložnik i separator ulja i masti. Na betonskom platou za pranje vozila postavlja se vodolovno okno s rešetkom, dok se PEHD cijevima voda od pranja odvodi u taložnik i separator. </w:t>
      </w:r>
      <w:r w:rsidR="00DF0A2B" w:rsidRPr="00371A4E">
        <w:rPr>
          <w:rFonts w:asciiTheme="minorHAnsi" w:hAnsiTheme="minorHAnsi" w:cstheme="minorHAnsi"/>
          <w:lang w:eastAsia="en-GB"/>
        </w:rPr>
        <w:t xml:space="preserve">Dimenzije platoa su </w:t>
      </w:r>
      <w:r w:rsidR="00E43D40" w:rsidRPr="00371A4E">
        <w:rPr>
          <w:rFonts w:asciiTheme="minorHAnsi" w:hAnsiTheme="minorHAnsi" w:cstheme="minorHAnsi"/>
          <w:lang w:eastAsia="en-GB"/>
        </w:rPr>
        <w:t xml:space="preserve">min </w:t>
      </w:r>
      <w:r w:rsidR="00DF0A2B" w:rsidRPr="00371A4E">
        <w:rPr>
          <w:rFonts w:asciiTheme="minorHAnsi" w:hAnsiTheme="minorHAnsi" w:cstheme="minorHAnsi"/>
          <w:lang w:eastAsia="en-GB"/>
        </w:rPr>
        <w:t>10 x 6 m. Otpadna voda odvodi se do separatora ulja i masti pa se preko revizijskog okna ispušta u sabirni bazen za pročišćene vode.</w:t>
      </w:r>
    </w:p>
    <w:p w14:paraId="2D66D2C3" w14:textId="1EA3681C" w:rsidR="005D40EC" w:rsidRPr="00371A4E" w:rsidRDefault="005D40EC" w:rsidP="00824067">
      <w:pPr>
        <w:rPr>
          <w:rFonts w:asciiTheme="minorHAnsi" w:hAnsiTheme="minorHAnsi" w:cstheme="minorHAnsi"/>
          <w:lang w:eastAsia="en-GB"/>
        </w:rPr>
      </w:pPr>
      <w:r w:rsidRPr="00371A4E">
        <w:rPr>
          <w:rFonts w:asciiTheme="minorHAnsi" w:hAnsiTheme="minorHAnsi" w:cstheme="minorHAnsi"/>
          <w:lang w:eastAsia="en-GB"/>
        </w:rPr>
        <w:t>Plato za pranje vozila je armirano betonsk</w:t>
      </w:r>
      <w:r w:rsidR="00DF0A2B" w:rsidRPr="00371A4E">
        <w:rPr>
          <w:rFonts w:asciiTheme="minorHAnsi" w:hAnsiTheme="minorHAnsi" w:cstheme="minorHAnsi"/>
          <w:lang w:eastAsia="en-GB"/>
        </w:rPr>
        <w:t xml:space="preserve">i plato u nivou okolne prometno – manipulativne </w:t>
      </w:r>
      <w:r w:rsidRPr="00371A4E">
        <w:rPr>
          <w:rFonts w:asciiTheme="minorHAnsi" w:hAnsiTheme="minorHAnsi" w:cstheme="minorHAnsi"/>
          <w:lang w:eastAsia="en-GB"/>
        </w:rPr>
        <w:t xml:space="preserve">površine, na kojem se vrši pranje vozila. </w:t>
      </w:r>
    </w:p>
    <w:p w14:paraId="057F75B9" w14:textId="2BFB715F" w:rsidR="005D40EC" w:rsidRPr="00371A4E" w:rsidRDefault="00DF0A2B" w:rsidP="00824067">
      <w:pPr>
        <w:rPr>
          <w:rFonts w:asciiTheme="minorHAnsi" w:hAnsiTheme="minorHAnsi" w:cstheme="minorHAnsi"/>
          <w:lang w:eastAsia="en-GB"/>
        </w:rPr>
      </w:pPr>
      <w:r w:rsidRPr="00371A4E">
        <w:rPr>
          <w:rFonts w:asciiTheme="minorHAnsi" w:hAnsiTheme="minorHAnsi" w:cstheme="minorHAnsi"/>
          <w:lang w:eastAsia="en-GB"/>
        </w:rPr>
        <w:t>Izvođač je u obavezi tokom sanacijejame Sovjak osigurati čišćenje</w:t>
      </w:r>
      <w:r w:rsidR="005D40EC" w:rsidRPr="00371A4E">
        <w:rPr>
          <w:rFonts w:asciiTheme="minorHAnsi" w:hAnsiTheme="minorHAnsi" w:cstheme="minorHAnsi"/>
          <w:lang w:eastAsia="en-GB"/>
        </w:rPr>
        <w:t xml:space="preserve"> svih prostora gdje se talože i skupljaju taložive čestice, ulja i masti. Također treba čistiti i vodolovni kanal od mulja, zemlje i ostalog otpada.</w:t>
      </w:r>
    </w:p>
    <w:p w14:paraId="68392466" w14:textId="77777777" w:rsidR="00D46176" w:rsidRPr="00371A4E" w:rsidRDefault="00D46176" w:rsidP="00824067">
      <w:pPr>
        <w:rPr>
          <w:rFonts w:asciiTheme="minorHAnsi" w:hAnsiTheme="minorHAnsi" w:cstheme="minorHAnsi"/>
          <w:lang w:eastAsia="en-GB"/>
        </w:rPr>
      </w:pPr>
    </w:p>
    <w:p w14:paraId="3D902A6D" w14:textId="61109EB8" w:rsidR="00DF0A2B" w:rsidRPr="00371A4E" w:rsidRDefault="00DF0A2B" w:rsidP="00824067">
      <w:pPr>
        <w:pStyle w:val="Naslov4"/>
        <w:tabs>
          <w:tab w:val="num" w:pos="851"/>
        </w:tabs>
        <w:rPr>
          <w:rFonts w:asciiTheme="minorHAnsi" w:hAnsiTheme="minorHAnsi" w:cstheme="minorHAnsi"/>
        </w:rPr>
      </w:pPr>
      <w:bookmarkStart w:id="155" w:name="_Toc18582181"/>
      <w:r w:rsidRPr="00371A4E">
        <w:rPr>
          <w:rFonts w:asciiTheme="minorHAnsi" w:hAnsiTheme="minorHAnsi" w:cstheme="minorHAnsi"/>
        </w:rPr>
        <w:t>Kolna vaga</w:t>
      </w:r>
      <w:r w:rsidR="001E5902" w:rsidRPr="001E5902">
        <w:rPr>
          <w:rFonts w:asciiTheme="minorHAnsi" w:hAnsiTheme="minorHAnsi" w:cstheme="minorHAnsi"/>
        </w:rPr>
        <w:t xml:space="preserve"> </w:t>
      </w:r>
      <w:r w:rsidR="001E5902">
        <w:rPr>
          <w:rFonts w:asciiTheme="minorHAnsi" w:hAnsiTheme="minorHAnsi" w:cstheme="minorHAnsi"/>
        </w:rPr>
        <w:t>s mobilnom mjeriteljskom kućicom – portom</w:t>
      </w:r>
      <w:bookmarkEnd w:id="155"/>
    </w:p>
    <w:p w14:paraId="008C1698" w14:textId="2F6A714E" w:rsidR="00DF0A2B" w:rsidRPr="00371A4E" w:rsidRDefault="00DF0A2B" w:rsidP="00824067">
      <w:pPr>
        <w:rPr>
          <w:rFonts w:asciiTheme="minorHAnsi" w:hAnsiTheme="minorHAnsi" w:cstheme="minorHAnsi"/>
          <w:lang w:eastAsia="en-GB"/>
        </w:rPr>
      </w:pPr>
      <w:r w:rsidRPr="00371A4E">
        <w:rPr>
          <w:rFonts w:asciiTheme="minorHAnsi" w:hAnsiTheme="minorHAnsi" w:cstheme="minorHAnsi"/>
          <w:lang w:eastAsia="en-GB"/>
        </w:rPr>
        <w:t>Izvođač je u obavezi predvidjeti kolnu vagu unutar I. etape za potrebe sanacije jame Sovjak (II</w:t>
      </w:r>
      <w:r w:rsidR="003B3213">
        <w:rPr>
          <w:rFonts w:asciiTheme="minorHAnsi" w:hAnsiTheme="minorHAnsi" w:cstheme="minorHAnsi"/>
          <w:lang w:eastAsia="en-GB"/>
        </w:rPr>
        <w:t>.</w:t>
      </w:r>
      <w:r w:rsidRPr="00371A4E">
        <w:rPr>
          <w:rFonts w:asciiTheme="minorHAnsi" w:hAnsiTheme="minorHAnsi" w:cstheme="minorHAnsi"/>
          <w:lang w:eastAsia="en-GB"/>
        </w:rPr>
        <w:t xml:space="preserve"> etapa) </w:t>
      </w:r>
    </w:p>
    <w:p w14:paraId="360B6CD9" w14:textId="77777777" w:rsidR="00F165B5" w:rsidRDefault="00DF0A2B" w:rsidP="00824067">
      <w:pPr>
        <w:rPr>
          <w:rFonts w:asciiTheme="minorHAnsi" w:hAnsiTheme="minorHAnsi" w:cstheme="minorHAnsi"/>
          <w:lang w:eastAsia="en-GB"/>
        </w:rPr>
      </w:pPr>
      <w:r w:rsidRPr="00371A4E">
        <w:rPr>
          <w:rFonts w:asciiTheme="minorHAnsi" w:hAnsiTheme="minorHAnsi" w:cstheme="minorHAnsi"/>
          <w:lang w:eastAsia="en-GB"/>
        </w:rPr>
        <w:t>Idejnim projektom i lokacijskom dozvolom predviđen je Prijemnik tereta dimenzija 3 x 9 m nalaziti će se na samom ulazu ispred porte za kontroliranje na ulazu u kojem se evidentiraju vozila i važu preko mjernog instrumenta vage koji je ovdje smješten. Mjerni instrument omogućava digitalno očitavanje težinskih i klasifikacijskih podataka na ekranu, kao i registraciju tih podataka: težina, bruto, tara i neto, redoslijed vaganja i šifra vozila. Vaga je smještena na potpornim ležištima. Temelj je armirano-betonski. Kolna vaga kao i svi ostali objekti na lokaciji privremenog je karaktera i služi za registriranje težine tereta do 40 t.</w:t>
      </w:r>
    </w:p>
    <w:p w14:paraId="3F32BBF5" w14:textId="7AD9E72F" w:rsidR="00F165B5" w:rsidRPr="00F165B5" w:rsidRDefault="00F165B5" w:rsidP="00F165B5">
      <w:pPr>
        <w:rPr>
          <w:rFonts w:asciiTheme="minorHAnsi" w:hAnsiTheme="minorHAnsi" w:cstheme="minorHAnsi"/>
          <w:lang w:eastAsia="en-GB"/>
        </w:rPr>
      </w:pPr>
      <w:r w:rsidRPr="00F165B5">
        <w:rPr>
          <w:rFonts w:asciiTheme="minorHAnsi" w:hAnsiTheme="minorHAnsi" w:cstheme="minorHAnsi"/>
          <w:lang w:eastAsia="en-GB"/>
        </w:rPr>
        <w:t>Software ugrađen u vagu mora biti usklađen s</w:t>
      </w:r>
      <w:r>
        <w:rPr>
          <w:rFonts w:asciiTheme="minorHAnsi" w:hAnsiTheme="minorHAnsi" w:cstheme="minorHAnsi"/>
          <w:lang w:eastAsia="en-GB"/>
        </w:rPr>
        <w:t>a</w:t>
      </w:r>
      <w:r w:rsidRPr="00F165B5">
        <w:rPr>
          <w:rFonts w:asciiTheme="minorHAnsi" w:hAnsiTheme="minorHAnsi" w:cstheme="minorHAnsi"/>
          <w:lang w:eastAsia="en-GB"/>
        </w:rPr>
        <w:t xml:space="preserve"> zakonodavstvom </w:t>
      </w:r>
      <w:r>
        <w:rPr>
          <w:rFonts w:asciiTheme="minorHAnsi" w:hAnsiTheme="minorHAnsi" w:cstheme="minorHAnsi"/>
          <w:lang w:eastAsia="en-GB"/>
        </w:rPr>
        <w:t>Republike Hrvatske</w:t>
      </w:r>
      <w:r w:rsidRPr="00F165B5">
        <w:rPr>
          <w:rFonts w:asciiTheme="minorHAnsi" w:hAnsiTheme="minorHAnsi" w:cstheme="minorHAnsi"/>
          <w:lang w:eastAsia="en-GB"/>
        </w:rPr>
        <w:t>.</w:t>
      </w:r>
    </w:p>
    <w:p w14:paraId="3BDE7961" w14:textId="28B0901F" w:rsidR="00DF0A2B" w:rsidRPr="00371A4E" w:rsidRDefault="00F165B5" w:rsidP="00F165B5">
      <w:pPr>
        <w:rPr>
          <w:rFonts w:asciiTheme="minorHAnsi" w:hAnsiTheme="minorHAnsi" w:cstheme="minorHAnsi"/>
          <w:lang w:eastAsia="en-GB"/>
        </w:rPr>
      </w:pPr>
      <w:r w:rsidRPr="00F165B5">
        <w:rPr>
          <w:rFonts w:asciiTheme="minorHAnsi" w:hAnsiTheme="minorHAnsi" w:cstheme="minorHAnsi"/>
          <w:lang w:eastAsia="en-GB"/>
        </w:rPr>
        <w:t>Mjer</w:t>
      </w:r>
      <w:r>
        <w:rPr>
          <w:rFonts w:asciiTheme="minorHAnsi" w:hAnsiTheme="minorHAnsi" w:cstheme="minorHAnsi"/>
          <w:lang w:eastAsia="en-GB"/>
        </w:rPr>
        <w:t>iteljska</w:t>
      </w:r>
      <w:r w:rsidRPr="00F165B5">
        <w:rPr>
          <w:rFonts w:asciiTheme="minorHAnsi" w:hAnsiTheme="minorHAnsi" w:cstheme="minorHAnsi"/>
          <w:lang w:eastAsia="en-GB"/>
        </w:rPr>
        <w:t xml:space="preserve"> kućica mora biti minimalno opremljena namještajem potrebnim za 1 osobu</w:t>
      </w:r>
      <w:r w:rsidR="00750AA6">
        <w:rPr>
          <w:rFonts w:asciiTheme="minorHAnsi" w:hAnsiTheme="minorHAnsi" w:cstheme="minorHAnsi"/>
          <w:lang w:eastAsia="en-GB"/>
        </w:rPr>
        <w:t>:</w:t>
      </w:r>
      <w:r w:rsidRPr="00F165B5">
        <w:rPr>
          <w:rFonts w:asciiTheme="minorHAnsi" w:hAnsiTheme="minorHAnsi" w:cstheme="minorHAnsi"/>
          <w:lang w:eastAsia="en-GB"/>
        </w:rPr>
        <w:t xml:space="preserve"> radnim stolom, stolcem, uredski</w:t>
      </w:r>
      <w:r>
        <w:rPr>
          <w:rFonts w:asciiTheme="minorHAnsi" w:hAnsiTheme="minorHAnsi" w:cstheme="minorHAnsi"/>
          <w:lang w:eastAsia="en-GB"/>
        </w:rPr>
        <w:t>m</w:t>
      </w:r>
      <w:r w:rsidRPr="00F165B5">
        <w:rPr>
          <w:rFonts w:asciiTheme="minorHAnsi" w:hAnsiTheme="minorHAnsi" w:cstheme="minorHAnsi"/>
          <w:lang w:eastAsia="en-GB"/>
        </w:rPr>
        <w:t xml:space="preserve"> ormarić</w:t>
      </w:r>
      <w:r>
        <w:rPr>
          <w:rFonts w:asciiTheme="minorHAnsi" w:hAnsiTheme="minorHAnsi" w:cstheme="minorHAnsi"/>
          <w:lang w:eastAsia="en-GB"/>
        </w:rPr>
        <w:t>em</w:t>
      </w:r>
      <w:r w:rsidRPr="00F165B5">
        <w:rPr>
          <w:rFonts w:asciiTheme="minorHAnsi" w:hAnsiTheme="minorHAnsi" w:cstheme="minorHAnsi"/>
          <w:lang w:eastAsia="en-GB"/>
        </w:rPr>
        <w:t>, ormar</w:t>
      </w:r>
      <w:r>
        <w:rPr>
          <w:rFonts w:asciiTheme="minorHAnsi" w:hAnsiTheme="minorHAnsi" w:cstheme="minorHAnsi"/>
          <w:lang w:eastAsia="en-GB"/>
        </w:rPr>
        <w:t>om</w:t>
      </w:r>
      <w:r w:rsidRPr="00F165B5">
        <w:rPr>
          <w:rFonts w:asciiTheme="minorHAnsi" w:hAnsiTheme="minorHAnsi" w:cstheme="minorHAnsi"/>
          <w:lang w:eastAsia="en-GB"/>
        </w:rPr>
        <w:t>.</w:t>
      </w:r>
    </w:p>
    <w:p w14:paraId="2679F53F" w14:textId="77777777" w:rsidR="00481100" w:rsidRPr="00371A4E" w:rsidRDefault="00481100" w:rsidP="00824067">
      <w:pPr>
        <w:rPr>
          <w:rFonts w:asciiTheme="minorHAnsi" w:hAnsiTheme="minorHAnsi" w:cstheme="minorHAnsi"/>
          <w:lang w:eastAsia="en-GB"/>
        </w:rPr>
      </w:pPr>
    </w:p>
    <w:p w14:paraId="75C28303" w14:textId="51F317B0" w:rsidR="005D40EC" w:rsidRPr="00371A4E" w:rsidRDefault="00481100" w:rsidP="00824067">
      <w:pPr>
        <w:pStyle w:val="Naslov4"/>
        <w:tabs>
          <w:tab w:val="num" w:pos="851"/>
        </w:tabs>
        <w:rPr>
          <w:rFonts w:asciiTheme="minorHAnsi" w:hAnsiTheme="minorHAnsi" w:cstheme="minorHAnsi"/>
          <w:lang w:val="hr-HR"/>
        </w:rPr>
      </w:pPr>
      <w:bookmarkStart w:id="156" w:name="_Toc18582182"/>
      <w:r w:rsidRPr="00371A4E">
        <w:rPr>
          <w:rFonts w:asciiTheme="minorHAnsi" w:hAnsiTheme="minorHAnsi" w:cstheme="minorHAnsi"/>
          <w:lang w:val="hr-HR"/>
        </w:rPr>
        <w:t xml:space="preserve">Glavni ured </w:t>
      </w:r>
      <w:r w:rsidRPr="00D2700F">
        <w:rPr>
          <w:rFonts w:asciiTheme="minorHAnsi" w:hAnsiTheme="minorHAnsi" w:cstheme="minorHAnsi"/>
          <w:lang w:val="hr-HR"/>
        </w:rPr>
        <w:t>za Inženjera i nadzorni tim, tim Tehničke pomoći i Naručitelja,</w:t>
      </w:r>
      <w:r w:rsidR="00DF0A2B" w:rsidRPr="00371A4E">
        <w:rPr>
          <w:rFonts w:asciiTheme="minorHAnsi" w:hAnsiTheme="minorHAnsi" w:cstheme="minorHAnsi"/>
          <w:lang w:val="hr-HR"/>
        </w:rPr>
        <w:t xml:space="preserve"> sanitarni čvor i kontrolna kućica</w:t>
      </w:r>
      <w:r w:rsidR="00F83421" w:rsidRPr="00371A4E">
        <w:rPr>
          <w:rFonts w:asciiTheme="minorHAnsi" w:hAnsiTheme="minorHAnsi" w:cstheme="minorHAnsi"/>
          <w:lang w:val="hr-HR"/>
        </w:rPr>
        <w:t xml:space="preserve"> (I. etapa)</w:t>
      </w:r>
      <w:bookmarkEnd w:id="156"/>
    </w:p>
    <w:p w14:paraId="5EB944BE" w14:textId="6D50DA4D" w:rsidR="00F83421" w:rsidRPr="00371A4E" w:rsidRDefault="00E43D40" w:rsidP="00824067">
      <w:pPr>
        <w:rPr>
          <w:rFonts w:asciiTheme="minorHAnsi" w:hAnsiTheme="minorHAnsi" w:cstheme="minorHAnsi"/>
          <w:lang w:eastAsia="en-GB"/>
        </w:rPr>
      </w:pPr>
      <w:r w:rsidRPr="00371A4E">
        <w:rPr>
          <w:rFonts w:asciiTheme="minorHAnsi" w:hAnsiTheme="minorHAnsi" w:cstheme="minorHAnsi"/>
          <w:lang w:eastAsia="en-GB"/>
        </w:rPr>
        <w:t>U</w:t>
      </w:r>
      <w:r w:rsidR="00F83421" w:rsidRPr="00371A4E">
        <w:rPr>
          <w:rFonts w:asciiTheme="minorHAnsi" w:hAnsiTheme="minorHAnsi" w:cstheme="minorHAnsi"/>
          <w:lang w:eastAsia="en-GB"/>
        </w:rPr>
        <w:t xml:space="preserve">z </w:t>
      </w:r>
      <w:r w:rsidR="00481100" w:rsidRPr="00371A4E">
        <w:rPr>
          <w:rFonts w:asciiTheme="minorHAnsi" w:hAnsiTheme="minorHAnsi" w:cstheme="minorHAnsi"/>
          <w:lang w:eastAsia="en-GB"/>
        </w:rPr>
        <w:t>kolnu</w:t>
      </w:r>
      <w:r w:rsidR="00F83421" w:rsidRPr="00371A4E">
        <w:rPr>
          <w:rFonts w:asciiTheme="minorHAnsi" w:hAnsiTheme="minorHAnsi" w:cstheme="minorHAnsi"/>
          <w:lang w:eastAsia="en-GB"/>
        </w:rPr>
        <w:t xml:space="preserve"> vagu postavlja tipski montažni objekt, kontrolna kućica, dimenzija 3,0 x 4,4 m, visine 2,60 m, u kojem će boraviti zaposlenik za registriranje ulaza i izlaza vozila sa lokacije i evidentiranje podataka sa vaganja. Navedeni objekt će imati iste uvjete priključaka na instalacije kao i objekt za zaposlene</w:t>
      </w:r>
      <w:r w:rsidR="00481100" w:rsidRPr="00371A4E">
        <w:rPr>
          <w:rFonts w:asciiTheme="minorHAnsi" w:hAnsiTheme="minorHAnsi" w:cstheme="minorHAnsi"/>
          <w:lang w:eastAsia="en-GB"/>
        </w:rPr>
        <w:t xml:space="preserve"> (zaposlenici Izvođača)</w:t>
      </w:r>
      <w:r w:rsidR="00F83421" w:rsidRPr="00371A4E">
        <w:rPr>
          <w:rFonts w:asciiTheme="minorHAnsi" w:hAnsiTheme="minorHAnsi" w:cstheme="minorHAnsi"/>
          <w:lang w:eastAsia="en-GB"/>
        </w:rPr>
        <w:t>.</w:t>
      </w:r>
      <w:r w:rsidR="00F165B5">
        <w:rPr>
          <w:rFonts w:asciiTheme="minorHAnsi" w:hAnsiTheme="minorHAnsi" w:cstheme="minorHAnsi"/>
          <w:lang w:eastAsia="en-GB"/>
        </w:rPr>
        <w:t xml:space="preserve"> Objekt mora bi</w:t>
      </w:r>
      <w:r w:rsidR="00750AA6">
        <w:rPr>
          <w:rFonts w:asciiTheme="minorHAnsi" w:hAnsiTheme="minorHAnsi" w:cstheme="minorHAnsi"/>
          <w:lang w:eastAsia="en-GB"/>
        </w:rPr>
        <w:t xml:space="preserve">ti opremljen namještajem potrebnim za 1 osobu: </w:t>
      </w:r>
      <w:r w:rsidR="00750AA6" w:rsidRPr="00F165B5">
        <w:rPr>
          <w:rFonts w:asciiTheme="minorHAnsi" w:hAnsiTheme="minorHAnsi" w:cstheme="minorHAnsi"/>
          <w:lang w:eastAsia="en-GB"/>
        </w:rPr>
        <w:t>radnim stolom, stolcem, ormar</w:t>
      </w:r>
      <w:r w:rsidR="00750AA6">
        <w:rPr>
          <w:rFonts w:asciiTheme="minorHAnsi" w:hAnsiTheme="minorHAnsi" w:cstheme="minorHAnsi"/>
          <w:lang w:eastAsia="en-GB"/>
        </w:rPr>
        <w:t>om te računalom</w:t>
      </w:r>
      <w:r w:rsidR="00750AA6" w:rsidRPr="00F165B5">
        <w:rPr>
          <w:rFonts w:asciiTheme="minorHAnsi" w:hAnsiTheme="minorHAnsi" w:cstheme="minorHAnsi"/>
          <w:lang w:eastAsia="en-GB"/>
        </w:rPr>
        <w:t>.</w:t>
      </w:r>
    </w:p>
    <w:p w14:paraId="44BBDE22" w14:textId="639EF6C3" w:rsidR="00481100" w:rsidRPr="00371A4E" w:rsidRDefault="00481100" w:rsidP="00824067">
      <w:pPr>
        <w:rPr>
          <w:rFonts w:asciiTheme="minorHAnsi" w:hAnsiTheme="minorHAnsi" w:cstheme="minorHAnsi"/>
          <w:lang w:eastAsia="en-GB"/>
        </w:rPr>
      </w:pPr>
      <w:r w:rsidRPr="00371A4E">
        <w:rPr>
          <w:rFonts w:asciiTheme="minorHAnsi" w:hAnsiTheme="minorHAnsi" w:cstheme="minorHAnsi"/>
          <w:lang w:eastAsia="en-GB"/>
        </w:rPr>
        <w:t>Za svoje potrebe Izvođač postavlja odgovarajući broj ureda na gradilištu, ovisno o potrebama. Izvođač je dužan zaposlenicima koji rade na gradilištu osigurati sve potrebne sanitarne i ostale zahtjeve, sukladno važećoj regulativi, te osigurati potrebnu zaštitnu opremu i odjeću.</w:t>
      </w:r>
    </w:p>
    <w:p w14:paraId="3039112C" w14:textId="77777777" w:rsidR="00130067" w:rsidRPr="00371A4E" w:rsidRDefault="00481100" w:rsidP="00824067">
      <w:pPr>
        <w:rPr>
          <w:rFonts w:asciiTheme="minorHAnsi" w:hAnsiTheme="minorHAnsi" w:cstheme="minorHAnsi"/>
        </w:rPr>
      </w:pPr>
      <w:r w:rsidRPr="00371A4E">
        <w:rPr>
          <w:rFonts w:asciiTheme="minorHAnsi" w:hAnsiTheme="minorHAnsi" w:cstheme="minorHAnsi"/>
          <w:lang w:eastAsia="en-GB"/>
        </w:rPr>
        <w:t xml:space="preserve">Izvođač je u obavezi također </w:t>
      </w:r>
      <w:r w:rsidRPr="00371A4E">
        <w:rPr>
          <w:rFonts w:asciiTheme="minorHAnsi" w:hAnsiTheme="minorHAnsi" w:cstheme="minorHAnsi"/>
        </w:rPr>
        <w:t xml:space="preserve">postaviti Glavni ured na lokaciji sanacije jame Sovjak za Inženjera i nadzorni tim, tim Tehničke pomoći i Naručitelja. Glavni ured na gradilištu će biti mjesto na kojem će Izvođač primati instrukcije i upute od Inženjera. Izvođač će osigurati poštansku adresu za Glavni ured te o tome obavijestiti Inženjera. Gradilišni ured treba biti postavljen i u funkciji najkasnije </w:t>
      </w:r>
      <w:r w:rsidR="00130067" w:rsidRPr="00371A4E">
        <w:rPr>
          <w:rFonts w:asciiTheme="minorHAnsi" w:hAnsiTheme="minorHAnsi" w:cstheme="minorHAnsi"/>
        </w:rPr>
        <w:t>najkasnije u trenutku prijave gradilišta.</w:t>
      </w:r>
    </w:p>
    <w:p w14:paraId="2EEF6C4F" w14:textId="1854856D" w:rsidR="00481100" w:rsidRPr="00371A4E" w:rsidRDefault="00481100" w:rsidP="00824067">
      <w:pPr>
        <w:rPr>
          <w:rFonts w:asciiTheme="minorHAnsi" w:hAnsiTheme="minorHAnsi" w:cstheme="minorHAnsi"/>
        </w:rPr>
      </w:pPr>
      <w:r w:rsidRPr="00371A4E">
        <w:rPr>
          <w:rFonts w:asciiTheme="minorHAnsi" w:hAnsiTheme="minorHAnsi" w:cstheme="minorHAnsi"/>
        </w:rPr>
        <w:t>Glavni ured za Inženjera, nadzorni tim i Naručitelja mora biti s neto površinom od cca. 72 m</w:t>
      </w:r>
      <w:r w:rsidRPr="00371A4E">
        <w:rPr>
          <w:rFonts w:asciiTheme="minorHAnsi" w:hAnsiTheme="minorHAnsi" w:cstheme="minorHAnsi"/>
          <w:vertAlign w:val="superscript"/>
        </w:rPr>
        <w:t>2</w:t>
      </w:r>
      <w:r w:rsidRPr="00371A4E">
        <w:rPr>
          <w:rFonts w:asciiTheme="minorHAnsi" w:hAnsiTheme="minorHAnsi" w:cstheme="minorHAnsi"/>
        </w:rPr>
        <w:t>, što odgovara potrebama za smještaj 6 osoba, uključivo prostorije potrebne za održavanje sastanaka i pohranu dokumentacije.</w:t>
      </w:r>
    </w:p>
    <w:p w14:paraId="321AE6C5" w14:textId="77777777" w:rsidR="00481100" w:rsidRPr="00371A4E" w:rsidRDefault="00481100" w:rsidP="00824067">
      <w:pPr>
        <w:rPr>
          <w:rFonts w:asciiTheme="minorHAnsi" w:hAnsiTheme="minorHAnsi" w:cstheme="minorHAnsi"/>
        </w:rPr>
      </w:pPr>
      <w:r w:rsidRPr="00DA7414">
        <w:rPr>
          <w:rFonts w:asciiTheme="minorHAnsi" w:hAnsiTheme="minorHAnsi" w:cstheme="minorHAnsi"/>
        </w:rPr>
        <w:t>Glavni ured će sadržavati minimalno:</w:t>
      </w:r>
    </w:p>
    <w:p w14:paraId="4D13E5C3" w14:textId="77777777" w:rsidR="00481100" w:rsidRPr="00371A4E" w:rsidRDefault="00481100" w:rsidP="00755CEA">
      <w:pPr>
        <w:pStyle w:val="Odlomakpopisa"/>
        <w:numPr>
          <w:ilvl w:val="0"/>
          <w:numId w:val="1"/>
        </w:numPr>
        <w:rPr>
          <w:rFonts w:asciiTheme="minorHAnsi" w:hAnsiTheme="minorHAnsi" w:cstheme="minorHAnsi"/>
        </w:rPr>
      </w:pPr>
      <w:r w:rsidRPr="00371A4E">
        <w:rPr>
          <w:rFonts w:asciiTheme="minorHAnsi" w:hAnsiTheme="minorHAnsi" w:cstheme="minorHAnsi"/>
        </w:rPr>
        <w:t>Ured Inženjera (12 m</w:t>
      </w:r>
      <w:r w:rsidRPr="00371A4E">
        <w:rPr>
          <w:rFonts w:asciiTheme="minorHAnsi" w:hAnsiTheme="minorHAnsi" w:cstheme="minorHAnsi"/>
          <w:vertAlign w:val="superscript"/>
        </w:rPr>
        <w:t>2</w:t>
      </w:r>
      <w:r w:rsidRPr="00371A4E">
        <w:rPr>
          <w:rFonts w:asciiTheme="minorHAnsi" w:hAnsiTheme="minorHAnsi" w:cstheme="minorHAnsi"/>
        </w:rPr>
        <w:t xml:space="preserve"> površine poda),</w:t>
      </w:r>
    </w:p>
    <w:p w14:paraId="0F624DA6" w14:textId="77777777" w:rsidR="00481100" w:rsidRPr="00371A4E" w:rsidRDefault="00481100" w:rsidP="00755CEA">
      <w:pPr>
        <w:pStyle w:val="Odlomakpopisa"/>
        <w:numPr>
          <w:ilvl w:val="0"/>
          <w:numId w:val="1"/>
        </w:numPr>
        <w:rPr>
          <w:rFonts w:asciiTheme="minorHAnsi" w:hAnsiTheme="minorHAnsi" w:cstheme="minorHAnsi"/>
        </w:rPr>
      </w:pPr>
      <w:r w:rsidRPr="00371A4E">
        <w:rPr>
          <w:rFonts w:asciiTheme="minorHAnsi" w:hAnsiTheme="minorHAnsi" w:cstheme="minorHAnsi"/>
        </w:rPr>
        <w:t>ured za stručni nadzor (12 m</w:t>
      </w:r>
      <w:r w:rsidRPr="00371A4E">
        <w:rPr>
          <w:rFonts w:asciiTheme="minorHAnsi" w:hAnsiTheme="minorHAnsi" w:cstheme="minorHAnsi"/>
          <w:vertAlign w:val="superscript"/>
        </w:rPr>
        <w:t>2</w:t>
      </w:r>
      <w:r w:rsidRPr="00371A4E">
        <w:rPr>
          <w:rFonts w:asciiTheme="minorHAnsi" w:hAnsiTheme="minorHAnsi" w:cstheme="minorHAnsi"/>
        </w:rPr>
        <w:t xml:space="preserve"> površine poda),</w:t>
      </w:r>
    </w:p>
    <w:p w14:paraId="49498AAF" w14:textId="77777777" w:rsidR="00481100" w:rsidRPr="00371A4E" w:rsidRDefault="00481100" w:rsidP="00755CEA">
      <w:pPr>
        <w:pStyle w:val="Odlomakpopisa"/>
        <w:numPr>
          <w:ilvl w:val="0"/>
          <w:numId w:val="1"/>
        </w:numPr>
        <w:rPr>
          <w:rFonts w:asciiTheme="minorHAnsi" w:hAnsiTheme="minorHAnsi" w:cstheme="minorHAnsi"/>
        </w:rPr>
      </w:pPr>
      <w:r w:rsidRPr="00371A4E">
        <w:rPr>
          <w:rFonts w:asciiTheme="minorHAnsi" w:hAnsiTheme="minorHAnsi" w:cstheme="minorHAnsi"/>
        </w:rPr>
        <w:t>Ured Naručitelja (12 m</w:t>
      </w:r>
      <w:r w:rsidRPr="00371A4E">
        <w:rPr>
          <w:rFonts w:asciiTheme="minorHAnsi" w:hAnsiTheme="minorHAnsi" w:cstheme="minorHAnsi"/>
          <w:vertAlign w:val="superscript"/>
        </w:rPr>
        <w:t>2</w:t>
      </w:r>
      <w:r w:rsidRPr="00371A4E">
        <w:rPr>
          <w:rFonts w:asciiTheme="minorHAnsi" w:hAnsiTheme="minorHAnsi" w:cstheme="minorHAnsi"/>
        </w:rPr>
        <w:t xml:space="preserve"> površine poda),</w:t>
      </w:r>
    </w:p>
    <w:p w14:paraId="255A29F3" w14:textId="77777777" w:rsidR="00481100" w:rsidRPr="00371A4E" w:rsidRDefault="00481100" w:rsidP="00755CEA">
      <w:pPr>
        <w:pStyle w:val="Odlomakpopisa"/>
        <w:numPr>
          <w:ilvl w:val="0"/>
          <w:numId w:val="1"/>
        </w:numPr>
        <w:rPr>
          <w:rFonts w:asciiTheme="minorHAnsi" w:hAnsiTheme="minorHAnsi" w:cstheme="minorHAnsi"/>
        </w:rPr>
      </w:pPr>
      <w:r w:rsidRPr="00371A4E">
        <w:rPr>
          <w:rFonts w:asciiTheme="minorHAnsi" w:hAnsiTheme="minorHAnsi" w:cstheme="minorHAnsi"/>
        </w:rPr>
        <w:t>Prostoriju za sastanke (24 m</w:t>
      </w:r>
      <w:r w:rsidRPr="00371A4E">
        <w:rPr>
          <w:rFonts w:asciiTheme="minorHAnsi" w:hAnsiTheme="minorHAnsi" w:cstheme="minorHAnsi"/>
          <w:vertAlign w:val="superscript"/>
        </w:rPr>
        <w:t>2</w:t>
      </w:r>
      <w:r w:rsidRPr="00371A4E">
        <w:rPr>
          <w:rFonts w:asciiTheme="minorHAnsi" w:hAnsiTheme="minorHAnsi" w:cstheme="minorHAnsi"/>
        </w:rPr>
        <w:t xml:space="preserve"> površine poda),</w:t>
      </w:r>
    </w:p>
    <w:p w14:paraId="0F0828F8" w14:textId="77777777" w:rsidR="00481100" w:rsidRPr="00371A4E" w:rsidRDefault="00481100" w:rsidP="00755CEA">
      <w:pPr>
        <w:pStyle w:val="Odlomakpopisa"/>
        <w:numPr>
          <w:ilvl w:val="0"/>
          <w:numId w:val="1"/>
        </w:numPr>
        <w:rPr>
          <w:rFonts w:asciiTheme="minorHAnsi" w:hAnsiTheme="minorHAnsi" w:cstheme="minorHAnsi"/>
        </w:rPr>
      </w:pPr>
      <w:r w:rsidRPr="00371A4E">
        <w:rPr>
          <w:rFonts w:asciiTheme="minorHAnsi" w:hAnsiTheme="minorHAnsi" w:cstheme="minorHAnsi"/>
        </w:rPr>
        <w:t>Kuhinju – potpuno opremljenu mikrovalnom pećnicom, čajnikom, hladnjakom, keramičkim posuđem i priborom za jelo,</w:t>
      </w:r>
    </w:p>
    <w:p w14:paraId="471875D4" w14:textId="77777777" w:rsidR="00481100" w:rsidRPr="00371A4E" w:rsidRDefault="00481100" w:rsidP="00755CEA">
      <w:pPr>
        <w:pStyle w:val="Odlomakpopisa"/>
        <w:numPr>
          <w:ilvl w:val="0"/>
          <w:numId w:val="1"/>
        </w:numPr>
        <w:rPr>
          <w:rFonts w:asciiTheme="minorHAnsi" w:hAnsiTheme="minorHAnsi" w:cstheme="minorHAnsi"/>
        </w:rPr>
      </w:pPr>
      <w:r w:rsidRPr="00371A4E">
        <w:rPr>
          <w:rFonts w:asciiTheme="minorHAnsi" w:hAnsiTheme="minorHAnsi" w:cstheme="minorHAnsi"/>
        </w:rPr>
        <w:t>WC i kupaonicu s tušem,</w:t>
      </w:r>
    </w:p>
    <w:p w14:paraId="4FD23B99" w14:textId="23BB54C7" w:rsidR="001306C6" w:rsidRPr="00371A4E" w:rsidRDefault="00481100" w:rsidP="00755CEA">
      <w:pPr>
        <w:pStyle w:val="Odlomakpopisa"/>
        <w:numPr>
          <w:ilvl w:val="0"/>
          <w:numId w:val="1"/>
        </w:numPr>
        <w:spacing w:after="120"/>
        <w:ind w:left="714" w:hanging="357"/>
        <w:rPr>
          <w:rFonts w:asciiTheme="minorHAnsi" w:hAnsiTheme="minorHAnsi" w:cstheme="minorHAnsi"/>
        </w:rPr>
      </w:pPr>
      <w:r w:rsidRPr="00371A4E">
        <w:rPr>
          <w:rFonts w:asciiTheme="minorHAnsi" w:hAnsiTheme="minorHAnsi" w:cstheme="minorHAnsi"/>
        </w:rPr>
        <w:t>Spremište i ulazni prostor za izuvanje/obuvanje.</w:t>
      </w:r>
    </w:p>
    <w:p w14:paraId="4696D8C8" w14:textId="77777777" w:rsidR="00481100" w:rsidRPr="00371A4E" w:rsidRDefault="00481100" w:rsidP="00824067">
      <w:pPr>
        <w:rPr>
          <w:rFonts w:asciiTheme="minorHAnsi" w:hAnsiTheme="minorHAnsi" w:cstheme="minorHAnsi"/>
        </w:rPr>
      </w:pPr>
      <w:r w:rsidRPr="00371A4E">
        <w:rPr>
          <w:rFonts w:asciiTheme="minorHAnsi" w:hAnsiTheme="minorHAnsi" w:cstheme="minorHAnsi"/>
        </w:rPr>
        <w:t>Predviđena površina pomoćnih prostorija je do 12 m</w:t>
      </w:r>
      <w:r w:rsidRPr="00371A4E">
        <w:rPr>
          <w:rFonts w:asciiTheme="minorHAnsi" w:hAnsiTheme="minorHAnsi" w:cstheme="minorHAnsi"/>
          <w:vertAlign w:val="superscript"/>
        </w:rPr>
        <w:t>2</w:t>
      </w:r>
      <w:r w:rsidRPr="00371A4E">
        <w:rPr>
          <w:rFonts w:asciiTheme="minorHAnsi" w:hAnsiTheme="minorHAnsi" w:cstheme="minorHAnsi"/>
        </w:rPr>
        <w:t>, što ukupnu površinu dovodi do cca 72 m</w:t>
      </w:r>
      <w:r w:rsidRPr="00371A4E">
        <w:rPr>
          <w:rFonts w:asciiTheme="minorHAnsi" w:hAnsiTheme="minorHAnsi" w:cstheme="minorHAnsi"/>
          <w:vertAlign w:val="superscript"/>
        </w:rPr>
        <w:t>2</w:t>
      </w:r>
      <w:r w:rsidRPr="00371A4E">
        <w:rPr>
          <w:rFonts w:asciiTheme="minorHAnsi" w:hAnsiTheme="minorHAnsi" w:cstheme="minorHAnsi"/>
        </w:rPr>
        <w:t>.</w:t>
      </w:r>
    </w:p>
    <w:p w14:paraId="24074374" w14:textId="77777777" w:rsidR="00481100" w:rsidRPr="00371A4E" w:rsidRDefault="00481100" w:rsidP="00824067">
      <w:pPr>
        <w:rPr>
          <w:rFonts w:asciiTheme="minorHAnsi" w:hAnsiTheme="minorHAnsi" w:cstheme="minorHAnsi"/>
        </w:rPr>
      </w:pPr>
      <w:r w:rsidRPr="00371A4E">
        <w:rPr>
          <w:rFonts w:asciiTheme="minorHAnsi" w:hAnsiTheme="minorHAnsi" w:cstheme="minorHAnsi"/>
        </w:rPr>
        <w:t>Glavni ured mora ispunjavati sljedeće minimalne zahtjeve:</w:t>
      </w:r>
    </w:p>
    <w:p w14:paraId="45B387F7" w14:textId="77777777" w:rsidR="00481100" w:rsidRPr="00371A4E" w:rsidRDefault="00481100" w:rsidP="00755CEA">
      <w:pPr>
        <w:pStyle w:val="Odlomakpopisa"/>
        <w:numPr>
          <w:ilvl w:val="0"/>
          <w:numId w:val="1"/>
        </w:numPr>
        <w:rPr>
          <w:rFonts w:asciiTheme="minorHAnsi" w:hAnsiTheme="minorHAnsi" w:cstheme="minorHAnsi"/>
        </w:rPr>
      </w:pPr>
      <w:r w:rsidRPr="00371A4E">
        <w:rPr>
          <w:rFonts w:asciiTheme="minorHAnsi" w:hAnsiTheme="minorHAnsi" w:cstheme="minorHAnsi"/>
        </w:rPr>
        <w:t>Ured će biti vodonepropustan, zvučno izoliran, s odgovarajućom oblogom i prirodnim osvjetljenjem.</w:t>
      </w:r>
    </w:p>
    <w:p w14:paraId="1373EBDF" w14:textId="77777777" w:rsidR="00481100" w:rsidRPr="00371A4E" w:rsidRDefault="00481100" w:rsidP="00755CEA">
      <w:pPr>
        <w:pStyle w:val="Odlomakpopisa"/>
        <w:numPr>
          <w:ilvl w:val="0"/>
          <w:numId w:val="1"/>
        </w:numPr>
        <w:rPr>
          <w:rFonts w:asciiTheme="minorHAnsi" w:hAnsiTheme="minorHAnsi" w:cstheme="minorHAnsi"/>
        </w:rPr>
      </w:pPr>
      <w:r w:rsidRPr="00371A4E">
        <w:rPr>
          <w:rFonts w:asciiTheme="minorHAnsi" w:hAnsiTheme="minorHAnsi" w:cstheme="minorHAnsi"/>
        </w:rPr>
        <w:t>Ured će biti opskrbljen s grijanjem, ventilacijom i klimatizacijom, strujom, rasvjetom, vodom i odvodnjom.</w:t>
      </w:r>
    </w:p>
    <w:p w14:paraId="612C7505" w14:textId="11C761F5" w:rsidR="00481100" w:rsidRPr="00371A4E" w:rsidRDefault="00481100" w:rsidP="00755CEA">
      <w:pPr>
        <w:pStyle w:val="Odlomakpopisa"/>
        <w:numPr>
          <w:ilvl w:val="0"/>
          <w:numId w:val="1"/>
        </w:numPr>
        <w:rPr>
          <w:rFonts w:asciiTheme="minorHAnsi" w:hAnsiTheme="minorHAnsi" w:cstheme="minorHAnsi"/>
        </w:rPr>
      </w:pPr>
      <w:r w:rsidRPr="00371A4E">
        <w:rPr>
          <w:rFonts w:asciiTheme="minorHAnsi" w:hAnsiTheme="minorHAnsi" w:cstheme="minorHAnsi"/>
        </w:rPr>
        <w:t>Ured će biti opskrbljen namještajem, uključivo stolove, stolice, stolice za goste, ormare</w:t>
      </w:r>
      <w:r w:rsidR="001306C6">
        <w:rPr>
          <w:rFonts w:asciiTheme="minorHAnsi" w:hAnsiTheme="minorHAnsi" w:cstheme="minorHAnsi"/>
        </w:rPr>
        <w:t>, 6 prijenosnih računala za potrebe osoblja Naručitelja</w:t>
      </w:r>
      <w:r w:rsidR="003D1B4A">
        <w:rPr>
          <w:rFonts w:asciiTheme="minorHAnsi" w:hAnsiTheme="minorHAnsi" w:cstheme="minorHAnsi"/>
        </w:rPr>
        <w:t xml:space="preserve"> (13.3“ min. full hd display, min</w:t>
      </w:r>
      <w:r w:rsidR="00E40F94">
        <w:rPr>
          <w:rFonts w:asciiTheme="minorHAnsi" w:hAnsiTheme="minorHAnsi" w:cstheme="minorHAnsi"/>
        </w:rPr>
        <w:t>.</w:t>
      </w:r>
      <w:r w:rsidR="003D1B4A">
        <w:rPr>
          <w:rFonts w:asciiTheme="minorHAnsi" w:hAnsiTheme="minorHAnsi" w:cstheme="minorHAnsi"/>
        </w:rPr>
        <w:t xml:space="preserve"> Intel i5 CPU aktualne generacije u trenutku nabave</w:t>
      </w:r>
      <w:r w:rsidR="00E40F94">
        <w:rPr>
          <w:rFonts w:asciiTheme="minorHAnsi" w:hAnsiTheme="minorHAnsi" w:cstheme="minorHAnsi"/>
        </w:rPr>
        <w:t>, min. 16gb</w:t>
      </w:r>
      <w:r w:rsidR="003D1B4A">
        <w:rPr>
          <w:rFonts w:asciiTheme="minorHAnsi" w:hAnsiTheme="minorHAnsi" w:cstheme="minorHAnsi"/>
        </w:rPr>
        <w:t xml:space="preserve"> ram</w:t>
      </w:r>
      <w:r w:rsidR="00E40F94">
        <w:rPr>
          <w:rFonts w:asciiTheme="minorHAnsi" w:hAnsiTheme="minorHAnsi" w:cstheme="minorHAnsi"/>
        </w:rPr>
        <w:t>a</w:t>
      </w:r>
      <w:r w:rsidR="003D1B4A">
        <w:rPr>
          <w:rFonts w:asciiTheme="minorHAnsi" w:hAnsiTheme="minorHAnsi" w:cstheme="minorHAnsi"/>
        </w:rPr>
        <w:t>, min</w:t>
      </w:r>
      <w:r w:rsidR="00E40F94">
        <w:rPr>
          <w:rFonts w:asciiTheme="minorHAnsi" w:hAnsiTheme="minorHAnsi" w:cstheme="minorHAnsi"/>
        </w:rPr>
        <w:t>.</w:t>
      </w:r>
      <w:r w:rsidR="003D1B4A">
        <w:rPr>
          <w:rFonts w:asciiTheme="minorHAnsi" w:hAnsiTheme="minorHAnsi" w:cstheme="minorHAnsi"/>
        </w:rPr>
        <w:t xml:space="preserve"> 250gb pcie nvme ssd, thunderbolt 3 priključak,</w:t>
      </w:r>
      <w:r w:rsidR="00E40F94">
        <w:rPr>
          <w:rFonts w:asciiTheme="minorHAnsi" w:hAnsiTheme="minorHAnsi" w:cstheme="minorHAnsi"/>
        </w:rPr>
        <w:t xml:space="preserve"> max. Mase 1.25 kg,</w:t>
      </w:r>
      <w:r w:rsidR="003D1B4A">
        <w:rPr>
          <w:rFonts w:asciiTheme="minorHAnsi" w:hAnsiTheme="minorHAnsi" w:cstheme="minorHAnsi"/>
        </w:rPr>
        <w:t xml:space="preserve"> prateća docking station stanica opremljena sa: TB3, LAN, miniDP, full size DP, HDMI, VGA, min 3x usb 3.0, set sa bežičnim mišem i tipkovnicom sa hr</w:t>
      </w:r>
      <w:r w:rsidR="00E40F94">
        <w:rPr>
          <w:rFonts w:asciiTheme="minorHAnsi" w:hAnsiTheme="minorHAnsi" w:cstheme="minorHAnsi"/>
        </w:rPr>
        <w:t>vatskim dijakritičkim znakovima</w:t>
      </w:r>
      <w:r w:rsidR="003D1B4A">
        <w:rPr>
          <w:rFonts w:asciiTheme="minorHAnsi" w:hAnsiTheme="minorHAnsi" w:cstheme="minorHAnsi"/>
        </w:rPr>
        <w:t>)</w:t>
      </w:r>
      <w:r w:rsidR="001306C6">
        <w:rPr>
          <w:rFonts w:asciiTheme="minorHAnsi" w:hAnsiTheme="minorHAnsi" w:cstheme="minorHAnsi"/>
        </w:rPr>
        <w:t>,</w:t>
      </w:r>
      <w:r w:rsidR="00E40F94">
        <w:rPr>
          <w:rFonts w:asciiTheme="minorHAnsi" w:hAnsiTheme="minorHAnsi" w:cstheme="minorHAnsi"/>
        </w:rPr>
        <w:t xml:space="preserve"> 6 monitora</w:t>
      </w:r>
      <w:r w:rsidR="00F94637">
        <w:rPr>
          <w:rFonts w:asciiTheme="minorHAnsi" w:hAnsiTheme="minorHAnsi" w:cstheme="minorHAnsi"/>
        </w:rPr>
        <w:t xml:space="preserve"> (IPS, LED, 3440x1440 rez., 21:9, anti-glare, 300cd/m2,</w:t>
      </w:r>
      <w:r w:rsidR="00C02460">
        <w:rPr>
          <w:rFonts w:asciiTheme="minorHAnsi" w:hAnsiTheme="minorHAnsi" w:cstheme="minorHAnsi"/>
        </w:rPr>
        <w:t xml:space="preserve"> 0.233x0.233mm pixel pitch, </w:t>
      </w:r>
      <w:r w:rsidR="00F94637">
        <w:rPr>
          <w:rFonts w:asciiTheme="minorHAnsi" w:hAnsiTheme="minorHAnsi" w:cstheme="minorHAnsi"/>
        </w:rPr>
        <w:t>height, tilt, swivel, curved</w:t>
      </w:r>
      <w:r w:rsidR="003845AC">
        <w:rPr>
          <w:rFonts w:asciiTheme="minorHAnsi" w:hAnsiTheme="minorHAnsi" w:cstheme="minorHAnsi"/>
        </w:rPr>
        <w:t>, DP, mDP, HDMI2.0, USB3.0</w:t>
      </w:r>
      <w:r w:rsidR="00F94637">
        <w:rPr>
          <w:rFonts w:asciiTheme="minorHAnsi" w:hAnsiTheme="minorHAnsi" w:cstheme="minorHAnsi"/>
        </w:rPr>
        <w:t>)</w:t>
      </w:r>
      <w:r w:rsidR="001306C6">
        <w:rPr>
          <w:rFonts w:asciiTheme="minorHAnsi" w:hAnsiTheme="minorHAnsi" w:cstheme="minorHAnsi"/>
        </w:rPr>
        <w:t xml:space="preserve"> printer </w:t>
      </w:r>
      <w:r w:rsidRPr="00371A4E">
        <w:rPr>
          <w:rFonts w:asciiTheme="minorHAnsi" w:hAnsiTheme="minorHAnsi" w:cstheme="minorHAnsi"/>
        </w:rPr>
        <w:t xml:space="preserve"> itd.</w:t>
      </w:r>
    </w:p>
    <w:p w14:paraId="019224B3" w14:textId="7D8F622A" w:rsidR="00481100" w:rsidRPr="00371A4E" w:rsidRDefault="00481100" w:rsidP="00755CEA">
      <w:pPr>
        <w:pStyle w:val="Odlomakpopisa"/>
        <w:numPr>
          <w:ilvl w:val="0"/>
          <w:numId w:val="1"/>
        </w:numPr>
        <w:autoSpaceDE w:val="0"/>
        <w:autoSpaceDN w:val="0"/>
        <w:adjustRightInd w:val="0"/>
        <w:rPr>
          <w:rFonts w:asciiTheme="minorHAnsi" w:hAnsiTheme="minorHAnsi" w:cstheme="minorHAnsi"/>
        </w:rPr>
      </w:pPr>
      <w:r w:rsidRPr="00371A4E">
        <w:rPr>
          <w:rFonts w:asciiTheme="minorHAnsi" w:hAnsiTheme="minorHAnsi" w:cstheme="minorHAnsi"/>
        </w:rPr>
        <w:t xml:space="preserve">Za urede na gradilištu Izvođač će osigurati telefonsku liniju te spoj na internet. Troškovi spajanja ureda na javnu telekomunikacijsku mrežu idu na teret Izvođača. </w:t>
      </w:r>
    </w:p>
    <w:p w14:paraId="5E969F5F" w14:textId="77777777" w:rsidR="00481100" w:rsidRPr="00371A4E" w:rsidRDefault="00481100" w:rsidP="00755CEA">
      <w:pPr>
        <w:pStyle w:val="Odlomakpopisa"/>
        <w:numPr>
          <w:ilvl w:val="0"/>
          <w:numId w:val="1"/>
        </w:numPr>
        <w:autoSpaceDE w:val="0"/>
        <w:autoSpaceDN w:val="0"/>
        <w:adjustRightInd w:val="0"/>
        <w:spacing w:after="120"/>
        <w:ind w:left="714" w:hanging="357"/>
        <w:rPr>
          <w:rFonts w:asciiTheme="minorHAnsi" w:hAnsiTheme="minorHAnsi" w:cstheme="minorHAnsi"/>
        </w:rPr>
      </w:pPr>
      <w:r w:rsidRPr="00371A4E">
        <w:rPr>
          <w:rFonts w:asciiTheme="minorHAnsi" w:hAnsiTheme="minorHAnsi" w:cstheme="minorHAnsi"/>
        </w:rPr>
        <w:t>Izvođač će osigurati 12 setova kompletne sigurnosne opreme za isključivo korištenje osoblja Inženjera i nadzornog tima, tima Tehničke pomoći i predstavnika Naručitelja. Oprema će uključivati, ali nije ograničena na: reflektirajuću vodootpornu odjeću, sigurnosne kacige i obuću te štitnike za uši.</w:t>
      </w:r>
    </w:p>
    <w:p w14:paraId="536CF021" w14:textId="35E9FE4B" w:rsidR="00481100" w:rsidRPr="00371A4E" w:rsidRDefault="00481100" w:rsidP="00824067">
      <w:pPr>
        <w:rPr>
          <w:rFonts w:asciiTheme="minorHAnsi" w:hAnsiTheme="minorHAnsi" w:cstheme="minorHAnsi"/>
        </w:rPr>
      </w:pPr>
      <w:r w:rsidRPr="00371A4E">
        <w:rPr>
          <w:rFonts w:asciiTheme="minorHAnsi" w:hAnsiTheme="minorHAnsi" w:cstheme="minorHAnsi"/>
        </w:rPr>
        <w:t>Troškovi opskrbe električnom energijom, vodom, dnevnog čišćenja, održavanja i sanitarne opreme, te naknade za korištenje internetske linije za Glavni ured na gradilištu idu na teret Izvođača.</w:t>
      </w:r>
    </w:p>
    <w:p w14:paraId="15450785" w14:textId="77777777" w:rsidR="00481100" w:rsidRPr="00371A4E" w:rsidRDefault="00481100" w:rsidP="00824067">
      <w:pPr>
        <w:rPr>
          <w:rFonts w:asciiTheme="minorHAnsi" w:hAnsiTheme="minorHAnsi" w:cstheme="minorHAnsi"/>
        </w:rPr>
      </w:pPr>
      <w:r w:rsidRPr="00371A4E">
        <w:rPr>
          <w:rFonts w:asciiTheme="minorHAnsi" w:hAnsiTheme="minorHAnsi" w:cstheme="minorHAnsi"/>
        </w:rPr>
        <w:t>Uredsku opremu (uključivo računala, printere, fax uređaje) i uredski potrošni materijal osigurat će Inženjer.</w:t>
      </w:r>
    </w:p>
    <w:p w14:paraId="251BDBBF" w14:textId="31F1650C" w:rsidR="00481100" w:rsidRPr="00371A4E" w:rsidRDefault="00481100" w:rsidP="00824067">
      <w:pPr>
        <w:rPr>
          <w:rFonts w:asciiTheme="minorHAnsi" w:hAnsiTheme="minorHAnsi" w:cstheme="minorHAnsi"/>
        </w:rPr>
      </w:pPr>
      <w:r w:rsidRPr="00371A4E">
        <w:rPr>
          <w:rFonts w:asciiTheme="minorHAnsi" w:hAnsiTheme="minorHAnsi" w:cstheme="minorHAnsi"/>
        </w:rPr>
        <w:t>Ured gradilišta potrebno je održavati sve do izdavanja Potvrde o preuzimanju.</w:t>
      </w:r>
    </w:p>
    <w:p w14:paraId="38063BBA" w14:textId="657BAE95" w:rsidR="00DF0A2B" w:rsidRPr="00371A4E" w:rsidRDefault="00DF0A2B" w:rsidP="00824067">
      <w:pPr>
        <w:pStyle w:val="Naslov4"/>
        <w:tabs>
          <w:tab w:val="num" w:pos="851"/>
        </w:tabs>
        <w:rPr>
          <w:rFonts w:asciiTheme="minorHAnsi" w:hAnsiTheme="minorHAnsi" w:cstheme="minorHAnsi"/>
        </w:rPr>
      </w:pPr>
      <w:bookmarkStart w:id="157" w:name="_Toc18582183"/>
      <w:r w:rsidRPr="00371A4E">
        <w:rPr>
          <w:rFonts w:asciiTheme="minorHAnsi" w:hAnsiTheme="minorHAnsi" w:cstheme="minorHAnsi"/>
        </w:rPr>
        <w:t>Ostala oprema</w:t>
      </w:r>
      <w:bookmarkEnd w:id="157"/>
    </w:p>
    <w:p w14:paraId="771BEAEC" w14:textId="44FAB858" w:rsidR="002B6C09" w:rsidRPr="00371A4E" w:rsidRDefault="00677533" w:rsidP="00824067">
      <w:pPr>
        <w:rPr>
          <w:rFonts w:asciiTheme="minorHAnsi" w:hAnsiTheme="minorHAnsi" w:cstheme="minorHAnsi"/>
          <w:b/>
          <w:u w:val="single"/>
        </w:rPr>
      </w:pPr>
      <w:r>
        <w:rPr>
          <w:rFonts w:asciiTheme="minorHAnsi" w:hAnsiTheme="minorHAnsi" w:cstheme="minorHAnsi"/>
          <w:b/>
          <w:u w:val="single"/>
        </w:rPr>
        <w:t>Oprema i mehanizacija za iskop otpada</w:t>
      </w:r>
    </w:p>
    <w:p w14:paraId="77683455" w14:textId="617EDA50" w:rsidR="002B6C09" w:rsidRPr="00371A4E" w:rsidRDefault="002B6C09" w:rsidP="00824067">
      <w:pPr>
        <w:rPr>
          <w:rFonts w:asciiTheme="minorHAnsi" w:hAnsiTheme="minorHAnsi" w:cstheme="minorHAnsi"/>
        </w:rPr>
      </w:pPr>
      <w:r w:rsidRPr="00371A4E">
        <w:rPr>
          <w:rFonts w:asciiTheme="minorHAnsi" w:hAnsiTheme="minorHAnsi" w:cstheme="minorHAnsi"/>
        </w:rPr>
        <w:t>Idejnim projektom i lokacijskom dozvolom</w:t>
      </w:r>
      <w:r w:rsidR="00677533">
        <w:rPr>
          <w:rFonts w:asciiTheme="minorHAnsi" w:hAnsiTheme="minorHAnsi" w:cstheme="minorHAnsi"/>
        </w:rPr>
        <w:t>planirana je primjena kranskih dizalica, no detaljno tehničko rješenje Izvođač izrađuje u glavnom projektu.</w:t>
      </w:r>
      <w:r w:rsidRPr="00371A4E">
        <w:rPr>
          <w:rFonts w:asciiTheme="minorHAnsi" w:hAnsiTheme="minorHAnsi" w:cstheme="minorHAnsi"/>
        </w:rPr>
        <w:t xml:space="preserve"> </w:t>
      </w:r>
      <w:r w:rsidR="00677533">
        <w:rPr>
          <w:rFonts w:asciiTheme="minorHAnsi" w:hAnsiTheme="minorHAnsi" w:cstheme="minorHAnsi"/>
        </w:rPr>
        <w:t>S</w:t>
      </w:r>
      <w:r w:rsidR="00677533" w:rsidRPr="00371A4E">
        <w:rPr>
          <w:rFonts w:asciiTheme="minorHAnsi" w:hAnsiTheme="minorHAnsi" w:cstheme="minorHAnsi"/>
        </w:rPr>
        <w:t xml:space="preserve">mještaj </w:t>
      </w:r>
      <w:r w:rsidRPr="00371A4E">
        <w:rPr>
          <w:rFonts w:asciiTheme="minorHAnsi" w:hAnsiTheme="minorHAnsi" w:cstheme="minorHAnsi"/>
        </w:rPr>
        <w:t xml:space="preserve">kranskih dizalica (dvije) planiran je uz samu jamu Sovjak. Kranske dizalice moraju imati odgovoarajući temelj položen neposredno uz samu jamu. Prethodno je potrebno površinu ispod temelja krana betonirati i ispitati na dozvoljenu/traženu nosivost. </w:t>
      </w:r>
    </w:p>
    <w:p w14:paraId="36D373FE" w14:textId="68CFE210" w:rsidR="002B6C09" w:rsidRPr="00371A4E" w:rsidRDefault="002B6C09" w:rsidP="00824067">
      <w:pPr>
        <w:rPr>
          <w:rFonts w:asciiTheme="minorHAnsi" w:hAnsiTheme="minorHAnsi" w:cstheme="minorHAnsi"/>
        </w:rPr>
      </w:pPr>
      <w:r w:rsidRPr="00371A4E">
        <w:rPr>
          <w:rFonts w:asciiTheme="minorHAnsi" w:hAnsiTheme="minorHAnsi" w:cstheme="minorHAnsi"/>
        </w:rPr>
        <w:t xml:space="preserve">Izvođač će sukladno uputama proizvođača krana odrediti veličinu temelja i ostalih konstruktivnih dimenzija krana. Ruka prvog krana (doseg) mora biti od 70 m, a drugog 80 m., kako bi se omogućilo iskapanje otpada iz najudaljenijih dijelova jame. Područje rada dizalice nužno je ograničiti unutar područja zahvata stavljanjem graničnika za dozvoljeni radijus dizalice. Izvođač ukoliko odluči može koristiti i jedan kran sa dovoljnim rasponom ruke ili kranska vozila ili strojeve koje ne zahtijevaju postavljanje temelja. </w:t>
      </w:r>
    </w:p>
    <w:p w14:paraId="0A206CE9" w14:textId="4BB6949D" w:rsidR="002B6C09" w:rsidRPr="00371A4E" w:rsidRDefault="002B6C09" w:rsidP="00824067">
      <w:pPr>
        <w:rPr>
          <w:rFonts w:asciiTheme="minorHAnsi" w:hAnsiTheme="minorHAnsi" w:cstheme="minorHAnsi"/>
        </w:rPr>
      </w:pPr>
      <w:r w:rsidRPr="00371A4E">
        <w:rPr>
          <w:rFonts w:asciiTheme="minorHAnsi" w:hAnsiTheme="minorHAnsi" w:cstheme="minorHAnsi"/>
        </w:rPr>
        <w:t>Detaljno tehnološko rješenje Izvođač razrađuje u glavnom projektu.</w:t>
      </w:r>
    </w:p>
    <w:p w14:paraId="0CB593EB" w14:textId="77777777" w:rsidR="002B6C09" w:rsidRPr="00371A4E" w:rsidRDefault="002B6C09" w:rsidP="00824067">
      <w:pPr>
        <w:rPr>
          <w:rFonts w:asciiTheme="minorHAnsi" w:hAnsiTheme="minorHAnsi" w:cstheme="minorHAnsi"/>
        </w:rPr>
      </w:pPr>
      <w:r w:rsidRPr="00371A4E">
        <w:rPr>
          <w:rFonts w:asciiTheme="minorHAnsi" w:hAnsiTheme="minorHAnsi" w:cstheme="minorHAnsi"/>
          <w:b/>
          <w:u w:val="single"/>
        </w:rPr>
        <w:t>Mikser za vapno sa silosom</w:t>
      </w:r>
      <w:r w:rsidRPr="00371A4E">
        <w:rPr>
          <w:rFonts w:asciiTheme="minorHAnsi" w:hAnsiTheme="minorHAnsi" w:cstheme="minorHAnsi"/>
        </w:rPr>
        <w:t xml:space="preserve"> </w:t>
      </w:r>
    </w:p>
    <w:p w14:paraId="54E57E0B" w14:textId="2F143910" w:rsidR="00DF0A2B" w:rsidRPr="00371A4E" w:rsidRDefault="002B6C09" w:rsidP="00824067">
      <w:pPr>
        <w:rPr>
          <w:rFonts w:asciiTheme="minorHAnsi" w:hAnsiTheme="minorHAnsi" w:cstheme="minorHAnsi"/>
        </w:rPr>
      </w:pPr>
      <w:r w:rsidRPr="00371A4E">
        <w:rPr>
          <w:rFonts w:asciiTheme="minorHAnsi" w:hAnsiTheme="minorHAnsi" w:cstheme="minorHAnsi"/>
        </w:rPr>
        <w:t>Idejnim projektom i lokacijskom dozvolom prostorno je smješten u blizini temelja dizalice, kako bi se zahvaćen meki katran mogao prebaciti u bunker u koji se dodaje vapno iz silosa. Pužni transporter miješa i prebacuje tretirani meki katran u predviđeni kontejner.</w:t>
      </w:r>
      <w:r w:rsidR="00162A88">
        <w:rPr>
          <w:rFonts w:asciiTheme="minorHAnsi" w:hAnsiTheme="minorHAnsi" w:cstheme="minorHAnsi"/>
        </w:rPr>
        <w:t xml:space="preserve"> Glavnim projektom potrebno je predvidjeti dodatnu opremu odnosno sustav za sprečavanje emisije plinova. </w:t>
      </w:r>
    </w:p>
    <w:p w14:paraId="0AE3B9E7" w14:textId="3B566D41" w:rsidR="00837AED" w:rsidRPr="00371A4E" w:rsidRDefault="00837AED" w:rsidP="00824067">
      <w:pPr>
        <w:rPr>
          <w:rFonts w:asciiTheme="minorHAnsi" w:hAnsiTheme="minorHAnsi" w:cstheme="minorHAnsi"/>
          <w:b/>
          <w:u w:val="single"/>
        </w:rPr>
      </w:pPr>
      <w:r w:rsidRPr="00371A4E">
        <w:rPr>
          <w:rFonts w:asciiTheme="minorHAnsi" w:hAnsiTheme="minorHAnsi" w:cstheme="minorHAnsi"/>
          <w:b/>
          <w:u w:val="single"/>
        </w:rPr>
        <w:t>Zatvoreni vodonepropusni kontejneri</w:t>
      </w:r>
    </w:p>
    <w:p w14:paraId="7DAA1CBE" w14:textId="53E665B1" w:rsidR="00837AED" w:rsidRDefault="00837AED" w:rsidP="00824067">
      <w:pPr>
        <w:rPr>
          <w:rFonts w:asciiTheme="minorHAnsi" w:hAnsiTheme="minorHAnsi" w:cstheme="minorHAnsi"/>
        </w:rPr>
      </w:pPr>
      <w:r w:rsidRPr="00371A4E">
        <w:rPr>
          <w:rFonts w:asciiTheme="minorHAnsi" w:hAnsiTheme="minorHAnsi" w:cstheme="minorHAnsi"/>
        </w:rPr>
        <w:t xml:space="preserve">Idejnim projektom i lokacijskom dozvolom predviđena je mogućnost privremenog skladištenja (optimizacija tehnološkog procesa) prilikom procesa obrade i transporta otpadnih tvari iz jame. Privremeno skladištenje je potrebno predvisjeti u zatvorenim vodonepropusnim kontejnerima. Broj kontejnera utvrditi će Izvođač ovisno o tehnološkim potrebama a sve kroz razradu glavnog projekta. </w:t>
      </w:r>
    </w:p>
    <w:p w14:paraId="48D81D21" w14:textId="6E90BA2C" w:rsidR="00417B45" w:rsidRPr="00417B45" w:rsidRDefault="00417B45" w:rsidP="00824067">
      <w:pPr>
        <w:rPr>
          <w:rFonts w:asciiTheme="minorHAnsi" w:hAnsiTheme="minorHAnsi" w:cstheme="minorHAnsi"/>
          <w:b/>
          <w:u w:val="single"/>
        </w:rPr>
      </w:pPr>
      <w:r w:rsidRPr="00417B45">
        <w:rPr>
          <w:rFonts w:asciiTheme="minorHAnsi" w:hAnsiTheme="minorHAnsi" w:cstheme="minorHAnsi"/>
          <w:b/>
          <w:u w:val="single"/>
        </w:rPr>
        <w:t>Oprema za provedbu mjera zaštite okoliša iz Rješenja Ministarstva zaštite okoliša i prirode o prihvatljivosti zahvata za okoliš</w:t>
      </w:r>
    </w:p>
    <w:p w14:paraId="26D94F97" w14:textId="5B1F05E0" w:rsidR="002B6C09" w:rsidRPr="00371A4E" w:rsidRDefault="00417B45" w:rsidP="00824067">
      <w:pPr>
        <w:rPr>
          <w:rFonts w:asciiTheme="minorHAnsi" w:hAnsiTheme="minorHAnsi" w:cstheme="minorHAnsi"/>
        </w:rPr>
      </w:pPr>
      <w:r w:rsidRPr="00371A4E">
        <w:rPr>
          <w:rFonts w:asciiTheme="minorHAnsi" w:hAnsiTheme="minorHAnsi" w:cstheme="minorHAnsi"/>
        </w:rPr>
        <w:t>Idejnim projektom</w:t>
      </w:r>
      <w:r>
        <w:rPr>
          <w:rFonts w:asciiTheme="minorHAnsi" w:hAnsiTheme="minorHAnsi" w:cstheme="minorHAnsi"/>
        </w:rPr>
        <w:t>,</w:t>
      </w:r>
      <w:r w:rsidR="00AD2D35">
        <w:rPr>
          <w:rFonts w:asciiTheme="minorHAnsi" w:hAnsiTheme="minorHAnsi" w:cstheme="minorHAnsi"/>
          <w:b/>
          <w:u w:val="single"/>
        </w:rPr>
        <w:t xml:space="preserve"> </w:t>
      </w:r>
      <w:r w:rsidRPr="00417B45">
        <w:rPr>
          <w:rFonts w:asciiTheme="minorHAnsi" w:hAnsiTheme="minorHAnsi" w:cstheme="minorHAnsi"/>
        </w:rPr>
        <w:t>Rješenjem Ministarstva zaštite okoliša i prirode o prihvatljivosti zahvata za okoliš</w:t>
      </w:r>
      <w:r>
        <w:rPr>
          <w:rFonts w:asciiTheme="minorHAnsi" w:hAnsiTheme="minorHAnsi" w:cstheme="minorHAnsi"/>
        </w:rPr>
        <w:t xml:space="preserve"> te</w:t>
      </w:r>
      <w:r w:rsidRPr="00417B45">
        <w:rPr>
          <w:rFonts w:asciiTheme="minorHAnsi" w:hAnsiTheme="minorHAnsi" w:cstheme="minorHAnsi"/>
        </w:rPr>
        <w:t xml:space="preserve">  lokacijskom </w:t>
      </w:r>
      <w:r w:rsidRPr="00371A4E">
        <w:rPr>
          <w:rFonts w:asciiTheme="minorHAnsi" w:hAnsiTheme="minorHAnsi" w:cstheme="minorHAnsi"/>
        </w:rPr>
        <w:t>dozvolom</w:t>
      </w:r>
      <w:r>
        <w:rPr>
          <w:rFonts w:asciiTheme="minorHAnsi" w:hAnsiTheme="minorHAnsi" w:cstheme="minorHAnsi"/>
        </w:rPr>
        <w:t xml:space="preserve"> predviđeno je postavljanje zaštitne opreme za potrebe provedbe mjera zaštite okoliša</w:t>
      </w:r>
      <w:r w:rsidR="00AD2D35">
        <w:rPr>
          <w:rFonts w:asciiTheme="minorHAnsi" w:hAnsiTheme="minorHAnsi" w:cstheme="minorHAnsi"/>
        </w:rPr>
        <w:t>.</w:t>
      </w:r>
    </w:p>
    <w:p w14:paraId="214A2D8A" w14:textId="328A0772" w:rsidR="008D1F03" w:rsidRDefault="00DE178F" w:rsidP="00824067">
      <w:pPr>
        <w:pStyle w:val="Naslov2"/>
      </w:pPr>
      <w:bookmarkStart w:id="158" w:name="_Toc18582184"/>
      <w:r w:rsidRPr="00371A4E">
        <w:t>II. Etapa</w:t>
      </w:r>
      <w:r w:rsidR="008D1F03" w:rsidRPr="00371A4E">
        <w:t xml:space="preserve"> – </w:t>
      </w:r>
      <w:r w:rsidR="002D3EFF" w:rsidRPr="00371A4E">
        <w:t>sanacija onečišćene zone sovjak</w:t>
      </w:r>
      <w:bookmarkEnd w:id="158"/>
    </w:p>
    <w:p w14:paraId="15CC62C6" w14:textId="77777777" w:rsidR="00731778" w:rsidRDefault="00731778" w:rsidP="00731778">
      <w:pPr>
        <w:rPr>
          <w:rFonts w:asciiTheme="minorHAnsi" w:hAnsiTheme="minorHAnsi" w:cstheme="minorHAnsi"/>
        </w:rPr>
      </w:pPr>
      <w:bookmarkStart w:id="159" w:name="_Hlk530580264"/>
      <w:r>
        <w:rPr>
          <w:rFonts w:asciiTheme="minorHAnsi" w:hAnsiTheme="minorHAnsi" w:cstheme="minorHAnsi"/>
        </w:rPr>
        <w:t xml:space="preserve">Za potrebe konačnog zbrinjavanja sloja plutajućeg ugljikovodika i sloja donjeg taloga i mekog katrana (točka 4.4.2. i 4.4.4.) </w:t>
      </w:r>
      <w:r w:rsidRPr="00371373">
        <w:rPr>
          <w:rFonts w:asciiTheme="minorHAnsi" w:hAnsiTheme="minorHAnsi" w:cstheme="minorHAnsi"/>
        </w:rPr>
        <w:t xml:space="preserve">Izvođač je dužan </w:t>
      </w:r>
      <w:r>
        <w:rPr>
          <w:rFonts w:asciiTheme="minorHAnsi" w:hAnsiTheme="minorHAnsi" w:cstheme="minorHAnsi"/>
        </w:rPr>
        <w:t>N</w:t>
      </w:r>
      <w:r w:rsidRPr="00371373">
        <w:rPr>
          <w:rFonts w:asciiTheme="minorHAnsi" w:hAnsiTheme="minorHAnsi" w:cstheme="minorHAnsi"/>
        </w:rPr>
        <w:t>aručitelju dostaviti kopiju ugovora</w:t>
      </w:r>
      <w:r>
        <w:rPr>
          <w:rFonts w:asciiTheme="minorHAnsi" w:hAnsiTheme="minorHAnsi" w:cstheme="minorHAnsi"/>
        </w:rPr>
        <w:t xml:space="preserve"> s </w:t>
      </w:r>
      <w:r w:rsidRPr="00371373">
        <w:rPr>
          <w:rFonts w:asciiTheme="minorHAnsi" w:hAnsiTheme="minorHAnsi" w:cstheme="minorHAnsi"/>
        </w:rPr>
        <w:t xml:space="preserve">jednim ili više postrojenja za </w:t>
      </w:r>
      <w:r>
        <w:rPr>
          <w:rFonts w:asciiTheme="minorHAnsi" w:hAnsiTheme="minorHAnsi" w:cstheme="minorHAnsi"/>
        </w:rPr>
        <w:t>spaljivanje</w:t>
      </w:r>
      <w:r w:rsidRPr="00371373">
        <w:rPr>
          <w:rFonts w:asciiTheme="minorHAnsi" w:hAnsiTheme="minorHAnsi" w:cstheme="minorHAnsi"/>
        </w:rPr>
        <w:t xml:space="preserve">, </w:t>
      </w:r>
      <w:r>
        <w:rPr>
          <w:rFonts w:asciiTheme="minorHAnsi" w:hAnsiTheme="minorHAnsi" w:cstheme="minorHAnsi"/>
        </w:rPr>
        <w:t>iz kojih najmanje mora biti razvidno:</w:t>
      </w:r>
    </w:p>
    <w:p w14:paraId="5CF60CA9" w14:textId="77777777" w:rsidR="00731778" w:rsidRDefault="00731778" w:rsidP="00731778">
      <w:pPr>
        <w:pStyle w:val="Odlomakpopisa"/>
        <w:numPr>
          <w:ilvl w:val="2"/>
          <w:numId w:val="58"/>
        </w:numPr>
        <w:ind w:left="1080" w:hanging="270"/>
        <w:rPr>
          <w:rFonts w:asciiTheme="minorHAnsi" w:hAnsiTheme="minorHAnsi" w:cstheme="minorHAnsi"/>
        </w:rPr>
      </w:pPr>
      <w:r w:rsidRPr="00371373">
        <w:rPr>
          <w:rFonts w:asciiTheme="minorHAnsi" w:hAnsiTheme="minorHAnsi" w:cstheme="minorHAnsi"/>
        </w:rPr>
        <w:t>da se postrojenje</w:t>
      </w:r>
      <w:r>
        <w:rPr>
          <w:rFonts w:asciiTheme="minorHAnsi" w:hAnsiTheme="minorHAnsi" w:cstheme="minorHAnsi"/>
        </w:rPr>
        <w:t xml:space="preserve"> ili postrojenja</w:t>
      </w:r>
      <w:r w:rsidRPr="00371373">
        <w:rPr>
          <w:rFonts w:asciiTheme="minorHAnsi" w:hAnsiTheme="minorHAnsi" w:cstheme="minorHAnsi"/>
        </w:rPr>
        <w:t xml:space="preserve"> za spaljivanje nalaz</w:t>
      </w:r>
      <w:r>
        <w:rPr>
          <w:rFonts w:asciiTheme="minorHAnsi" w:hAnsiTheme="minorHAnsi" w:cstheme="minorHAnsi"/>
        </w:rPr>
        <w:t>e</w:t>
      </w:r>
      <w:r w:rsidRPr="00371373">
        <w:rPr>
          <w:rFonts w:asciiTheme="minorHAnsi" w:hAnsiTheme="minorHAnsi" w:cstheme="minorHAnsi"/>
        </w:rPr>
        <w:t xml:space="preserve"> unutar zemalja članica EU ili EFTA-e koje su i potpisnice Baselske konvencije</w:t>
      </w:r>
      <w:r>
        <w:rPr>
          <w:rFonts w:asciiTheme="minorHAnsi" w:hAnsiTheme="minorHAnsi" w:cstheme="minorHAnsi"/>
        </w:rPr>
        <w:t>;</w:t>
      </w:r>
    </w:p>
    <w:p w14:paraId="66509B37" w14:textId="77777777" w:rsidR="00731778" w:rsidRDefault="00731778" w:rsidP="00731778">
      <w:pPr>
        <w:pStyle w:val="Odlomakpopisa"/>
        <w:numPr>
          <w:ilvl w:val="2"/>
          <w:numId w:val="58"/>
        </w:numPr>
        <w:ind w:left="1080" w:hanging="270"/>
        <w:rPr>
          <w:rFonts w:asciiTheme="minorHAnsi" w:hAnsiTheme="minorHAnsi" w:cstheme="minorHAnsi"/>
        </w:rPr>
      </w:pPr>
      <w:r>
        <w:rPr>
          <w:rFonts w:asciiTheme="minorHAnsi" w:hAnsiTheme="minorHAnsi" w:cstheme="minorHAnsi"/>
        </w:rPr>
        <w:t xml:space="preserve">da postrojenje ili postrojenja za spaljivanje imaju odgovarajuće Dozvole za gopodarenje otpadom </w:t>
      </w:r>
      <w:r w:rsidRPr="00371373">
        <w:rPr>
          <w:rFonts w:asciiTheme="minorHAnsi" w:hAnsiTheme="minorHAnsi" w:cstheme="minorHAnsi"/>
        </w:rPr>
        <w:t>iz koje/kojih je razvidno da su ista ovlaštena za zbrinjavanje predmetnog otpada</w:t>
      </w:r>
      <w:r>
        <w:rPr>
          <w:rFonts w:asciiTheme="minorHAnsi" w:hAnsiTheme="minorHAnsi" w:cstheme="minorHAnsi"/>
        </w:rPr>
        <w:t xml:space="preserve"> odnosno ključnih brojeva otpada;</w:t>
      </w:r>
    </w:p>
    <w:p w14:paraId="3D5F756E" w14:textId="77777777" w:rsidR="00731778" w:rsidRDefault="00731778" w:rsidP="00731778">
      <w:pPr>
        <w:pStyle w:val="Odlomakpopisa"/>
        <w:numPr>
          <w:ilvl w:val="2"/>
          <w:numId w:val="58"/>
        </w:numPr>
        <w:ind w:left="1080" w:hanging="270"/>
        <w:rPr>
          <w:rFonts w:asciiTheme="minorHAnsi" w:hAnsiTheme="minorHAnsi" w:cstheme="minorHAnsi"/>
        </w:rPr>
      </w:pPr>
      <w:r>
        <w:rPr>
          <w:rFonts w:asciiTheme="minorHAnsi" w:hAnsiTheme="minorHAnsi" w:cstheme="minorHAnsi"/>
        </w:rPr>
        <w:t xml:space="preserve">da </w:t>
      </w:r>
      <w:r w:rsidRPr="00371373">
        <w:rPr>
          <w:rFonts w:asciiTheme="minorHAnsi" w:hAnsiTheme="minorHAnsi" w:cstheme="minorHAnsi"/>
        </w:rPr>
        <w:t xml:space="preserve"> postrojenje ili postrojenja</w:t>
      </w:r>
      <w:r>
        <w:rPr>
          <w:rFonts w:asciiTheme="minorHAnsi" w:hAnsiTheme="minorHAnsi" w:cstheme="minorHAnsi"/>
        </w:rPr>
        <w:t xml:space="preserve"> za spaljivanje</w:t>
      </w:r>
      <w:r w:rsidRPr="00371373">
        <w:rPr>
          <w:rFonts w:asciiTheme="minorHAnsi" w:hAnsiTheme="minorHAnsi" w:cstheme="minorHAnsi"/>
        </w:rPr>
        <w:t xml:space="preserve"> može/mogu zbrinuti svu količinu </w:t>
      </w:r>
      <w:r>
        <w:rPr>
          <w:rFonts w:asciiTheme="minorHAnsi" w:hAnsiTheme="minorHAnsi" w:cstheme="minorHAnsi"/>
        </w:rPr>
        <w:t xml:space="preserve">predmetnog otpada sukladno  </w:t>
      </w:r>
      <w:r w:rsidRPr="00371373">
        <w:rPr>
          <w:rFonts w:asciiTheme="minorHAnsi" w:hAnsiTheme="minorHAnsi" w:cstheme="minorHAnsi"/>
        </w:rPr>
        <w:t>izvođačevom Vremenskom planu</w:t>
      </w:r>
      <w:r>
        <w:rPr>
          <w:rFonts w:asciiTheme="minorHAnsi" w:hAnsiTheme="minorHAnsi" w:cstheme="minorHAnsi"/>
        </w:rPr>
        <w:t>.</w:t>
      </w:r>
      <w:r w:rsidRPr="00371373">
        <w:rPr>
          <w:rFonts w:asciiTheme="minorHAnsi" w:hAnsiTheme="minorHAnsi" w:cstheme="minorHAnsi"/>
        </w:rPr>
        <w:t xml:space="preserve"> </w:t>
      </w:r>
    </w:p>
    <w:p w14:paraId="1228DEBF" w14:textId="77777777" w:rsidR="00731778" w:rsidRDefault="00731778" w:rsidP="00731778">
      <w:pPr>
        <w:rPr>
          <w:rFonts w:asciiTheme="minorHAnsi" w:hAnsiTheme="minorHAnsi" w:cstheme="minorHAnsi"/>
        </w:rPr>
      </w:pPr>
    </w:p>
    <w:p w14:paraId="44F5FA70" w14:textId="77777777" w:rsidR="00731778" w:rsidRDefault="00731778" w:rsidP="00731778">
      <w:pPr>
        <w:rPr>
          <w:rFonts w:asciiTheme="minorHAnsi" w:hAnsiTheme="minorHAnsi" w:cstheme="minorHAnsi"/>
        </w:rPr>
      </w:pPr>
      <w:r w:rsidRPr="00264102">
        <w:rPr>
          <w:rFonts w:asciiTheme="minorHAnsi" w:hAnsiTheme="minorHAnsi" w:cstheme="minorHAnsi"/>
        </w:rPr>
        <w:t>Rok</w:t>
      </w:r>
      <w:r>
        <w:rPr>
          <w:rFonts w:asciiTheme="minorHAnsi" w:hAnsiTheme="minorHAnsi" w:cstheme="minorHAnsi"/>
        </w:rPr>
        <w:t xml:space="preserve"> za</w:t>
      </w:r>
      <w:r w:rsidRPr="00264102">
        <w:rPr>
          <w:rFonts w:asciiTheme="minorHAnsi" w:hAnsiTheme="minorHAnsi" w:cstheme="minorHAnsi"/>
        </w:rPr>
        <w:t xml:space="preserve"> dostav</w:t>
      </w:r>
      <w:r>
        <w:rPr>
          <w:rFonts w:asciiTheme="minorHAnsi" w:hAnsiTheme="minorHAnsi" w:cstheme="minorHAnsi"/>
        </w:rPr>
        <w:t>u</w:t>
      </w:r>
      <w:r w:rsidRPr="00264102">
        <w:rPr>
          <w:rFonts w:asciiTheme="minorHAnsi" w:hAnsiTheme="minorHAnsi" w:cstheme="minorHAnsi"/>
        </w:rPr>
        <w:t xml:space="preserve"> kopije ugovora s prilozima</w:t>
      </w:r>
      <w:r w:rsidRPr="00BD3A0B">
        <w:rPr>
          <w:rFonts w:asciiTheme="minorHAnsi" w:hAnsiTheme="minorHAnsi" w:cstheme="minorHAnsi"/>
        </w:rPr>
        <w:t xml:space="preserve"> </w:t>
      </w:r>
      <w:r w:rsidRPr="00264102">
        <w:rPr>
          <w:rFonts w:asciiTheme="minorHAnsi" w:hAnsiTheme="minorHAnsi" w:cstheme="minorHAnsi"/>
        </w:rPr>
        <w:t xml:space="preserve">je raniji od dva sljedeća događaja: </w:t>
      </w:r>
    </w:p>
    <w:p w14:paraId="2B95653E" w14:textId="77777777" w:rsidR="00731778" w:rsidRDefault="00731778" w:rsidP="00731778">
      <w:pPr>
        <w:pStyle w:val="Odlomakpopisa"/>
        <w:numPr>
          <w:ilvl w:val="2"/>
          <w:numId w:val="58"/>
        </w:numPr>
        <w:ind w:left="1080" w:hanging="270"/>
        <w:rPr>
          <w:rFonts w:asciiTheme="minorHAnsi" w:hAnsiTheme="minorHAnsi" w:cstheme="minorHAnsi"/>
        </w:rPr>
      </w:pPr>
      <w:r w:rsidRPr="00264102">
        <w:rPr>
          <w:rFonts w:asciiTheme="minorHAnsi" w:hAnsiTheme="minorHAnsi" w:cstheme="minorHAnsi"/>
        </w:rPr>
        <w:t>ishođe</w:t>
      </w:r>
      <w:r>
        <w:rPr>
          <w:rFonts w:asciiTheme="minorHAnsi" w:hAnsiTheme="minorHAnsi" w:cstheme="minorHAnsi"/>
        </w:rPr>
        <w:t>na</w:t>
      </w:r>
      <w:r w:rsidRPr="00264102">
        <w:rPr>
          <w:rFonts w:asciiTheme="minorHAnsi" w:hAnsiTheme="minorHAnsi" w:cstheme="minorHAnsi"/>
        </w:rPr>
        <w:t xml:space="preserve"> građevinsk</w:t>
      </w:r>
      <w:r>
        <w:rPr>
          <w:rFonts w:asciiTheme="minorHAnsi" w:hAnsiTheme="minorHAnsi" w:cstheme="minorHAnsi"/>
        </w:rPr>
        <w:t>a</w:t>
      </w:r>
      <w:r w:rsidRPr="00264102">
        <w:rPr>
          <w:rFonts w:asciiTheme="minorHAnsi" w:hAnsiTheme="minorHAnsi" w:cstheme="minorHAnsi"/>
        </w:rPr>
        <w:t xml:space="preserve"> dozvol</w:t>
      </w:r>
      <w:r>
        <w:rPr>
          <w:rFonts w:asciiTheme="minorHAnsi" w:hAnsiTheme="minorHAnsi" w:cstheme="minorHAnsi"/>
        </w:rPr>
        <w:t>a</w:t>
      </w:r>
      <w:r w:rsidRPr="00264102">
        <w:rPr>
          <w:rFonts w:asciiTheme="minorHAnsi" w:hAnsiTheme="minorHAnsi" w:cstheme="minorHAnsi"/>
        </w:rPr>
        <w:t xml:space="preserve"> za </w:t>
      </w:r>
      <w:r>
        <w:rPr>
          <w:rFonts w:asciiTheme="minorHAnsi" w:hAnsiTheme="minorHAnsi" w:cstheme="minorHAnsi"/>
        </w:rPr>
        <w:t>II. etapu;</w:t>
      </w:r>
      <w:r w:rsidRPr="00264102">
        <w:rPr>
          <w:rFonts w:asciiTheme="minorHAnsi" w:hAnsiTheme="minorHAnsi" w:cstheme="minorHAnsi"/>
        </w:rPr>
        <w:t xml:space="preserve"> </w:t>
      </w:r>
    </w:p>
    <w:p w14:paraId="1D59CB1A" w14:textId="77777777" w:rsidR="00731778" w:rsidRPr="00264102" w:rsidRDefault="00731778" w:rsidP="00731778">
      <w:pPr>
        <w:pStyle w:val="Odlomakpopisa"/>
        <w:numPr>
          <w:ilvl w:val="2"/>
          <w:numId w:val="58"/>
        </w:numPr>
        <w:ind w:left="1080" w:hanging="270"/>
        <w:rPr>
          <w:rFonts w:asciiTheme="minorHAnsi" w:hAnsiTheme="minorHAnsi" w:cstheme="minorHAnsi"/>
        </w:rPr>
      </w:pPr>
      <w:r w:rsidRPr="00264102">
        <w:rPr>
          <w:rFonts w:asciiTheme="minorHAnsi" w:hAnsiTheme="minorHAnsi" w:cstheme="minorHAnsi"/>
        </w:rPr>
        <w:t xml:space="preserve">istek devetog </w:t>
      </w:r>
      <w:r>
        <w:rPr>
          <w:rFonts w:asciiTheme="minorHAnsi" w:hAnsiTheme="minorHAnsi" w:cstheme="minorHAnsi"/>
        </w:rPr>
        <w:t xml:space="preserve">(9) </w:t>
      </w:r>
      <w:r w:rsidRPr="00264102">
        <w:rPr>
          <w:rFonts w:asciiTheme="minorHAnsi" w:hAnsiTheme="minorHAnsi" w:cstheme="minorHAnsi"/>
        </w:rPr>
        <w:t>mjeseca od Datuma početka</w:t>
      </w:r>
      <w:r>
        <w:rPr>
          <w:rFonts w:asciiTheme="minorHAnsi" w:hAnsiTheme="minorHAnsi" w:cstheme="minorHAnsi"/>
        </w:rPr>
        <w:t>.</w:t>
      </w:r>
    </w:p>
    <w:bookmarkEnd w:id="159"/>
    <w:p w14:paraId="744C5D2E" w14:textId="5A450E67" w:rsidR="00731778" w:rsidRDefault="00731778" w:rsidP="00731778">
      <w:pPr>
        <w:rPr>
          <w:lang w:eastAsia="en-GB"/>
        </w:rPr>
      </w:pPr>
    </w:p>
    <w:p w14:paraId="264674C3" w14:textId="59DB3BCA" w:rsidR="0076014B" w:rsidRPr="00731778" w:rsidRDefault="0076014B" w:rsidP="00731778">
      <w:pPr>
        <w:rPr>
          <w:lang w:eastAsia="en-GB"/>
        </w:rPr>
      </w:pPr>
      <w:r>
        <w:rPr>
          <w:rFonts w:asciiTheme="minorHAnsi" w:hAnsiTheme="minorHAnsi" w:cstheme="minorHAnsi"/>
        </w:rPr>
        <w:t xml:space="preserve">Nedostupnost ili ograničena dostupnost tijekom izvršenja </w:t>
      </w:r>
      <w:r w:rsidR="0004680D">
        <w:rPr>
          <w:rFonts w:asciiTheme="minorHAnsi" w:hAnsiTheme="minorHAnsi" w:cstheme="minorHAnsi"/>
        </w:rPr>
        <w:t>U</w:t>
      </w:r>
      <w:r>
        <w:rPr>
          <w:rFonts w:asciiTheme="minorHAnsi" w:hAnsiTheme="minorHAnsi" w:cstheme="minorHAnsi"/>
        </w:rPr>
        <w:t>govora bilo kojeg ključnog resursa, uključujući transport otpadnih tvari i/ili postrojenja za zbrinjavanje otpadnih tvari, osim iz razloga navedenog u članku 19.1. [Definicija Više sile] stavak 2 točka (iii) Ugovora, neće dati pravo Izvođaču na produljene Roka dovršetka niti na dodatno plaćanje. Nedostupnost ili ograničena dostupnost navedenih resursa se smatra predvidivom okolnošću u trenutku potpisa ovog Ugovora te je Izvođač u obvezi pravovremeno osigurati raspoloživost potrebnih resursa.</w:t>
      </w:r>
    </w:p>
    <w:p w14:paraId="73042C97" w14:textId="7E465710" w:rsidR="000F0E90" w:rsidRPr="00371A4E" w:rsidRDefault="000F0E90" w:rsidP="0054337F">
      <w:pPr>
        <w:pStyle w:val="Naslov3"/>
      </w:pPr>
      <w:bookmarkStart w:id="160" w:name="_Toc18582185"/>
      <w:r w:rsidRPr="00371A4E">
        <w:t>Uklanjanje</w:t>
      </w:r>
      <w:r w:rsidR="00A77B74" w:rsidRPr="00371A4E">
        <w:t xml:space="preserve"> i konačno zbrinjavanje</w:t>
      </w:r>
      <w:r w:rsidRPr="00371A4E">
        <w:t xml:space="preserve"> krutog otpada</w:t>
      </w:r>
      <w:r w:rsidR="00A77B74" w:rsidRPr="00371A4E">
        <w:t xml:space="preserve"> sa površine jame</w:t>
      </w:r>
      <w:bookmarkEnd w:id="160"/>
    </w:p>
    <w:p w14:paraId="788C7936" w14:textId="30DE8AAF" w:rsidR="00A77B74" w:rsidRPr="00371A4E" w:rsidRDefault="00A77B74" w:rsidP="00A77B74">
      <w:pPr>
        <w:rPr>
          <w:rFonts w:asciiTheme="minorHAnsi" w:hAnsiTheme="minorHAnsi" w:cstheme="minorHAnsi"/>
          <w:lang w:eastAsia="en-GB"/>
        </w:rPr>
      </w:pPr>
      <w:r w:rsidRPr="00371A4E">
        <w:rPr>
          <w:rFonts w:asciiTheme="minorHAnsi" w:hAnsiTheme="minorHAnsi" w:cstheme="minorHAnsi"/>
          <w:lang w:eastAsia="en-GB"/>
        </w:rPr>
        <w:t xml:space="preserve">Idejnim projektom i lokacijskom dozvolom predviđen je tehnološki koncept uklanjanja i konačnog zbrinjavanja krutog otpada. </w:t>
      </w:r>
    </w:p>
    <w:p w14:paraId="140E3A3B" w14:textId="6874644C" w:rsidR="000F0E90" w:rsidRPr="00371A4E" w:rsidRDefault="00A77B74" w:rsidP="00A77B74">
      <w:pPr>
        <w:rPr>
          <w:rFonts w:asciiTheme="minorHAnsi" w:hAnsiTheme="minorHAnsi" w:cstheme="minorHAnsi"/>
          <w:lang w:eastAsia="en-GB"/>
        </w:rPr>
      </w:pPr>
      <w:r w:rsidRPr="00371A4E">
        <w:rPr>
          <w:rFonts w:asciiTheme="minorHAnsi" w:hAnsiTheme="minorHAnsi" w:cstheme="minorHAnsi"/>
          <w:lang w:eastAsia="en-GB"/>
        </w:rPr>
        <w:t>Izvođač će detaljnu razradu organizacije, dinamike te tehnologije razraditi u glavnom projektu pridržavajući se, između ostalog, posebnih uvjeta danih od strane javno pravnih tijela u postupku ishođenja lokacijske dozvole</w:t>
      </w:r>
      <w:r w:rsidR="00CC34BF">
        <w:rPr>
          <w:rFonts w:asciiTheme="minorHAnsi" w:hAnsiTheme="minorHAnsi" w:cstheme="minorHAnsi"/>
          <w:lang w:eastAsia="en-GB"/>
        </w:rPr>
        <w:t xml:space="preserve">, uvjeta danih </w:t>
      </w:r>
      <w:r w:rsidR="00CC34BF" w:rsidRPr="00371A4E">
        <w:rPr>
          <w:rFonts w:asciiTheme="minorHAnsi" w:hAnsiTheme="minorHAnsi" w:cstheme="minorHAnsi"/>
        </w:rPr>
        <w:t>Rješenje</w:t>
      </w:r>
      <w:r w:rsidR="00CC34BF">
        <w:rPr>
          <w:rFonts w:asciiTheme="minorHAnsi" w:hAnsiTheme="minorHAnsi" w:cstheme="minorHAnsi"/>
        </w:rPr>
        <w:t>m</w:t>
      </w:r>
      <w:r w:rsidR="00CC34BF" w:rsidRPr="00371A4E">
        <w:rPr>
          <w:rFonts w:asciiTheme="minorHAnsi" w:hAnsiTheme="minorHAnsi" w:cstheme="minorHAnsi"/>
        </w:rPr>
        <w:t xml:space="preserve"> Ministarstva zaštite okoliša i prirode o prihvatljivosti zahvata na okoliš</w:t>
      </w:r>
      <w:r w:rsidR="00CC34BF">
        <w:rPr>
          <w:rFonts w:asciiTheme="minorHAnsi" w:hAnsiTheme="minorHAnsi" w:cstheme="minorHAnsi"/>
          <w:lang w:eastAsia="en-GB"/>
        </w:rPr>
        <w:t xml:space="preserve"> </w:t>
      </w:r>
      <w:r w:rsidRPr="00371A4E">
        <w:rPr>
          <w:rFonts w:asciiTheme="minorHAnsi" w:hAnsiTheme="minorHAnsi" w:cstheme="minorHAnsi"/>
          <w:lang w:eastAsia="en-GB"/>
        </w:rPr>
        <w:t xml:space="preserve"> te regulative iz područja zaštite okoliša, zaštite od požara i eksplozija i zaštite na radu.</w:t>
      </w:r>
    </w:p>
    <w:p w14:paraId="299672AA" w14:textId="277D120A" w:rsidR="000F0E90" w:rsidRDefault="00B864B3" w:rsidP="000F0E90">
      <w:pPr>
        <w:rPr>
          <w:rFonts w:asciiTheme="minorHAnsi" w:hAnsiTheme="minorHAnsi" w:cstheme="minorHAnsi"/>
          <w:lang w:eastAsia="en-GB"/>
        </w:rPr>
      </w:pPr>
      <w:r>
        <w:rPr>
          <w:rFonts w:asciiTheme="minorHAnsi" w:hAnsiTheme="minorHAnsi" w:cstheme="minorHAnsi"/>
          <w:lang w:eastAsia="en-GB"/>
        </w:rPr>
        <w:t xml:space="preserve">Za provedbu ovih radova potrebno je posjedovati </w:t>
      </w:r>
      <w:r w:rsidR="001822CD">
        <w:rPr>
          <w:rFonts w:asciiTheme="minorHAnsi" w:hAnsiTheme="minorHAnsi" w:cstheme="minorHAnsi"/>
          <w:lang w:eastAsia="en-GB"/>
        </w:rPr>
        <w:t>D</w:t>
      </w:r>
      <w:r>
        <w:rPr>
          <w:rFonts w:asciiTheme="minorHAnsi" w:hAnsiTheme="minorHAnsi" w:cstheme="minorHAnsi"/>
          <w:lang w:eastAsia="en-GB"/>
        </w:rPr>
        <w:t>ozvolu za gospodarenje otpadom izdanu od Ministarstva nadležnog za zaštitu okoliša Republike Hrvatske</w:t>
      </w:r>
      <w:r w:rsidR="001822CD">
        <w:rPr>
          <w:rFonts w:asciiTheme="minorHAnsi" w:hAnsiTheme="minorHAnsi" w:cstheme="minorHAnsi"/>
          <w:lang w:eastAsia="en-GB"/>
        </w:rPr>
        <w:t xml:space="preserve"> u </w:t>
      </w:r>
      <w:r w:rsidR="001822CD" w:rsidRPr="001822CD">
        <w:rPr>
          <w:rFonts w:asciiTheme="minorHAnsi" w:hAnsiTheme="minorHAnsi" w:cstheme="minorHAnsi"/>
          <w:lang w:eastAsia="en-GB"/>
        </w:rPr>
        <w:t>skladu s odredbama članka 86.-93. Zakona o održivom gospodarenju otpadom (NN 94/13, 73/17</w:t>
      </w:r>
      <w:r w:rsidR="002D5C9C">
        <w:rPr>
          <w:rFonts w:asciiTheme="minorHAnsi" w:hAnsiTheme="minorHAnsi" w:cstheme="minorHAnsi"/>
          <w:lang w:eastAsia="en-GB"/>
        </w:rPr>
        <w:t>, 14/19</w:t>
      </w:r>
      <w:r w:rsidR="001822CD" w:rsidRPr="001822CD">
        <w:rPr>
          <w:rFonts w:asciiTheme="minorHAnsi" w:hAnsiTheme="minorHAnsi" w:cstheme="minorHAnsi"/>
          <w:lang w:eastAsia="en-GB"/>
        </w:rPr>
        <w:t>).</w:t>
      </w:r>
    </w:p>
    <w:p w14:paraId="727B408D" w14:textId="0429E1AD" w:rsidR="001822CD" w:rsidRPr="00371A4E" w:rsidRDefault="001822CD" w:rsidP="000F0E90">
      <w:pPr>
        <w:rPr>
          <w:rFonts w:asciiTheme="minorHAnsi" w:hAnsiTheme="minorHAnsi" w:cstheme="minorHAnsi"/>
          <w:lang w:eastAsia="en-GB"/>
        </w:rPr>
      </w:pPr>
      <w:r>
        <w:rPr>
          <w:rFonts w:asciiTheme="minorHAnsi" w:hAnsiTheme="minorHAnsi" w:cstheme="minorHAnsi"/>
          <w:lang w:eastAsia="en-GB"/>
        </w:rPr>
        <w:t>Za</w:t>
      </w:r>
      <w:r w:rsidRPr="001822CD">
        <w:rPr>
          <w:rFonts w:asciiTheme="minorHAnsi" w:hAnsiTheme="minorHAnsi" w:cstheme="minorHAnsi"/>
          <w:lang w:eastAsia="en-GB"/>
        </w:rPr>
        <w:t xml:space="preserve"> izvoz otpada izvan RH </w:t>
      </w:r>
      <w:r>
        <w:rPr>
          <w:rFonts w:asciiTheme="minorHAnsi" w:hAnsiTheme="minorHAnsi" w:cstheme="minorHAnsi"/>
          <w:lang w:eastAsia="en-GB"/>
        </w:rPr>
        <w:t>potrebno je</w:t>
      </w:r>
      <w:r w:rsidRPr="001822CD">
        <w:rPr>
          <w:rFonts w:asciiTheme="minorHAnsi" w:hAnsiTheme="minorHAnsi" w:cstheme="minorHAnsi"/>
          <w:lang w:eastAsia="en-GB"/>
        </w:rPr>
        <w:t xml:space="preserve"> ishoditi odobrenje Ministarstva zaštite okoliša i energetike za prekogranični promet otpada, a sve u skladu s odredbama članaka 123.-130. Zakona o održivom gospodarenju otpadom (NN 94/13, 73/17</w:t>
      </w:r>
      <w:r w:rsidR="002D5C9C">
        <w:rPr>
          <w:rFonts w:asciiTheme="minorHAnsi" w:hAnsiTheme="minorHAnsi" w:cstheme="minorHAnsi"/>
          <w:lang w:eastAsia="en-GB"/>
        </w:rPr>
        <w:t>, 14/19</w:t>
      </w:r>
      <w:r w:rsidRPr="001822CD">
        <w:rPr>
          <w:rFonts w:asciiTheme="minorHAnsi" w:hAnsiTheme="minorHAnsi" w:cstheme="minorHAnsi"/>
          <w:lang w:eastAsia="en-GB"/>
        </w:rPr>
        <w:t>).</w:t>
      </w:r>
      <w:r>
        <w:rPr>
          <w:rFonts w:asciiTheme="minorHAnsi" w:hAnsiTheme="minorHAnsi" w:cstheme="minorHAnsi"/>
          <w:lang w:eastAsia="en-GB"/>
        </w:rPr>
        <w:t xml:space="preserve"> </w:t>
      </w:r>
      <w:r w:rsidRPr="001822CD">
        <w:rPr>
          <w:rFonts w:asciiTheme="minorHAnsi" w:hAnsiTheme="minorHAnsi" w:cstheme="minorHAnsi"/>
          <w:lang w:eastAsia="en-GB"/>
        </w:rPr>
        <w:t>Izvoz opasnog otpada i međunarodni prijevoz izvođač je dužan provoditi u skladu s propisima EU-a o izvozu opasnog otpada (</w:t>
      </w:r>
      <w:r w:rsidR="00920925" w:rsidRPr="00920925">
        <w:rPr>
          <w:rFonts w:asciiTheme="minorHAnsi" w:hAnsiTheme="minorHAnsi" w:cstheme="minorHAnsi"/>
          <w:lang w:eastAsia="en-GB"/>
        </w:rPr>
        <w:t>Uredba EZ br. 1013/2006 Europskog parlamenta i Vijeća o pošiljkama otpada</w:t>
      </w:r>
      <w:r w:rsidRPr="001822CD">
        <w:rPr>
          <w:rFonts w:asciiTheme="minorHAnsi" w:hAnsiTheme="minorHAnsi" w:cstheme="minorHAnsi"/>
          <w:lang w:eastAsia="en-GB"/>
        </w:rPr>
        <w:t>) i međunarodnom prometu (ADR) te prije početka prijevoza osigurati sve potrebne ateste za vozila i vozače.</w:t>
      </w:r>
    </w:p>
    <w:p w14:paraId="2B84CD3B" w14:textId="7535F5CA" w:rsidR="003B512D" w:rsidRPr="00371A4E" w:rsidRDefault="00A77B74" w:rsidP="0054337F">
      <w:pPr>
        <w:pStyle w:val="Naslov3"/>
      </w:pPr>
      <w:bookmarkStart w:id="161" w:name="_Toc18582186"/>
      <w:r w:rsidRPr="00371A4E">
        <w:t xml:space="preserve">Iskapanje, uklanjanje, priprema za </w:t>
      </w:r>
      <w:r w:rsidR="00A27211" w:rsidRPr="00371A4E">
        <w:t>transport</w:t>
      </w:r>
      <w:r w:rsidRPr="00371A4E">
        <w:t>, transport i konačno zbrinjavanje</w:t>
      </w:r>
      <w:r w:rsidR="00A27211" w:rsidRPr="00371A4E">
        <w:t xml:space="preserve"> sloja plutajućeg ugljikovodika</w:t>
      </w:r>
      <w:bookmarkEnd w:id="161"/>
    </w:p>
    <w:p w14:paraId="39272CB5" w14:textId="0A330A0A" w:rsidR="00A27211" w:rsidRPr="00371A4E" w:rsidRDefault="00A27211" w:rsidP="00824067">
      <w:pPr>
        <w:rPr>
          <w:rFonts w:asciiTheme="minorHAnsi" w:hAnsiTheme="minorHAnsi" w:cstheme="minorHAnsi"/>
          <w:lang w:eastAsia="en-GB"/>
        </w:rPr>
      </w:pPr>
      <w:r w:rsidRPr="00371A4E">
        <w:rPr>
          <w:rFonts w:asciiTheme="minorHAnsi" w:hAnsiTheme="minorHAnsi" w:cstheme="minorHAnsi"/>
          <w:lang w:eastAsia="en-GB"/>
        </w:rPr>
        <w:t xml:space="preserve">Idejnim projektom i lokacijskom dozvolom predviđen je tehnološki koncept </w:t>
      </w:r>
      <w:r w:rsidR="00A77B74" w:rsidRPr="00371A4E">
        <w:rPr>
          <w:rFonts w:asciiTheme="minorHAnsi" w:hAnsiTheme="minorHAnsi" w:cstheme="minorHAnsi"/>
          <w:lang w:eastAsia="en-GB"/>
        </w:rPr>
        <w:t xml:space="preserve">uklanjanja, pripreme za transport, transport i konačnog zbrinjavanja </w:t>
      </w:r>
      <w:r w:rsidRPr="00371A4E">
        <w:rPr>
          <w:rFonts w:asciiTheme="minorHAnsi" w:hAnsiTheme="minorHAnsi" w:cstheme="minorHAnsi"/>
          <w:lang w:eastAsia="en-GB"/>
        </w:rPr>
        <w:t xml:space="preserve"> sloja </w:t>
      </w:r>
      <w:r w:rsidR="005549D1" w:rsidRPr="00371A4E">
        <w:rPr>
          <w:rFonts w:asciiTheme="minorHAnsi" w:hAnsiTheme="minorHAnsi" w:cstheme="minorHAnsi"/>
          <w:lang w:eastAsia="en-GB"/>
        </w:rPr>
        <w:t xml:space="preserve">plutajućeg </w:t>
      </w:r>
      <w:r w:rsidRPr="00371A4E">
        <w:rPr>
          <w:rFonts w:asciiTheme="minorHAnsi" w:hAnsiTheme="minorHAnsi" w:cstheme="minorHAnsi"/>
          <w:lang w:eastAsia="en-GB"/>
        </w:rPr>
        <w:t xml:space="preserve">ugljikovodika. </w:t>
      </w:r>
    </w:p>
    <w:p w14:paraId="3B2883DF" w14:textId="5E57E121" w:rsidR="00A27211" w:rsidRDefault="00A27211" w:rsidP="00824067">
      <w:pPr>
        <w:rPr>
          <w:rFonts w:asciiTheme="minorHAnsi" w:hAnsiTheme="minorHAnsi" w:cstheme="minorHAnsi"/>
          <w:lang w:eastAsia="en-GB"/>
        </w:rPr>
      </w:pPr>
      <w:r w:rsidRPr="00371A4E">
        <w:rPr>
          <w:rFonts w:asciiTheme="minorHAnsi" w:hAnsiTheme="minorHAnsi" w:cstheme="minorHAnsi"/>
          <w:lang w:eastAsia="en-GB"/>
        </w:rPr>
        <w:t>Izvođač će detaljnu razradu organizacije, dinamike te tehnologije razraditi u glavnom projektu</w:t>
      </w:r>
      <w:r w:rsidR="00CF43CC" w:rsidRPr="00371A4E">
        <w:rPr>
          <w:rFonts w:asciiTheme="minorHAnsi" w:hAnsiTheme="minorHAnsi" w:cstheme="minorHAnsi"/>
          <w:lang w:eastAsia="en-GB"/>
        </w:rPr>
        <w:t xml:space="preserve"> pridržavajući se, između ostalog, posebnih uvjeta danih od strane javno pravnih tijela u postupku ishođenja lokacijske dozvole</w:t>
      </w:r>
      <w:r w:rsidR="00CC34BF">
        <w:rPr>
          <w:rFonts w:asciiTheme="minorHAnsi" w:hAnsiTheme="minorHAnsi" w:cstheme="minorHAnsi"/>
          <w:lang w:eastAsia="en-GB"/>
        </w:rPr>
        <w:t xml:space="preserve">, uvjeta danih </w:t>
      </w:r>
      <w:r w:rsidR="00CC34BF" w:rsidRPr="00371A4E">
        <w:rPr>
          <w:rFonts w:asciiTheme="minorHAnsi" w:hAnsiTheme="minorHAnsi" w:cstheme="minorHAnsi"/>
        </w:rPr>
        <w:t>Rješenje</w:t>
      </w:r>
      <w:r w:rsidR="00CC34BF">
        <w:rPr>
          <w:rFonts w:asciiTheme="minorHAnsi" w:hAnsiTheme="minorHAnsi" w:cstheme="minorHAnsi"/>
        </w:rPr>
        <w:t>m</w:t>
      </w:r>
      <w:r w:rsidR="00CC34BF" w:rsidRPr="00371A4E">
        <w:rPr>
          <w:rFonts w:asciiTheme="minorHAnsi" w:hAnsiTheme="minorHAnsi" w:cstheme="minorHAnsi"/>
        </w:rPr>
        <w:t xml:space="preserve"> Ministarstva zaštite okoliša i prirode o prihvatljivosti zahvata na okoliš</w:t>
      </w:r>
      <w:r w:rsidR="00CF43CC" w:rsidRPr="00371A4E">
        <w:rPr>
          <w:rFonts w:asciiTheme="minorHAnsi" w:hAnsiTheme="minorHAnsi" w:cstheme="minorHAnsi"/>
          <w:lang w:eastAsia="en-GB"/>
        </w:rPr>
        <w:t xml:space="preserve"> te regulative iz područja zaštite okoliša, zaštite od požara i eksplozija i zaštite na radu.</w:t>
      </w:r>
    </w:p>
    <w:p w14:paraId="3EF6CE93" w14:textId="55C36DBB" w:rsidR="001822CD" w:rsidRDefault="001822CD" w:rsidP="001822CD">
      <w:pPr>
        <w:rPr>
          <w:rFonts w:asciiTheme="minorHAnsi" w:hAnsiTheme="minorHAnsi" w:cstheme="minorHAnsi"/>
          <w:lang w:eastAsia="en-GB"/>
        </w:rPr>
      </w:pPr>
      <w:r>
        <w:rPr>
          <w:rFonts w:asciiTheme="minorHAnsi" w:hAnsiTheme="minorHAnsi" w:cstheme="minorHAnsi"/>
          <w:lang w:eastAsia="en-GB"/>
        </w:rPr>
        <w:t xml:space="preserve">Za provedbu ovih radova potrebno je posjedovati Dozvolu za gospodarenje otpadom izdanu od Ministarstva nadležnog za zaštitu okoliša Republike Hrvatske u </w:t>
      </w:r>
      <w:r w:rsidRPr="001822CD">
        <w:rPr>
          <w:rFonts w:asciiTheme="minorHAnsi" w:hAnsiTheme="minorHAnsi" w:cstheme="minorHAnsi"/>
          <w:lang w:eastAsia="en-GB"/>
        </w:rPr>
        <w:t>skladu s odredbama članka 86.-93. Zakona o održivom gospodarenju otpadom (NN 94/13, 73/17</w:t>
      </w:r>
      <w:r w:rsidR="002D5C9C">
        <w:rPr>
          <w:rFonts w:asciiTheme="minorHAnsi" w:hAnsiTheme="minorHAnsi" w:cstheme="minorHAnsi"/>
          <w:lang w:eastAsia="en-GB"/>
        </w:rPr>
        <w:t>, 14/19</w:t>
      </w:r>
      <w:r w:rsidRPr="001822CD">
        <w:rPr>
          <w:rFonts w:asciiTheme="minorHAnsi" w:hAnsiTheme="minorHAnsi" w:cstheme="minorHAnsi"/>
          <w:lang w:eastAsia="en-GB"/>
        </w:rPr>
        <w:t>).</w:t>
      </w:r>
    </w:p>
    <w:p w14:paraId="1D5FC1F6" w14:textId="5627B64F" w:rsidR="001822CD" w:rsidRPr="00371A4E" w:rsidRDefault="001822CD">
      <w:pPr>
        <w:rPr>
          <w:rFonts w:asciiTheme="minorHAnsi" w:hAnsiTheme="minorHAnsi" w:cstheme="minorHAnsi"/>
          <w:lang w:eastAsia="en-GB"/>
        </w:rPr>
      </w:pPr>
      <w:r>
        <w:rPr>
          <w:rFonts w:asciiTheme="minorHAnsi" w:hAnsiTheme="minorHAnsi" w:cstheme="minorHAnsi"/>
          <w:lang w:eastAsia="en-GB"/>
        </w:rPr>
        <w:t>Za</w:t>
      </w:r>
      <w:r w:rsidRPr="001822CD">
        <w:rPr>
          <w:rFonts w:asciiTheme="minorHAnsi" w:hAnsiTheme="minorHAnsi" w:cstheme="minorHAnsi"/>
          <w:lang w:eastAsia="en-GB"/>
        </w:rPr>
        <w:t xml:space="preserve"> izvoz otpada izvan RH </w:t>
      </w:r>
      <w:r>
        <w:rPr>
          <w:rFonts w:asciiTheme="minorHAnsi" w:hAnsiTheme="minorHAnsi" w:cstheme="minorHAnsi"/>
          <w:lang w:eastAsia="en-GB"/>
        </w:rPr>
        <w:t>potrebno je</w:t>
      </w:r>
      <w:r w:rsidRPr="001822CD">
        <w:rPr>
          <w:rFonts w:asciiTheme="minorHAnsi" w:hAnsiTheme="minorHAnsi" w:cstheme="minorHAnsi"/>
          <w:lang w:eastAsia="en-GB"/>
        </w:rPr>
        <w:t xml:space="preserve"> ishoditi odobrenje Ministarstva zaštite okoliša i energetike za prekogranični promet otpada, a sve u skladu s odredbama članaka 123.-130. Zakona o održivom gospodarenju otpadom (NN 94/13, 73/17</w:t>
      </w:r>
      <w:r w:rsidR="002D5C9C">
        <w:rPr>
          <w:rFonts w:asciiTheme="minorHAnsi" w:hAnsiTheme="minorHAnsi" w:cstheme="minorHAnsi"/>
          <w:lang w:eastAsia="en-GB"/>
        </w:rPr>
        <w:t>, 14/19</w:t>
      </w:r>
      <w:r w:rsidRPr="001822CD">
        <w:rPr>
          <w:rFonts w:asciiTheme="minorHAnsi" w:hAnsiTheme="minorHAnsi" w:cstheme="minorHAnsi"/>
          <w:lang w:eastAsia="en-GB"/>
        </w:rPr>
        <w:t>).</w:t>
      </w:r>
      <w:r>
        <w:rPr>
          <w:rFonts w:asciiTheme="minorHAnsi" w:hAnsiTheme="minorHAnsi" w:cstheme="minorHAnsi"/>
          <w:lang w:eastAsia="en-GB"/>
        </w:rPr>
        <w:t xml:space="preserve"> </w:t>
      </w:r>
      <w:r w:rsidRPr="001822CD">
        <w:rPr>
          <w:rFonts w:asciiTheme="minorHAnsi" w:hAnsiTheme="minorHAnsi" w:cstheme="minorHAnsi"/>
          <w:lang w:eastAsia="en-GB"/>
        </w:rPr>
        <w:t>Izvoz opasnog otpada i međunarodni prijevoz izvođač je dužan provoditi u skladu s propisima EU-a o izvozu opasnog otpada (</w:t>
      </w:r>
      <w:r w:rsidR="00920925" w:rsidRPr="00920925">
        <w:rPr>
          <w:rFonts w:asciiTheme="minorHAnsi" w:hAnsiTheme="minorHAnsi" w:cstheme="minorHAnsi"/>
          <w:lang w:eastAsia="en-GB"/>
        </w:rPr>
        <w:t>Uredba EZ br. 1013/2006 Europskog parlamenta</w:t>
      </w:r>
      <w:r w:rsidR="00ED4B84">
        <w:rPr>
          <w:rFonts w:asciiTheme="minorHAnsi" w:hAnsiTheme="minorHAnsi" w:cstheme="minorHAnsi"/>
          <w:lang w:eastAsia="en-GB"/>
        </w:rPr>
        <w:t xml:space="preserve">, </w:t>
      </w:r>
      <w:r w:rsidR="00ED4B84">
        <w:rPr>
          <w:rFonts w:asciiTheme="minorHAnsi" w:hAnsiTheme="minorHAnsi" w:cstheme="minorHAnsi"/>
        </w:rPr>
        <w:t xml:space="preserve">Uredba </w:t>
      </w:r>
      <w:r w:rsidR="00ED4B84" w:rsidRPr="00ED4B84">
        <w:rPr>
          <w:rFonts w:asciiTheme="minorHAnsi" w:hAnsiTheme="minorHAnsi" w:cstheme="minorHAnsi"/>
        </w:rPr>
        <w:t>komisije (EU) 2015/2002 o lzmjeni priloga I.C i V. Ured</w:t>
      </w:r>
      <w:r w:rsidR="00ED4B84">
        <w:rPr>
          <w:rFonts w:asciiTheme="minorHAnsi" w:hAnsiTheme="minorHAnsi" w:cstheme="minorHAnsi"/>
        </w:rPr>
        <w:t>bi (EZ) br. 1013/2006 Europskog parlamenta i Vijeća o poš</w:t>
      </w:r>
      <w:r w:rsidR="00ED4B84" w:rsidRPr="00ED4B84">
        <w:rPr>
          <w:rFonts w:asciiTheme="minorHAnsi" w:hAnsiTheme="minorHAnsi" w:cstheme="minorHAnsi"/>
        </w:rPr>
        <w:t>iljkama otpada (Prilog V., dio 2)</w:t>
      </w:r>
      <w:r w:rsidR="00ED4B84">
        <w:rPr>
          <w:rFonts w:asciiTheme="minorHAnsi" w:hAnsiTheme="minorHAnsi" w:cstheme="minorHAnsi"/>
        </w:rPr>
        <w:t>)</w:t>
      </w:r>
      <w:r w:rsidRPr="001822CD">
        <w:rPr>
          <w:rFonts w:asciiTheme="minorHAnsi" w:hAnsiTheme="minorHAnsi" w:cstheme="minorHAnsi"/>
          <w:lang w:eastAsia="en-GB"/>
        </w:rPr>
        <w:t xml:space="preserve"> i međunarodnom prometu (ADR) te prije početka prijevoza osigurati sve potrebne ateste za vozila i vozače.</w:t>
      </w:r>
    </w:p>
    <w:p w14:paraId="367B8C77" w14:textId="6314D4BB" w:rsidR="00A27211" w:rsidRPr="00371A4E" w:rsidRDefault="00A77B74" w:rsidP="0054337F">
      <w:pPr>
        <w:pStyle w:val="Naslov3"/>
      </w:pPr>
      <w:bookmarkStart w:id="162" w:name="_Toc18582187"/>
      <w:r w:rsidRPr="00371A4E">
        <w:t xml:space="preserve">Uklanjanje, obrada i zbrinjavanje </w:t>
      </w:r>
      <w:r w:rsidR="00A27211" w:rsidRPr="00371A4E">
        <w:t>sloja otpadnih voda</w:t>
      </w:r>
      <w:bookmarkEnd w:id="162"/>
    </w:p>
    <w:p w14:paraId="41EEF63A" w14:textId="3132057E" w:rsidR="00A27211" w:rsidRPr="00371A4E" w:rsidRDefault="00A27211" w:rsidP="00824067">
      <w:pPr>
        <w:rPr>
          <w:rFonts w:asciiTheme="minorHAnsi" w:hAnsiTheme="minorHAnsi" w:cstheme="minorHAnsi"/>
          <w:lang w:eastAsia="en-GB"/>
        </w:rPr>
      </w:pPr>
      <w:r w:rsidRPr="00371A4E">
        <w:rPr>
          <w:rFonts w:asciiTheme="minorHAnsi" w:hAnsiTheme="minorHAnsi" w:cstheme="minorHAnsi"/>
          <w:lang w:eastAsia="en-GB"/>
        </w:rPr>
        <w:t xml:space="preserve">Idejnim projektom i lokacijskom dozvolom predviđen je tehnološki koncept </w:t>
      </w:r>
      <w:r w:rsidR="00A77B74" w:rsidRPr="00371A4E">
        <w:rPr>
          <w:rFonts w:asciiTheme="minorHAnsi" w:hAnsiTheme="minorHAnsi" w:cstheme="minorHAnsi"/>
          <w:lang w:eastAsia="en-GB"/>
        </w:rPr>
        <w:t xml:space="preserve">uklanjanja, obrade i zbrinjavanja </w:t>
      </w:r>
      <w:r w:rsidRPr="00371A4E">
        <w:rPr>
          <w:rFonts w:asciiTheme="minorHAnsi" w:hAnsiTheme="minorHAnsi" w:cstheme="minorHAnsi"/>
          <w:lang w:eastAsia="en-GB"/>
        </w:rPr>
        <w:t xml:space="preserve">sloja otpadnih voda. </w:t>
      </w:r>
    </w:p>
    <w:p w14:paraId="71D79182" w14:textId="39FDEB92" w:rsidR="00A27211" w:rsidRPr="00371A4E" w:rsidRDefault="00A27211" w:rsidP="00824067">
      <w:pPr>
        <w:rPr>
          <w:rFonts w:asciiTheme="minorHAnsi" w:hAnsiTheme="minorHAnsi" w:cstheme="minorHAnsi"/>
          <w:lang w:eastAsia="en-GB"/>
        </w:rPr>
      </w:pPr>
      <w:r w:rsidRPr="00371A4E">
        <w:rPr>
          <w:rFonts w:asciiTheme="minorHAnsi" w:hAnsiTheme="minorHAnsi" w:cstheme="minorHAnsi"/>
          <w:lang w:eastAsia="en-GB"/>
        </w:rPr>
        <w:t>Izvođač će detaljnu razradu organizacije, dinamike te tehnologije razraditi u glavnom projektu</w:t>
      </w:r>
      <w:r w:rsidR="00F50F3F" w:rsidRPr="00371A4E">
        <w:rPr>
          <w:rFonts w:asciiTheme="minorHAnsi" w:hAnsiTheme="minorHAnsi" w:cstheme="minorHAnsi"/>
          <w:lang w:eastAsia="en-GB"/>
        </w:rPr>
        <w:t xml:space="preserve"> pridržavajući se, između ostalog, posebnih uvjeta danih od strane javno pravnih tijela u postup</w:t>
      </w:r>
      <w:r w:rsidR="00CF43CC" w:rsidRPr="00371A4E">
        <w:rPr>
          <w:rFonts w:asciiTheme="minorHAnsi" w:hAnsiTheme="minorHAnsi" w:cstheme="minorHAnsi"/>
          <w:lang w:eastAsia="en-GB"/>
        </w:rPr>
        <w:t>ku ishođenja lokacijske dozvole</w:t>
      </w:r>
      <w:r w:rsidR="00CC34BF">
        <w:rPr>
          <w:rFonts w:asciiTheme="minorHAnsi" w:hAnsiTheme="minorHAnsi" w:cstheme="minorHAnsi"/>
          <w:lang w:eastAsia="en-GB"/>
        </w:rPr>
        <w:t xml:space="preserve">, uvjeta danih </w:t>
      </w:r>
      <w:r w:rsidR="00CC34BF" w:rsidRPr="00371A4E">
        <w:rPr>
          <w:rFonts w:asciiTheme="minorHAnsi" w:hAnsiTheme="minorHAnsi" w:cstheme="minorHAnsi"/>
        </w:rPr>
        <w:t>Rješenje</w:t>
      </w:r>
      <w:r w:rsidR="00CC34BF">
        <w:rPr>
          <w:rFonts w:asciiTheme="minorHAnsi" w:hAnsiTheme="minorHAnsi" w:cstheme="minorHAnsi"/>
        </w:rPr>
        <w:t>m</w:t>
      </w:r>
      <w:r w:rsidR="00CC34BF" w:rsidRPr="00371A4E">
        <w:rPr>
          <w:rFonts w:asciiTheme="minorHAnsi" w:hAnsiTheme="minorHAnsi" w:cstheme="minorHAnsi"/>
        </w:rPr>
        <w:t xml:space="preserve"> Ministarstva zaštite okoliša i prirode o prihvatljivosti zahvata na okoliš</w:t>
      </w:r>
      <w:r w:rsidR="00CF43CC" w:rsidRPr="00371A4E">
        <w:rPr>
          <w:rFonts w:asciiTheme="minorHAnsi" w:hAnsiTheme="minorHAnsi" w:cstheme="minorHAnsi"/>
          <w:lang w:eastAsia="en-GB"/>
        </w:rPr>
        <w:t xml:space="preserve"> te</w:t>
      </w:r>
      <w:r w:rsidR="00F50F3F" w:rsidRPr="00371A4E">
        <w:rPr>
          <w:rFonts w:asciiTheme="minorHAnsi" w:hAnsiTheme="minorHAnsi" w:cstheme="minorHAnsi"/>
          <w:lang w:eastAsia="en-GB"/>
        </w:rPr>
        <w:t xml:space="preserve"> regulative iz područja zaštite o</w:t>
      </w:r>
      <w:r w:rsidR="00CF43CC" w:rsidRPr="00371A4E">
        <w:rPr>
          <w:rFonts w:asciiTheme="minorHAnsi" w:hAnsiTheme="minorHAnsi" w:cstheme="minorHAnsi"/>
          <w:lang w:eastAsia="en-GB"/>
        </w:rPr>
        <w:t>koliša, zaštite od požara i eksplozija i zaštite na radu</w:t>
      </w:r>
      <w:r w:rsidRPr="00371A4E">
        <w:rPr>
          <w:rFonts w:asciiTheme="minorHAnsi" w:hAnsiTheme="minorHAnsi" w:cstheme="minorHAnsi"/>
          <w:lang w:eastAsia="en-GB"/>
        </w:rPr>
        <w:t xml:space="preserve">. </w:t>
      </w:r>
    </w:p>
    <w:p w14:paraId="3759E781" w14:textId="67097A67" w:rsidR="00A27211" w:rsidRPr="00371A4E" w:rsidRDefault="00A77B74" w:rsidP="0054337F">
      <w:pPr>
        <w:pStyle w:val="Naslov3"/>
      </w:pPr>
      <w:bookmarkStart w:id="163" w:name="_Toc18582188"/>
      <w:r w:rsidRPr="00371A4E">
        <w:t>Iskapanje, uklanjanje, priprema za transport, transport i konačno zbrinjavanje</w:t>
      </w:r>
      <w:r w:rsidRPr="00371A4E" w:rsidDel="00A77B74">
        <w:t xml:space="preserve"> </w:t>
      </w:r>
      <w:r w:rsidR="00A27211" w:rsidRPr="00371A4E">
        <w:t>sloja donjeg taloga i mekog katrana</w:t>
      </w:r>
      <w:bookmarkEnd w:id="163"/>
    </w:p>
    <w:p w14:paraId="2BA09EC6" w14:textId="71A9B421" w:rsidR="00A27211" w:rsidRPr="00371A4E" w:rsidRDefault="00A27211" w:rsidP="00824067">
      <w:pPr>
        <w:rPr>
          <w:rFonts w:asciiTheme="minorHAnsi" w:hAnsiTheme="minorHAnsi" w:cstheme="minorHAnsi"/>
          <w:lang w:eastAsia="en-GB"/>
        </w:rPr>
      </w:pPr>
      <w:r w:rsidRPr="00371A4E">
        <w:rPr>
          <w:rFonts w:asciiTheme="minorHAnsi" w:hAnsiTheme="minorHAnsi" w:cstheme="minorHAnsi"/>
          <w:lang w:eastAsia="en-GB"/>
        </w:rPr>
        <w:t xml:space="preserve">Idejnim projektom i lokacijskom dozvolom predviđen je tehnološki koncept </w:t>
      </w:r>
      <w:r w:rsidR="00A77B74" w:rsidRPr="00371A4E">
        <w:rPr>
          <w:rFonts w:asciiTheme="minorHAnsi" w:hAnsiTheme="minorHAnsi" w:cstheme="minorHAnsi"/>
          <w:lang w:eastAsia="en-GB"/>
        </w:rPr>
        <w:t>iskapanja, uklanjanja, pripreme za transport, transport i konačno zbrinjavanje</w:t>
      </w:r>
      <w:r w:rsidRPr="00371A4E">
        <w:rPr>
          <w:rFonts w:asciiTheme="minorHAnsi" w:hAnsiTheme="minorHAnsi" w:cstheme="minorHAnsi"/>
          <w:lang w:eastAsia="en-GB"/>
        </w:rPr>
        <w:t xml:space="preserve"> sloja donjeg taloga i mekog katrana. </w:t>
      </w:r>
    </w:p>
    <w:p w14:paraId="36600951" w14:textId="77777777" w:rsidR="001822CD" w:rsidRDefault="00A27211" w:rsidP="00824067">
      <w:pPr>
        <w:rPr>
          <w:rFonts w:asciiTheme="minorHAnsi" w:hAnsiTheme="minorHAnsi" w:cstheme="minorHAnsi"/>
          <w:lang w:eastAsia="en-GB"/>
        </w:rPr>
      </w:pPr>
      <w:r w:rsidRPr="00371A4E">
        <w:rPr>
          <w:rFonts w:asciiTheme="minorHAnsi" w:hAnsiTheme="minorHAnsi" w:cstheme="minorHAnsi"/>
          <w:lang w:eastAsia="en-GB"/>
        </w:rPr>
        <w:t>Izvođač će detaljnu razradu organizacije, dinamike te tehnologije razraditi u glavnom projektu</w:t>
      </w:r>
      <w:r w:rsidR="00CF43CC" w:rsidRPr="00371A4E">
        <w:rPr>
          <w:rFonts w:asciiTheme="minorHAnsi" w:hAnsiTheme="minorHAnsi" w:cstheme="minorHAnsi"/>
          <w:lang w:eastAsia="en-GB"/>
        </w:rPr>
        <w:t xml:space="preserve"> pridržavajući se, između ostalog, posebnih uvjeta danih od strane javno pravnih tijela u postupku ishođenja lokacijske dozvole</w:t>
      </w:r>
      <w:r w:rsidR="00CC34BF">
        <w:rPr>
          <w:rFonts w:asciiTheme="minorHAnsi" w:hAnsiTheme="minorHAnsi" w:cstheme="minorHAnsi"/>
          <w:lang w:eastAsia="en-GB"/>
        </w:rPr>
        <w:t xml:space="preserve">, uvjeta danih </w:t>
      </w:r>
      <w:r w:rsidR="00CC34BF" w:rsidRPr="00371A4E">
        <w:rPr>
          <w:rFonts w:asciiTheme="minorHAnsi" w:hAnsiTheme="minorHAnsi" w:cstheme="minorHAnsi"/>
        </w:rPr>
        <w:t>Rješenje</w:t>
      </w:r>
      <w:r w:rsidR="00CC34BF">
        <w:rPr>
          <w:rFonts w:asciiTheme="minorHAnsi" w:hAnsiTheme="minorHAnsi" w:cstheme="minorHAnsi"/>
        </w:rPr>
        <w:t>m</w:t>
      </w:r>
      <w:r w:rsidR="00CC34BF" w:rsidRPr="00371A4E">
        <w:rPr>
          <w:rFonts w:asciiTheme="minorHAnsi" w:hAnsiTheme="minorHAnsi" w:cstheme="minorHAnsi"/>
        </w:rPr>
        <w:t xml:space="preserve"> Ministarstva zaštite okoliša i prirode o prihvatljivosti zahvata na okoliš</w:t>
      </w:r>
      <w:r w:rsidR="00CF43CC" w:rsidRPr="00371A4E">
        <w:rPr>
          <w:rFonts w:asciiTheme="minorHAnsi" w:hAnsiTheme="minorHAnsi" w:cstheme="minorHAnsi"/>
          <w:lang w:eastAsia="en-GB"/>
        </w:rPr>
        <w:t xml:space="preserve"> te regulative iz područja zaštite okoliša, zaštite od požara i eksplozija i zaštite na radu.</w:t>
      </w:r>
    </w:p>
    <w:p w14:paraId="1D523634" w14:textId="7E48B018" w:rsidR="001822CD" w:rsidRDefault="001822CD" w:rsidP="001822CD">
      <w:pPr>
        <w:rPr>
          <w:rFonts w:asciiTheme="minorHAnsi" w:hAnsiTheme="minorHAnsi" w:cstheme="minorHAnsi"/>
          <w:lang w:eastAsia="en-GB"/>
        </w:rPr>
      </w:pPr>
      <w:r>
        <w:rPr>
          <w:rFonts w:asciiTheme="minorHAnsi" w:hAnsiTheme="minorHAnsi" w:cstheme="minorHAnsi"/>
          <w:lang w:eastAsia="en-GB"/>
        </w:rPr>
        <w:t xml:space="preserve">Za provedbu ovih radova potrebno je posjedovati Dozvolu za gospodarenje otpadom izdanu od Ministarstva nadležnog za zaštitu okoliša Republike Hrvatske u </w:t>
      </w:r>
      <w:r w:rsidRPr="001822CD">
        <w:rPr>
          <w:rFonts w:asciiTheme="minorHAnsi" w:hAnsiTheme="minorHAnsi" w:cstheme="minorHAnsi"/>
          <w:lang w:eastAsia="en-GB"/>
        </w:rPr>
        <w:t>skladu s odredbama članka 86.-93. Zakona o održivom gospodarenju otpadom (NN 94/13, 73/17</w:t>
      </w:r>
      <w:r w:rsidR="002D5C9C">
        <w:rPr>
          <w:rFonts w:asciiTheme="minorHAnsi" w:hAnsiTheme="minorHAnsi" w:cstheme="minorHAnsi"/>
          <w:lang w:eastAsia="en-GB"/>
        </w:rPr>
        <w:t>, 14/19</w:t>
      </w:r>
      <w:r w:rsidRPr="001822CD">
        <w:rPr>
          <w:rFonts w:asciiTheme="minorHAnsi" w:hAnsiTheme="minorHAnsi" w:cstheme="minorHAnsi"/>
          <w:lang w:eastAsia="en-GB"/>
        </w:rPr>
        <w:t>).</w:t>
      </w:r>
    </w:p>
    <w:p w14:paraId="75F63132" w14:textId="4C89CF5D" w:rsidR="001822CD" w:rsidRPr="00371A4E" w:rsidRDefault="001822CD" w:rsidP="001822CD">
      <w:pPr>
        <w:rPr>
          <w:rFonts w:asciiTheme="minorHAnsi" w:hAnsiTheme="minorHAnsi" w:cstheme="minorHAnsi"/>
          <w:lang w:eastAsia="en-GB"/>
        </w:rPr>
      </w:pPr>
      <w:r>
        <w:rPr>
          <w:rFonts w:asciiTheme="minorHAnsi" w:hAnsiTheme="minorHAnsi" w:cstheme="minorHAnsi"/>
          <w:lang w:eastAsia="en-GB"/>
        </w:rPr>
        <w:t>Za</w:t>
      </w:r>
      <w:r w:rsidRPr="001822CD">
        <w:rPr>
          <w:rFonts w:asciiTheme="minorHAnsi" w:hAnsiTheme="minorHAnsi" w:cstheme="minorHAnsi"/>
          <w:lang w:eastAsia="en-GB"/>
        </w:rPr>
        <w:t xml:space="preserve"> izvoz otpada izvan RH </w:t>
      </w:r>
      <w:r>
        <w:rPr>
          <w:rFonts w:asciiTheme="minorHAnsi" w:hAnsiTheme="minorHAnsi" w:cstheme="minorHAnsi"/>
          <w:lang w:eastAsia="en-GB"/>
        </w:rPr>
        <w:t>potrebno je</w:t>
      </w:r>
      <w:r w:rsidRPr="001822CD">
        <w:rPr>
          <w:rFonts w:asciiTheme="minorHAnsi" w:hAnsiTheme="minorHAnsi" w:cstheme="minorHAnsi"/>
          <w:lang w:eastAsia="en-GB"/>
        </w:rPr>
        <w:t xml:space="preserve"> ishoditi odobrenje Ministarstva zaštite okoliša i energetike za prekogranični promet otpada, a sve u skladu s odredbama članaka 123.-130. Zakona o održivom gospodarenju otpadom (NN 94/13, 73/17</w:t>
      </w:r>
      <w:r w:rsidR="002D5C9C">
        <w:rPr>
          <w:rFonts w:asciiTheme="minorHAnsi" w:hAnsiTheme="minorHAnsi" w:cstheme="minorHAnsi"/>
          <w:lang w:eastAsia="en-GB"/>
        </w:rPr>
        <w:t>, 14/19</w:t>
      </w:r>
      <w:r w:rsidRPr="001822CD">
        <w:rPr>
          <w:rFonts w:asciiTheme="minorHAnsi" w:hAnsiTheme="minorHAnsi" w:cstheme="minorHAnsi"/>
          <w:lang w:eastAsia="en-GB"/>
        </w:rPr>
        <w:t>).</w:t>
      </w:r>
      <w:r>
        <w:rPr>
          <w:rFonts w:asciiTheme="minorHAnsi" w:hAnsiTheme="minorHAnsi" w:cstheme="minorHAnsi"/>
          <w:lang w:eastAsia="en-GB"/>
        </w:rPr>
        <w:t xml:space="preserve"> </w:t>
      </w:r>
      <w:r w:rsidRPr="001822CD">
        <w:rPr>
          <w:rFonts w:asciiTheme="minorHAnsi" w:hAnsiTheme="minorHAnsi" w:cstheme="minorHAnsi"/>
          <w:lang w:eastAsia="en-GB"/>
        </w:rPr>
        <w:t>Izvoz opasnog otpada i međunarodni prijevoz izvođač je dužan provoditi u skladu s propisima EU-a o izvozu opasnog otpada (</w:t>
      </w:r>
      <w:r w:rsidR="00920925" w:rsidRPr="00920925">
        <w:rPr>
          <w:rFonts w:asciiTheme="minorHAnsi" w:hAnsiTheme="minorHAnsi" w:cstheme="minorHAnsi"/>
          <w:lang w:eastAsia="en-GB"/>
        </w:rPr>
        <w:t>Uredba EZ br. 1013/2006 Europskog parlamenta</w:t>
      </w:r>
      <w:r w:rsidR="00ED4B84">
        <w:rPr>
          <w:rFonts w:asciiTheme="minorHAnsi" w:hAnsiTheme="minorHAnsi" w:cstheme="minorHAnsi"/>
          <w:lang w:eastAsia="en-GB"/>
        </w:rPr>
        <w:t>,</w:t>
      </w:r>
      <w:r w:rsidR="00920925" w:rsidRPr="00920925">
        <w:rPr>
          <w:rFonts w:asciiTheme="minorHAnsi" w:hAnsiTheme="minorHAnsi" w:cstheme="minorHAnsi"/>
          <w:lang w:eastAsia="en-GB"/>
        </w:rPr>
        <w:t xml:space="preserve"> </w:t>
      </w:r>
      <w:r w:rsidR="00ED4B84">
        <w:rPr>
          <w:rFonts w:asciiTheme="minorHAnsi" w:hAnsiTheme="minorHAnsi" w:cstheme="minorHAnsi"/>
        </w:rPr>
        <w:t xml:space="preserve">Uredba </w:t>
      </w:r>
      <w:r w:rsidR="00ED4B84" w:rsidRPr="00ED4B84">
        <w:rPr>
          <w:rFonts w:asciiTheme="minorHAnsi" w:hAnsiTheme="minorHAnsi" w:cstheme="minorHAnsi"/>
        </w:rPr>
        <w:t>komisije (EU) 2015/2002 o lzmjeni priloga I.C i V. Ured</w:t>
      </w:r>
      <w:r w:rsidR="00ED4B84">
        <w:rPr>
          <w:rFonts w:asciiTheme="minorHAnsi" w:hAnsiTheme="minorHAnsi" w:cstheme="minorHAnsi"/>
        </w:rPr>
        <w:t>bi (EZ) br. 1013/2006 Europskog parlamenta i Vijeća o poš</w:t>
      </w:r>
      <w:r w:rsidR="00ED4B84" w:rsidRPr="00ED4B84">
        <w:rPr>
          <w:rFonts w:asciiTheme="minorHAnsi" w:hAnsiTheme="minorHAnsi" w:cstheme="minorHAnsi"/>
        </w:rPr>
        <w:t>iljkama otpada (Prilog V., dio 2)</w:t>
      </w:r>
      <w:r w:rsidRPr="001822CD">
        <w:rPr>
          <w:rFonts w:asciiTheme="minorHAnsi" w:hAnsiTheme="minorHAnsi" w:cstheme="minorHAnsi"/>
          <w:lang w:eastAsia="en-GB"/>
        </w:rPr>
        <w:t>) i međunarodnom prometu (ADR) te prije početka prijevoza osigurati sve potrebne ateste za vozila i vozače.</w:t>
      </w:r>
    </w:p>
    <w:p w14:paraId="61CDD4AA" w14:textId="2096A11F" w:rsidR="00A27211" w:rsidRPr="00371A4E" w:rsidRDefault="00A27211" w:rsidP="00824067">
      <w:pPr>
        <w:rPr>
          <w:rFonts w:asciiTheme="minorHAnsi" w:hAnsiTheme="minorHAnsi" w:cstheme="minorHAnsi"/>
          <w:lang w:eastAsia="en-GB"/>
        </w:rPr>
      </w:pPr>
    </w:p>
    <w:p w14:paraId="7C853AEB" w14:textId="5DDABCAB" w:rsidR="0002258D" w:rsidRPr="00371A4E" w:rsidRDefault="0002258D" w:rsidP="0054337F">
      <w:pPr>
        <w:pStyle w:val="Naslov3"/>
      </w:pPr>
      <w:bookmarkStart w:id="164" w:name="_Toc18582189"/>
      <w:r w:rsidRPr="00371A4E">
        <w:t>Zatvaranje jame nakon uklanjanja otpadnih tvari iz jame</w:t>
      </w:r>
      <w:r w:rsidR="006B5B17" w:rsidRPr="00371A4E">
        <w:t xml:space="preserve"> – radovi na izvedbi </w:t>
      </w:r>
      <w:r w:rsidRPr="00371A4E">
        <w:t>donjeg</w:t>
      </w:r>
      <w:r w:rsidR="006B5B17" w:rsidRPr="00371A4E">
        <w:t xml:space="preserve"> brtvenog sustava</w:t>
      </w:r>
      <w:r w:rsidRPr="00371A4E">
        <w:t>/sloja</w:t>
      </w:r>
      <w:bookmarkEnd w:id="164"/>
    </w:p>
    <w:p w14:paraId="15B5E89C" w14:textId="5E18B46B" w:rsidR="00977F68" w:rsidRPr="00977F68" w:rsidRDefault="00300B00" w:rsidP="00977F68">
      <w:pPr>
        <w:rPr>
          <w:rFonts w:asciiTheme="minorHAnsi" w:hAnsiTheme="minorHAnsi" w:cstheme="minorHAnsi"/>
        </w:rPr>
      </w:pPr>
      <w:r w:rsidRPr="00977F68">
        <w:rPr>
          <w:rFonts w:asciiTheme="minorHAnsi" w:hAnsiTheme="minorHAnsi" w:cstheme="minorHAnsi"/>
        </w:rPr>
        <w:t xml:space="preserve">Prije </w:t>
      </w:r>
      <w:r w:rsidR="00D12F1C" w:rsidRPr="00977F68">
        <w:rPr>
          <w:rFonts w:asciiTheme="minorHAnsi" w:hAnsiTheme="minorHAnsi" w:cstheme="minorHAnsi"/>
        </w:rPr>
        <w:t xml:space="preserve">početka </w:t>
      </w:r>
      <w:r w:rsidR="0002258D" w:rsidRPr="00977F68">
        <w:rPr>
          <w:rFonts w:asciiTheme="minorHAnsi" w:hAnsiTheme="minorHAnsi" w:cstheme="minorHAnsi"/>
        </w:rPr>
        <w:t>ispunjavanja jame inertnim m</w:t>
      </w:r>
      <w:r w:rsidR="009F1D3A" w:rsidRPr="00977F68">
        <w:rPr>
          <w:rFonts w:asciiTheme="minorHAnsi" w:hAnsiTheme="minorHAnsi" w:cstheme="minorHAnsi"/>
        </w:rPr>
        <w:t>aterijalom prirodnog podrijetla</w:t>
      </w:r>
      <w:r w:rsidR="0002258D" w:rsidRPr="00977F68">
        <w:rPr>
          <w:rFonts w:asciiTheme="minorHAnsi" w:hAnsiTheme="minorHAnsi" w:cstheme="minorHAnsi"/>
        </w:rPr>
        <w:t xml:space="preserve"> potrebno po dnu jame pos</w:t>
      </w:r>
      <w:r w:rsidR="009F1D3A" w:rsidRPr="00977F68">
        <w:rPr>
          <w:rFonts w:asciiTheme="minorHAnsi" w:hAnsiTheme="minorHAnsi" w:cstheme="minorHAnsi"/>
        </w:rPr>
        <w:t>t</w:t>
      </w:r>
      <w:r w:rsidR="0002258D" w:rsidRPr="00977F68">
        <w:rPr>
          <w:rFonts w:asciiTheme="minorHAnsi" w:hAnsiTheme="minorHAnsi" w:cstheme="minorHAnsi"/>
        </w:rPr>
        <w:t xml:space="preserve">aviti </w:t>
      </w:r>
      <w:r w:rsidR="00794C5E">
        <w:rPr>
          <w:rFonts w:asciiTheme="minorHAnsi" w:hAnsiTheme="minorHAnsi" w:cstheme="minorHAnsi"/>
        </w:rPr>
        <w:t>sloj</w:t>
      </w:r>
      <w:r w:rsidR="00977F68" w:rsidRPr="00977F68">
        <w:rPr>
          <w:rFonts w:asciiTheme="minorHAnsi" w:hAnsiTheme="minorHAnsi" w:cstheme="minorHAnsi"/>
        </w:rPr>
        <w:t xml:space="preserve"> prirodnog materijala debljine min 1 m, koeficijenta vodopropusnosti sloja k = 10</w:t>
      </w:r>
      <w:r w:rsidR="00977F68" w:rsidRPr="00E16874">
        <w:rPr>
          <w:rFonts w:asciiTheme="minorHAnsi" w:hAnsiTheme="minorHAnsi" w:cstheme="minorHAnsi"/>
          <w:vertAlign w:val="superscript"/>
        </w:rPr>
        <w:t>-9</w:t>
      </w:r>
      <w:r w:rsidR="00977F68" w:rsidRPr="00977F68">
        <w:rPr>
          <w:rFonts w:asciiTheme="minorHAnsi" w:hAnsiTheme="minorHAnsi" w:cstheme="minorHAnsi"/>
        </w:rPr>
        <w:t xml:space="preserve"> m/s na sloj tvrdog katrana po dnu jame. Prvi dio, do najviše 50 cm ovog sloja izvesti od materijala frakcije 0-8 mm, dok se preostali dio ovog sloja izvodi od prirodnog materijala odgovarajućeg koeficijenta vodopropusnosti. </w:t>
      </w:r>
    </w:p>
    <w:p w14:paraId="5D34A13B" w14:textId="1A8EC79A" w:rsidR="0002258D" w:rsidRPr="00371A4E" w:rsidRDefault="00DA7414" w:rsidP="00824067">
      <w:pPr>
        <w:rPr>
          <w:rFonts w:asciiTheme="minorHAnsi" w:hAnsiTheme="minorHAnsi" w:cstheme="minorHAnsi"/>
          <w:lang w:eastAsia="en-GB"/>
        </w:rPr>
      </w:pPr>
      <w:r>
        <w:rPr>
          <w:rFonts w:asciiTheme="minorHAnsi" w:hAnsiTheme="minorHAnsi" w:cstheme="minorHAnsi"/>
        </w:rPr>
        <w:t>Osiguranje odgovarajućeg pozajmišta, priprema i transport gline do lokacije Sovjak su u obavezi Izvođača.</w:t>
      </w:r>
    </w:p>
    <w:p w14:paraId="63A7BAD0" w14:textId="337B375E" w:rsidR="00DC3D8D" w:rsidRPr="005A55ED" w:rsidRDefault="00DC3D8D" w:rsidP="00824067">
      <w:pPr>
        <w:rPr>
          <w:rFonts w:asciiTheme="minorHAnsi" w:hAnsiTheme="minorHAnsi" w:cstheme="minorHAnsi"/>
          <w:lang w:eastAsia="en-GB"/>
        </w:rPr>
      </w:pPr>
      <w:r w:rsidRPr="00371A4E">
        <w:rPr>
          <w:rFonts w:asciiTheme="minorHAnsi" w:hAnsiTheme="minorHAnsi" w:cstheme="minorHAnsi"/>
        </w:rPr>
        <w:t xml:space="preserve">Prilikom nabave, transporta, skladištenja, ispitivanja i ugradnje gline potrebno se pridržavati smjernica danim u </w:t>
      </w:r>
      <w:r w:rsidRPr="005A55ED">
        <w:rPr>
          <w:rFonts w:asciiTheme="minorHAnsi" w:hAnsiTheme="minorHAnsi" w:cstheme="minorHAnsi"/>
        </w:rPr>
        <w:t>poglavlju</w:t>
      </w:r>
      <w:r w:rsidR="00B64608" w:rsidRPr="005A55ED">
        <w:rPr>
          <w:rFonts w:asciiTheme="minorHAnsi" w:hAnsiTheme="minorHAnsi" w:cstheme="minorHAnsi"/>
        </w:rPr>
        <w:t xml:space="preserve"> 5.4.2.3.</w:t>
      </w:r>
    </w:p>
    <w:p w14:paraId="672EE47A" w14:textId="5A2412EB" w:rsidR="0002258D" w:rsidRPr="00371A4E" w:rsidRDefault="0002258D" w:rsidP="0054337F">
      <w:pPr>
        <w:pStyle w:val="Naslov3"/>
      </w:pPr>
      <w:bookmarkStart w:id="165" w:name="_Toc18582190"/>
      <w:r w:rsidRPr="00371A4E">
        <w:t>Zatvaranje jame nakon uklanjanja otpadnih tvari iz jame – punjenje jame sa inertnim materijalom prirodnog porijekla</w:t>
      </w:r>
      <w:bookmarkEnd w:id="165"/>
    </w:p>
    <w:p w14:paraId="060638B2" w14:textId="5F1F9DDA" w:rsidR="00910867" w:rsidRPr="00371A4E" w:rsidRDefault="00910867" w:rsidP="00824067">
      <w:pPr>
        <w:rPr>
          <w:rFonts w:asciiTheme="minorHAnsi" w:hAnsiTheme="minorHAnsi" w:cstheme="minorHAnsi"/>
          <w:lang w:eastAsia="en-GB"/>
        </w:rPr>
      </w:pPr>
      <w:r w:rsidRPr="00371A4E">
        <w:rPr>
          <w:rFonts w:asciiTheme="minorHAnsi" w:hAnsiTheme="minorHAnsi" w:cstheme="minorHAnsi"/>
          <w:lang w:eastAsia="en-GB"/>
        </w:rPr>
        <w:t xml:space="preserve">Inertni materijal prirodnog podrijetla kojim se puni jama Sovjak pripadajućim atestima mora zadovoljavati uvjete i karakteristike koji će se propisati unutar glavnog projekta. Inertni materijal prirodnog podrijetla </w:t>
      </w:r>
      <w:r w:rsidR="004E1A74">
        <w:rPr>
          <w:rFonts w:asciiTheme="minorHAnsi" w:hAnsiTheme="minorHAnsi" w:cstheme="minorHAnsi"/>
          <w:lang w:eastAsia="en-GB"/>
        </w:rPr>
        <w:t xml:space="preserve">kojim se </w:t>
      </w:r>
      <w:r w:rsidRPr="00371A4E">
        <w:rPr>
          <w:rFonts w:asciiTheme="minorHAnsi" w:hAnsiTheme="minorHAnsi" w:cstheme="minorHAnsi"/>
          <w:lang w:eastAsia="en-GB"/>
        </w:rPr>
        <w:t xml:space="preserve"> obavlja zapunjavanje jame biti će od </w:t>
      </w:r>
      <w:r w:rsidRPr="00CC34BF">
        <w:rPr>
          <w:rFonts w:asciiTheme="minorHAnsi" w:hAnsiTheme="minorHAnsi" w:cstheme="minorHAnsi"/>
          <w:lang w:eastAsia="en-GB"/>
        </w:rPr>
        <w:t>kamenih materijala</w:t>
      </w:r>
      <w:r w:rsidRPr="00371A4E">
        <w:rPr>
          <w:rFonts w:asciiTheme="minorHAnsi" w:hAnsiTheme="minorHAnsi" w:cstheme="minorHAnsi"/>
          <w:lang w:eastAsia="en-GB"/>
        </w:rPr>
        <w:t xml:space="preserve">. To su materijali dobiveni miniranjem, kamene drobine, šljunci i sl., tj. materijali praktično neosjetljivi na prisustvo vode. Prilikom određivanja </w:t>
      </w:r>
      <w:r w:rsidR="003E5504">
        <w:rPr>
          <w:rFonts w:asciiTheme="minorHAnsi" w:hAnsiTheme="minorHAnsi" w:cstheme="minorHAnsi"/>
          <w:lang w:eastAsia="en-GB"/>
        </w:rPr>
        <w:t>uvjeta ugradnje</w:t>
      </w:r>
      <w:r w:rsidRPr="00371A4E">
        <w:rPr>
          <w:rFonts w:asciiTheme="minorHAnsi" w:hAnsiTheme="minorHAnsi" w:cstheme="minorHAnsi"/>
          <w:lang w:eastAsia="en-GB"/>
        </w:rPr>
        <w:t xml:space="preserve"> inertnog materijala prirodnog podrijetla za </w:t>
      </w:r>
      <w:r w:rsidR="003E5504">
        <w:rPr>
          <w:rFonts w:asciiTheme="minorHAnsi" w:hAnsiTheme="minorHAnsi" w:cstheme="minorHAnsi"/>
          <w:lang w:eastAsia="en-GB"/>
        </w:rPr>
        <w:t>ispunjavanje jame</w:t>
      </w:r>
      <w:r w:rsidRPr="00371A4E">
        <w:rPr>
          <w:rFonts w:asciiTheme="minorHAnsi" w:hAnsiTheme="minorHAnsi" w:cstheme="minorHAnsi"/>
          <w:lang w:eastAsia="en-GB"/>
        </w:rPr>
        <w:t xml:space="preserve"> treba uzeti u obzir i rezultate gustoće tvrdog katrana koji ostaje na lokaciji. Prema najnovijim istražnim radovima, raspon vrijednosti gustoće kreće se od 853 do najviše 1333 kg/m3. </w:t>
      </w:r>
    </w:p>
    <w:p w14:paraId="34F6B908" w14:textId="069F015E" w:rsidR="00910867" w:rsidRPr="003226DB" w:rsidRDefault="00910867" w:rsidP="00824067">
      <w:pPr>
        <w:rPr>
          <w:rFonts w:asciiTheme="minorHAnsi" w:hAnsiTheme="minorHAnsi" w:cstheme="minorHAnsi"/>
          <w:lang w:eastAsia="en-GB"/>
        </w:rPr>
      </w:pPr>
      <w:r w:rsidRPr="00371A4E">
        <w:rPr>
          <w:rFonts w:asciiTheme="minorHAnsi" w:hAnsiTheme="minorHAnsi" w:cstheme="minorHAnsi"/>
          <w:lang w:eastAsia="en-GB"/>
        </w:rPr>
        <w:t xml:space="preserve">Inertni materijal prirodnog podrijetla će se u rastresitom stanju dovoziti kamionima na gradilište, te na ulazu na lokaciju sanacije </w:t>
      </w:r>
      <w:r w:rsidRPr="00CC34BF">
        <w:rPr>
          <w:rFonts w:asciiTheme="minorHAnsi" w:hAnsiTheme="minorHAnsi" w:cstheme="minorHAnsi"/>
          <w:lang w:eastAsia="en-GB"/>
        </w:rPr>
        <w:t>izvagati</w:t>
      </w:r>
      <w:r w:rsidRPr="00371A4E">
        <w:rPr>
          <w:rFonts w:asciiTheme="minorHAnsi" w:hAnsiTheme="minorHAnsi" w:cstheme="minorHAnsi"/>
          <w:lang w:eastAsia="en-GB"/>
        </w:rPr>
        <w:t xml:space="preserve"> i nakon toga raspoređivati na odlaganje, odnosno ugradnju. Zapunjavanje jame inertnim materijalom prirodnog podrijetla obavljat će se u slojevima od 50 — 100 cm, uz pažljivo strojno nabijanje vibrovaljcima, vibronabijačima i kompaktorima, a na dijelovima gdje je to nemoguće strojevima obavljati ručno. </w:t>
      </w:r>
      <w:bookmarkStart w:id="166" w:name="_GoBack"/>
      <w:r w:rsidRPr="003226DB">
        <w:rPr>
          <w:rFonts w:asciiTheme="minorHAnsi" w:hAnsiTheme="minorHAnsi" w:cstheme="minorHAnsi"/>
          <w:lang w:eastAsia="en-GB"/>
        </w:rPr>
        <w:t>Nabijanje treba izvoditi tako da se kod svakog sloja postigne ME= 40 N/mm</w:t>
      </w:r>
      <w:r w:rsidRPr="003226DB">
        <w:rPr>
          <w:rFonts w:asciiTheme="minorHAnsi" w:hAnsiTheme="minorHAnsi" w:cstheme="minorHAnsi"/>
          <w:vertAlign w:val="superscript"/>
          <w:lang w:eastAsia="en-GB"/>
        </w:rPr>
        <w:t>2</w:t>
      </w:r>
      <w:r w:rsidRPr="003226DB">
        <w:rPr>
          <w:rFonts w:asciiTheme="minorHAnsi" w:hAnsiTheme="minorHAnsi" w:cstheme="minorHAnsi"/>
          <w:lang w:eastAsia="en-GB"/>
        </w:rPr>
        <w:t>.</w:t>
      </w:r>
    </w:p>
    <w:p w14:paraId="468F34FC" w14:textId="652A7909" w:rsidR="00E96BB7" w:rsidRDefault="00DA7414" w:rsidP="00DA7414">
      <w:pPr>
        <w:rPr>
          <w:rFonts w:asciiTheme="minorHAnsi" w:hAnsiTheme="minorHAnsi" w:cstheme="minorHAnsi"/>
          <w:lang w:eastAsia="en-GB"/>
        </w:rPr>
      </w:pPr>
      <w:r w:rsidRPr="006F57F9">
        <w:rPr>
          <w:rFonts w:asciiTheme="minorHAnsi" w:hAnsiTheme="minorHAnsi" w:cstheme="minorHAnsi"/>
          <w:lang w:eastAsia="en-GB"/>
        </w:rPr>
        <w:t>Naručitelj osigurava</w:t>
      </w:r>
      <w:r w:rsidR="00002D12">
        <w:rPr>
          <w:rFonts w:asciiTheme="minorHAnsi" w:hAnsiTheme="minorHAnsi" w:cstheme="minorHAnsi"/>
          <w:lang w:eastAsia="en-GB"/>
        </w:rPr>
        <w:t xml:space="preserve"> </w:t>
      </w:r>
      <w:r w:rsidRPr="006F57F9">
        <w:rPr>
          <w:rFonts w:asciiTheme="minorHAnsi" w:hAnsiTheme="minorHAnsi" w:cstheme="minorHAnsi"/>
          <w:lang w:eastAsia="en-GB"/>
        </w:rPr>
        <w:t>inertn</w:t>
      </w:r>
      <w:r w:rsidR="00E96BB7">
        <w:rPr>
          <w:rFonts w:asciiTheme="minorHAnsi" w:hAnsiTheme="minorHAnsi" w:cstheme="minorHAnsi"/>
          <w:lang w:eastAsia="en-GB"/>
        </w:rPr>
        <w:t>i</w:t>
      </w:r>
      <w:r w:rsidRPr="006F57F9">
        <w:rPr>
          <w:rFonts w:asciiTheme="minorHAnsi" w:hAnsiTheme="minorHAnsi" w:cstheme="minorHAnsi"/>
          <w:lang w:eastAsia="en-GB"/>
        </w:rPr>
        <w:t xml:space="preserve"> materijal</w:t>
      </w:r>
      <w:r w:rsidR="00002D12">
        <w:rPr>
          <w:rFonts w:asciiTheme="minorHAnsi" w:hAnsiTheme="minorHAnsi" w:cstheme="minorHAnsi"/>
          <w:lang w:eastAsia="en-GB"/>
        </w:rPr>
        <w:t xml:space="preserve"> prirodnog podrijetla</w:t>
      </w:r>
      <w:r w:rsidR="00002D12" w:rsidRPr="006F57F9">
        <w:rPr>
          <w:rFonts w:asciiTheme="minorHAnsi" w:hAnsiTheme="minorHAnsi" w:cstheme="minorHAnsi"/>
          <w:lang w:eastAsia="en-GB"/>
        </w:rPr>
        <w:t xml:space="preserve"> u rastresitom stanju (višak iskopa mineralne sirovine tehničko-građevnog kamena) </w:t>
      </w:r>
      <w:r w:rsidR="00ED2183">
        <w:rPr>
          <w:rFonts w:asciiTheme="minorHAnsi" w:hAnsiTheme="minorHAnsi" w:cstheme="minorHAnsi"/>
          <w:lang w:eastAsia="en-GB"/>
        </w:rPr>
        <w:t>bez naknade za potrebe projekta sanacije Sovjak</w:t>
      </w:r>
      <w:r w:rsidR="000A20B4" w:rsidRPr="006F57F9">
        <w:rPr>
          <w:rFonts w:asciiTheme="minorHAnsi" w:hAnsiTheme="minorHAnsi" w:cstheme="minorHAnsi"/>
          <w:lang w:eastAsia="en-GB"/>
        </w:rPr>
        <w:t xml:space="preserve">. </w:t>
      </w:r>
    </w:p>
    <w:p w14:paraId="444C8E3D" w14:textId="785F8144" w:rsidR="00B72986" w:rsidRDefault="00B72986" w:rsidP="00B72986">
      <w:pPr>
        <w:rPr>
          <w:rFonts w:asciiTheme="minorHAnsi" w:hAnsiTheme="minorHAnsi" w:cstheme="minorHAnsi"/>
          <w:lang w:eastAsia="en-GB"/>
        </w:rPr>
      </w:pPr>
    </w:p>
    <w:p w14:paraId="49BE82D5" w14:textId="370C2037" w:rsidR="00B72986" w:rsidRPr="00B72986" w:rsidRDefault="00B72986" w:rsidP="00B72986">
      <w:pPr>
        <w:rPr>
          <w:rFonts w:asciiTheme="minorHAnsi" w:hAnsiTheme="minorHAnsi" w:cstheme="minorHAnsi"/>
          <w:lang w:eastAsia="en-GB"/>
        </w:rPr>
      </w:pPr>
      <w:r w:rsidRPr="00B72986">
        <w:rPr>
          <w:rFonts w:asciiTheme="minorHAnsi" w:hAnsiTheme="minorHAnsi" w:cstheme="minorHAnsi"/>
          <w:lang w:eastAsia="en-GB"/>
        </w:rPr>
        <w:t>Inertni materijal se nalazi na lokacijama (pozajmištima) u radijusu do 50 km od lokacije jame Sovjak, kako slijedi:</w:t>
      </w:r>
    </w:p>
    <w:p w14:paraId="2CAE146D" w14:textId="77777777" w:rsidR="00B72986" w:rsidRPr="00B72986" w:rsidRDefault="00B72986" w:rsidP="00B72986">
      <w:pPr>
        <w:rPr>
          <w:rFonts w:asciiTheme="minorHAnsi" w:hAnsiTheme="minorHAnsi" w:cstheme="minorHAnsi"/>
          <w:lang w:eastAsia="en-GB"/>
        </w:rPr>
      </w:pPr>
      <w:r w:rsidRPr="00B72986">
        <w:rPr>
          <w:rFonts w:asciiTheme="minorHAnsi" w:hAnsiTheme="minorHAnsi" w:cstheme="minorHAnsi"/>
          <w:lang w:eastAsia="en-GB"/>
        </w:rPr>
        <w:t xml:space="preserve"> -</w:t>
      </w:r>
      <w:r w:rsidRPr="00B72986">
        <w:rPr>
          <w:rFonts w:asciiTheme="minorHAnsi" w:hAnsiTheme="minorHAnsi" w:cstheme="minorHAnsi"/>
          <w:lang w:eastAsia="en-GB"/>
        </w:rPr>
        <w:tab/>
        <w:t>lokalitet deponije 8 Medomišljina, koji predstavlja radni plato, na nekretninama označenim kao k.č.br. 2343/1, k.č.br. 2344/1, k.č.br. 2348/1, k.č.br. 2366 i dr., u k.o. Kraljevica, na kojoj lokaciji količina deponiranog materijala - mineralne sirovine tehničko-građevnog kamena,  u rastresitom stanju, iznosi 47.961,00 m³</w:t>
      </w:r>
    </w:p>
    <w:p w14:paraId="2D52546B" w14:textId="77777777" w:rsidR="00B72986" w:rsidRPr="00B72986" w:rsidRDefault="00B72986" w:rsidP="00B72986">
      <w:pPr>
        <w:rPr>
          <w:rFonts w:asciiTheme="minorHAnsi" w:hAnsiTheme="minorHAnsi" w:cstheme="minorHAnsi"/>
          <w:lang w:eastAsia="en-GB"/>
        </w:rPr>
      </w:pPr>
      <w:r w:rsidRPr="00B72986">
        <w:rPr>
          <w:rFonts w:asciiTheme="minorHAnsi" w:hAnsiTheme="minorHAnsi" w:cstheme="minorHAnsi"/>
          <w:lang w:eastAsia="en-GB"/>
        </w:rPr>
        <w:t>-</w:t>
      </w:r>
      <w:r w:rsidRPr="00B72986">
        <w:rPr>
          <w:rFonts w:asciiTheme="minorHAnsi" w:hAnsiTheme="minorHAnsi" w:cstheme="minorHAnsi"/>
          <w:lang w:eastAsia="en-GB"/>
        </w:rPr>
        <w:tab/>
        <w:t>lokalitet Zone  za gospodarenje otpadom, na katastarskim česticama k.č.br. 2035/1, 2035/2, 2035/3, 2035/4, 2036 i 2037/1, sve k.o. Kastav, na kojoj lokaciji količina deponiranog materijala - mineralne sirovine tehničko-građevnog kamena, u rastresitom stanju,  iznosi 57.571,80 m³</w:t>
      </w:r>
    </w:p>
    <w:p w14:paraId="4A7D56E6" w14:textId="77777777" w:rsidR="00B72986" w:rsidRPr="00B72986" w:rsidRDefault="00B72986" w:rsidP="00B72986">
      <w:pPr>
        <w:rPr>
          <w:rFonts w:asciiTheme="minorHAnsi" w:hAnsiTheme="minorHAnsi" w:cstheme="minorHAnsi"/>
          <w:lang w:eastAsia="en-GB"/>
        </w:rPr>
      </w:pPr>
      <w:r w:rsidRPr="00B72986">
        <w:rPr>
          <w:rFonts w:asciiTheme="minorHAnsi" w:hAnsiTheme="minorHAnsi" w:cstheme="minorHAnsi"/>
          <w:lang w:eastAsia="en-GB"/>
        </w:rPr>
        <w:t>-</w:t>
      </w:r>
      <w:r w:rsidRPr="00B72986">
        <w:rPr>
          <w:rFonts w:asciiTheme="minorHAnsi" w:hAnsiTheme="minorHAnsi" w:cstheme="minorHAnsi"/>
          <w:lang w:eastAsia="en-GB"/>
        </w:rPr>
        <w:tab/>
        <w:t xml:space="preserve">lokalitet privremeni deponij Jurčići, na katastarskim česticama k.č.br. 6911, 6912, 6916/2, 6916/3 i 6913/1-10, sve k.o. Kastav, na kojoj lokaciji količina deponiranog materijala - mineralne sirovine tehničko-građevnog kamena, u rastresitom stanju, iznosi 53.124,56 m³, </w:t>
      </w:r>
    </w:p>
    <w:p w14:paraId="149DFBF5" w14:textId="7FF5D770" w:rsidR="00B72986" w:rsidRDefault="00B72986" w:rsidP="00B72986">
      <w:pPr>
        <w:rPr>
          <w:rFonts w:asciiTheme="minorHAnsi" w:hAnsiTheme="minorHAnsi" w:cstheme="minorHAnsi"/>
          <w:lang w:eastAsia="en-GB"/>
        </w:rPr>
      </w:pPr>
      <w:r w:rsidRPr="00B72986">
        <w:rPr>
          <w:rFonts w:asciiTheme="minorHAnsi" w:hAnsiTheme="minorHAnsi" w:cstheme="minorHAnsi"/>
          <w:lang w:eastAsia="en-GB"/>
        </w:rPr>
        <w:t>A sve sukladno Odluci KLASA:940-06/18-04/92, URBROJ:536-03-01-03-03/01-19-21 od 31. srpnja 2019. godine o  izmijeni i dopuni Odluke o darovanju viška iskopa Fondu za zaštitu okoliša i energetsku učinkovitost, radi projekta Sanacije lokacije visoko onečišćene otpadom Sovjak, u Općini Viškovo KLASA:940-06/18-04/92, URBROJ:536-03-01-03-02/01-1</w:t>
      </w:r>
      <w:r w:rsidR="005A55ED">
        <w:rPr>
          <w:rFonts w:asciiTheme="minorHAnsi" w:hAnsiTheme="minorHAnsi" w:cstheme="minorHAnsi"/>
          <w:lang w:eastAsia="en-GB"/>
        </w:rPr>
        <w:t>8-07 od 23. srpnja 2018. godine.</w:t>
      </w:r>
    </w:p>
    <w:p w14:paraId="0BD79510" w14:textId="77777777" w:rsidR="00B72986" w:rsidRDefault="00B72986" w:rsidP="00DA7414">
      <w:pPr>
        <w:rPr>
          <w:rFonts w:asciiTheme="minorHAnsi" w:hAnsiTheme="minorHAnsi" w:cstheme="minorHAnsi"/>
          <w:lang w:eastAsia="en-GB"/>
        </w:rPr>
      </w:pPr>
    </w:p>
    <w:bookmarkEnd w:id="166"/>
    <w:p w14:paraId="286A3E4D" w14:textId="684C3367" w:rsidR="00002D12" w:rsidRDefault="004E1A74" w:rsidP="00DA7414">
      <w:pPr>
        <w:rPr>
          <w:rFonts w:asciiTheme="minorHAnsi" w:hAnsiTheme="minorHAnsi" w:cstheme="minorHAnsi"/>
          <w:lang w:eastAsia="en-GB"/>
        </w:rPr>
      </w:pPr>
      <w:r w:rsidRPr="006F57F9">
        <w:rPr>
          <w:rFonts w:asciiTheme="minorHAnsi" w:hAnsiTheme="minorHAnsi" w:cstheme="minorHAnsi"/>
          <w:lang w:eastAsia="en-GB"/>
        </w:rPr>
        <w:t xml:space="preserve"> </w:t>
      </w:r>
      <w:r w:rsidR="000A20B4" w:rsidRPr="006F57F9">
        <w:rPr>
          <w:rFonts w:asciiTheme="minorHAnsi" w:hAnsiTheme="minorHAnsi" w:cstheme="minorHAnsi"/>
          <w:lang w:eastAsia="en-GB"/>
        </w:rPr>
        <w:t xml:space="preserve">Obaveza izvođača je </w:t>
      </w:r>
      <w:r w:rsidR="001F2878" w:rsidRPr="006F57F9">
        <w:rPr>
          <w:rFonts w:asciiTheme="minorHAnsi" w:hAnsiTheme="minorHAnsi" w:cstheme="minorHAnsi"/>
          <w:lang w:eastAsia="en-GB"/>
        </w:rPr>
        <w:t>obrada</w:t>
      </w:r>
      <w:r w:rsidR="00002D12">
        <w:rPr>
          <w:rFonts w:asciiTheme="minorHAnsi" w:hAnsiTheme="minorHAnsi" w:cstheme="minorHAnsi"/>
          <w:lang w:eastAsia="en-GB"/>
        </w:rPr>
        <w:t>/priprema za ugradnju</w:t>
      </w:r>
      <w:r w:rsidR="001F2878" w:rsidRPr="006F57F9">
        <w:rPr>
          <w:rFonts w:asciiTheme="minorHAnsi" w:hAnsiTheme="minorHAnsi" w:cstheme="minorHAnsi"/>
          <w:lang w:eastAsia="en-GB"/>
        </w:rPr>
        <w:t xml:space="preserve">, </w:t>
      </w:r>
      <w:r w:rsidR="000A20B4" w:rsidRPr="006F57F9">
        <w:rPr>
          <w:rFonts w:asciiTheme="minorHAnsi" w:hAnsiTheme="minorHAnsi" w:cstheme="minorHAnsi"/>
          <w:lang w:eastAsia="en-GB"/>
        </w:rPr>
        <w:t>transport, ispitivanja te ugradnja inertnog mat</w:t>
      </w:r>
      <w:r w:rsidR="001F2878" w:rsidRPr="006F57F9">
        <w:rPr>
          <w:rFonts w:asciiTheme="minorHAnsi" w:hAnsiTheme="minorHAnsi" w:cstheme="minorHAnsi"/>
          <w:lang w:eastAsia="en-GB"/>
        </w:rPr>
        <w:t>e</w:t>
      </w:r>
      <w:r w:rsidR="000A20B4" w:rsidRPr="006F57F9">
        <w:rPr>
          <w:rFonts w:asciiTheme="minorHAnsi" w:hAnsiTheme="minorHAnsi" w:cstheme="minorHAnsi"/>
          <w:lang w:eastAsia="en-GB"/>
        </w:rPr>
        <w:t>rijala.</w:t>
      </w:r>
      <w:r w:rsidR="000A20B4">
        <w:rPr>
          <w:rFonts w:asciiTheme="minorHAnsi" w:hAnsiTheme="minorHAnsi" w:cstheme="minorHAnsi"/>
          <w:lang w:eastAsia="en-GB"/>
        </w:rPr>
        <w:t xml:space="preserve"> </w:t>
      </w:r>
    </w:p>
    <w:p w14:paraId="29AF0D57" w14:textId="4ABE148E" w:rsidR="00ED2183" w:rsidRDefault="00ED2183" w:rsidP="00DA7414">
      <w:pPr>
        <w:rPr>
          <w:rFonts w:asciiTheme="minorHAnsi" w:hAnsiTheme="minorHAnsi" w:cstheme="minorHAnsi"/>
          <w:lang w:eastAsia="en-GB"/>
        </w:rPr>
      </w:pPr>
      <w:r w:rsidRPr="006F57F9">
        <w:rPr>
          <w:rFonts w:asciiTheme="minorHAnsi" w:hAnsiTheme="minorHAnsi" w:cstheme="minorHAnsi"/>
          <w:lang w:eastAsia="en-GB"/>
        </w:rPr>
        <w:t xml:space="preserve">Zabranjeno je naplaćivanje </w:t>
      </w:r>
      <w:r>
        <w:rPr>
          <w:rFonts w:asciiTheme="minorHAnsi" w:hAnsiTheme="minorHAnsi" w:cstheme="minorHAnsi"/>
          <w:lang w:eastAsia="en-GB"/>
        </w:rPr>
        <w:t xml:space="preserve">nabave </w:t>
      </w:r>
      <w:r w:rsidRPr="006F57F9">
        <w:rPr>
          <w:rFonts w:asciiTheme="minorHAnsi" w:hAnsiTheme="minorHAnsi" w:cstheme="minorHAnsi"/>
          <w:lang w:eastAsia="en-GB"/>
        </w:rPr>
        <w:t>inertnog materijala od strane Izvođača kroz trošak ugrađenog materijala, troškove transporta navedenog materijala i dr.</w:t>
      </w:r>
      <w:r>
        <w:rPr>
          <w:rFonts w:asciiTheme="minorHAnsi" w:hAnsiTheme="minorHAnsi" w:cstheme="minorHAnsi"/>
          <w:lang w:eastAsia="en-GB"/>
        </w:rPr>
        <w:t xml:space="preserve"> Inertni materijal se može koristiti samo i isključivo za projekt sanacije lokacije visoko onečišćene otpadom Sovjak. </w:t>
      </w:r>
      <w:r w:rsidR="00E521D0">
        <w:rPr>
          <w:rFonts w:asciiTheme="minorHAnsi" w:hAnsiTheme="minorHAnsi" w:cstheme="minorHAnsi"/>
          <w:lang w:eastAsia="en-GB"/>
        </w:rPr>
        <w:t xml:space="preserve">Ukoliko Izvođač ustupljeni inertni materijal upotrijebi protivno namjeni zbog kojeg je dan na raspolaganje od strane Naručitelja, odnosno nezakonito ga otuđi,  </w:t>
      </w:r>
    </w:p>
    <w:p w14:paraId="58405944" w14:textId="61AA7E53" w:rsidR="00ED2183" w:rsidRDefault="00ED2183" w:rsidP="00DA7414">
      <w:pPr>
        <w:rPr>
          <w:rFonts w:asciiTheme="minorHAnsi" w:hAnsiTheme="minorHAnsi" w:cstheme="minorHAnsi"/>
          <w:lang w:eastAsia="en-GB"/>
        </w:rPr>
      </w:pPr>
      <w:r>
        <w:rPr>
          <w:rFonts w:asciiTheme="minorHAnsi" w:hAnsiTheme="minorHAnsi" w:cstheme="minorHAnsi"/>
          <w:lang w:eastAsia="en-GB"/>
        </w:rPr>
        <w:t>Sav višak preuzete a neugrađene količine inertnog materijala za p</w:t>
      </w:r>
      <w:r w:rsidR="00E521D0">
        <w:rPr>
          <w:rFonts w:asciiTheme="minorHAnsi" w:hAnsiTheme="minorHAnsi" w:cstheme="minorHAnsi"/>
          <w:lang w:eastAsia="en-GB"/>
        </w:rPr>
        <w:t>otrebe</w:t>
      </w:r>
      <w:r w:rsidR="00E521D0" w:rsidRPr="00E521D0">
        <w:rPr>
          <w:rFonts w:asciiTheme="minorHAnsi" w:hAnsiTheme="minorHAnsi" w:cstheme="minorHAnsi"/>
          <w:lang w:eastAsia="en-GB"/>
        </w:rPr>
        <w:t xml:space="preserve"> </w:t>
      </w:r>
      <w:r w:rsidR="00E521D0">
        <w:rPr>
          <w:rFonts w:asciiTheme="minorHAnsi" w:hAnsiTheme="minorHAnsi" w:cstheme="minorHAnsi"/>
          <w:lang w:eastAsia="en-GB"/>
        </w:rPr>
        <w:t xml:space="preserve">sanacije lokacije visoko onečišćene otpadom Sovjak </w:t>
      </w:r>
      <w:r>
        <w:rPr>
          <w:rFonts w:asciiTheme="minorHAnsi" w:hAnsiTheme="minorHAnsi" w:cstheme="minorHAnsi"/>
          <w:lang w:eastAsia="en-GB"/>
        </w:rPr>
        <w:t>Izvođač je dužan</w:t>
      </w:r>
      <w:r w:rsidR="00E521D0">
        <w:rPr>
          <w:rFonts w:asciiTheme="minorHAnsi" w:hAnsiTheme="minorHAnsi" w:cstheme="minorHAnsi"/>
          <w:lang w:eastAsia="en-GB"/>
        </w:rPr>
        <w:t>, po primopredaji radova,</w:t>
      </w:r>
      <w:r>
        <w:rPr>
          <w:rFonts w:asciiTheme="minorHAnsi" w:hAnsiTheme="minorHAnsi" w:cstheme="minorHAnsi"/>
          <w:lang w:eastAsia="en-GB"/>
        </w:rPr>
        <w:t xml:space="preserve"> predati </w:t>
      </w:r>
      <w:r w:rsidR="00E521D0">
        <w:rPr>
          <w:rFonts w:asciiTheme="minorHAnsi" w:hAnsiTheme="minorHAnsi" w:cstheme="minorHAnsi"/>
          <w:lang w:eastAsia="en-GB"/>
        </w:rPr>
        <w:t>Naručitelju na lokaciji pozajmišta.</w:t>
      </w:r>
    </w:p>
    <w:p w14:paraId="275CBEC3" w14:textId="67AB1770" w:rsidR="005A615B" w:rsidRPr="00371A4E" w:rsidRDefault="005A615B" w:rsidP="00DA7414">
      <w:pPr>
        <w:rPr>
          <w:rFonts w:asciiTheme="minorHAnsi" w:hAnsiTheme="minorHAnsi" w:cstheme="minorHAnsi"/>
          <w:lang w:eastAsia="en-GB"/>
        </w:rPr>
      </w:pPr>
      <w:r>
        <w:rPr>
          <w:rFonts w:asciiTheme="minorHAnsi" w:hAnsiTheme="minorHAnsi" w:cstheme="minorHAnsi"/>
          <w:lang w:eastAsia="en-GB"/>
        </w:rPr>
        <w:t xml:space="preserve">Ukoliko se pokaže da je za izvođenje radova potrebna veća količina inertnog materijala razliku količina osigurava Izvođač. </w:t>
      </w:r>
    </w:p>
    <w:p w14:paraId="4F02C325" w14:textId="2E0B926A" w:rsidR="0002258D" w:rsidRPr="00371A4E" w:rsidRDefault="0002258D" w:rsidP="0054337F">
      <w:pPr>
        <w:pStyle w:val="Naslov3"/>
      </w:pPr>
      <w:bookmarkStart w:id="167" w:name="_Toc18582191"/>
      <w:r w:rsidRPr="00371A4E">
        <w:t xml:space="preserve">Zatvaranje jame nakon uklanjanja otpadnih tvari iz jame – radovi na izvedbi </w:t>
      </w:r>
      <w:r w:rsidR="003B512D" w:rsidRPr="00371A4E">
        <w:t>završnog pokrovnog sloja</w:t>
      </w:r>
      <w:bookmarkEnd w:id="167"/>
    </w:p>
    <w:p w14:paraId="433368BA" w14:textId="605B973E" w:rsidR="006B5B17" w:rsidRPr="00371A4E" w:rsidRDefault="005E7B61" w:rsidP="00824067">
      <w:pPr>
        <w:suppressAutoHyphens/>
        <w:rPr>
          <w:rFonts w:asciiTheme="minorHAnsi" w:hAnsiTheme="minorHAnsi" w:cstheme="minorHAnsi"/>
        </w:rPr>
      </w:pPr>
      <w:r w:rsidRPr="00371A4E">
        <w:rPr>
          <w:rFonts w:asciiTheme="minorHAnsi" w:hAnsiTheme="minorHAnsi" w:cstheme="minorHAnsi"/>
        </w:rPr>
        <w:t>Završni</w:t>
      </w:r>
      <w:r w:rsidR="006B5B17" w:rsidRPr="00371A4E">
        <w:rPr>
          <w:rFonts w:asciiTheme="minorHAnsi" w:hAnsiTheme="minorHAnsi" w:cstheme="minorHAnsi"/>
        </w:rPr>
        <w:t xml:space="preserve"> </w:t>
      </w:r>
      <w:r w:rsidRPr="00371A4E">
        <w:rPr>
          <w:rFonts w:asciiTheme="minorHAnsi" w:hAnsiTheme="minorHAnsi" w:cstheme="minorHAnsi"/>
        </w:rPr>
        <w:t>pokrovni</w:t>
      </w:r>
      <w:r w:rsidR="006B5B17" w:rsidRPr="00371A4E">
        <w:rPr>
          <w:rFonts w:asciiTheme="minorHAnsi" w:hAnsiTheme="minorHAnsi" w:cstheme="minorHAnsi"/>
        </w:rPr>
        <w:t xml:space="preserve"> s</w:t>
      </w:r>
      <w:r w:rsidRPr="00371A4E">
        <w:rPr>
          <w:rFonts w:asciiTheme="minorHAnsi" w:hAnsiTheme="minorHAnsi" w:cstheme="minorHAnsi"/>
        </w:rPr>
        <w:t>loj</w:t>
      </w:r>
      <w:r w:rsidR="006B5B17" w:rsidRPr="00371A4E">
        <w:rPr>
          <w:rFonts w:asciiTheme="minorHAnsi" w:hAnsiTheme="minorHAnsi" w:cstheme="minorHAnsi"/>
        </w:rPr>
        <w:t xml:space="preserve"> se sastoji od sljedećih slojeva:</w:t>
      </w:r>
    </w:p>
    <w:p w14:paraId="6BF7A199" w14:textId="53A2BD61" w:rsidR="00576FFE" w:rsidRPr="00371A4E" w:rsidRDefault="00576FFE" w:rsidP="00755CEA">
      <w:pPr>
        <w:numPr>
          <w:ilvl w:val="0"/>
          <w:numId w:val="4"/>
        </w:numPr>
        <w:suppressAutoHyphens/>
        <w:spacing w:after="0"/>
        <w:ind w:left="714" w:hanging="357"/>
        <w:rPr>
          <w:rFonts w:asciiTheme="minorHAnsi" w:hAnsiTheme="minorHAnsi" w:cstheme="minorHAnsi"/>
        </w:rPr>
      </w:pPr>
      <w:r w:rsidRPr="00371A4E">
        <w:rPr>
          <w:rFonts w:asciiTheme="minorHAnsi" w:hAnsiTheme="minorHAnsi" w:cstheme="minorHAnsi"/>
        </w:rPr>
        <w:t xml:space="preserve">Izravnavajući sloj pijeska 20 cm </w:t>
      </w:r>
    </w:p>
    <w:p w14:paraId="2645830F" w14:textId="6943E00F" w:rsidR="006B5B17" w:rsidRPr="00371A4E" w:rsidRDefault="0088360B" w:rsidP="00755CEA">
      <w:pPr>
        <w:numPr>
          <w:ilvl w:val="0"/>
          <w:numId w:val="4"/>
        </w:numPr>
        <w:suppressAutoHyphens/>
        <w:spacing w:after="0"/>
        <w:ind w:left="714" w:hanging="357"/>
        <w:rPr>
          <w:rFonts w:asciiTheme="minorHAnsi" w:hAnsiTheme="minorHAnsi" w:cstheme="minorHAnsi"/>
        </w:rPr>
      </w:pPr>
      <w:r w:rsidRPr="00371A4E">
        <w:rPr>
          <w:rFonts w:asciiTheme="minorHAnsi" w:hAnsiTheme="minorHAnsi" w:cstheme="minorHAnsi"/>
        </w:rPr>
        <w:t>Bentonitni tepih</w:t>
      </w:r>
      <w:r w:rsidR="00B818A4" w:rsidRPr="00371A4E">
        <w:rPr>
          <w:rFonts w:asciiTheme="minorHAnsi" w:hAnsiTheme="minorHAnsi" w:cstheme="minorHAnsi"/>
        </w:rPr>
        <w:t xml:space="preserve"> (GCL)</w:t>
      </w:r>
      <w:r w:rsidRPr="00371A4E">
        <w:rPr>
          <w:rFonts w:asciiTheme="minorHAnsi" w:hAnsiTheme="minorHAnsi" w:cstheme="minorHAnsi"/>
        </w:rPr>
        <w:t xml:space="preserve"> </w:t>
      </w:r>
      <w:r w:rsidRPr="00371A4E">
        <w:rPr>
          <w:rFonts w:asciiTheme="minorHAnsi" w:hAnsiTheme="minorHAnsi" w:cstheme="minorHAnsi"/>
          <w:lang w:eastAsia="en-GB"/>
        </w:rPr>
        <w:t>koeficijenta vodopropusnosti k = 10</w:t>
      </w:r>
      <w:r w:rsidRPr="00371A4E">
        <w:rPr>
          <w:rFonts w:asciiTheme="minorHAnsi" w:hAnsiTheme="minorHAnsi" w:cstheme="minorHAnsi"/>
          <w:vertAlign w:val="superscript"/>
          <w:lang w:eastAsia="en-GB"/>
        </w:rPr>
        <w:t xml:space="preserve">-9 </w:t>
      </w:r>
      <w:r w:rsidRPr="00371A4E">
        <w:rPr>
          <w:rFonts w:asciiTheme="minorHAnsi" w:hAnsiTheme="minorHAnsi" w:cstheme="minorHAnsi"/>
          <w:lang w:eastAsia="en-GB"/>
        </w:rPr>
        <w:t>m/s.</w:t>
      </w:r>
    </w:p>
    <w:p w14:paraId="53C1A7F8" w14:textId="30916BA6" w:rsidR="006B5B17" w:rsidRPr="00371A4E" w:rsidRDefault="006B5B17" w:rsidP="00755CEA">
      <w:pPr>
        <w:numPr>
          <w:ilvl w:val="0"/>
          <w:numId w:val="4"/>
        </w:numPr>
        <w:suppressAutoHyphens/>
        <w:spacing w:after="0"/>
        <w:ind w:left="714" w:hanging="357"/>
        <w:rPr>
          <w:rFonts w:asciiTheme="minorHAnsi" w:hAnsiTheme="minorHAnsi" w:cstheme="minorHAnsi"/>
        </w:rPr>
      </w:pPr>
      <w:r w:rsidRPr="00371A4E">
        <w:rPr>
          <w:rFonts w:asciiTheme="minorHAnsi" w:hAnsiTheme="minorHAnsi" w:cstheme="minorHAnsi"/>
        </w:rPr>
        <w:t xml:space="preserve">Drenažni materijal </w:t>
      </w:r>
      <w:r w:rsidR="0088360B" w:rsidRPr="00371A4E">
        <w:rPr>
          <w:rFonts w:asciiTheme="minorHAnsi" w:hAnsiTheme="minorHAnsi" w:cstheme="minorHAnsi"/>
        </w:rPr>
        <w:t>60</w:t>
      </w:r>
      <w:r w:rsidRPr="00371A4E">
        <w:rPr>
          <w:rFonts w:asciiTheme="minorHAnsi" w:hAnsiTheme="minorHAnsi" w:cstheme="minorHAnsi"/>
        </w:rPr>
        <w:t xml:space="preserve"> cm</w:t>
      </w:r>
    </w:p>
    <w:p w14:paraId="5D177EE5" w14:textId="6E6A3468" w:rsidR="006B5B17" w:rsidRPr="00371A4E" w:rsidRDefault="0088360B" w:rsidP="00755CEA">
      <w:pPr>
        <w:numPr>
          <w:ilvl w:val="0"/>
          <w:numId w:val="4"/>
        </w:numPr>
        <w:suppressAutoHyphens/>
        <w:rPr>
          <w:rFonts w:asciiTheme="minorHAnsi" w:hAnsiTheme="minorHAnsi" w:cstheme="minorHAnsi"/>
        </w:rPr>
      </w:pPr>
      <w:r w:rsidRPr="00371A4E">
        <w:rPr>
          <w:rFonts w:asciiTheme="minorHAnsi" w:hAnsiTheme="minorHAnsi" w:cstheme="minorHAnsi"/>
        </w:rPr>
        <w:t>Rekultivirajući sloj debljine 2,0 m</w:t>
      </w:r>
    </w:p>
    <w:p w14:paraId="7B696826" w14:textId="6962F2B1" w:rsidR="0088360B" w:rsidRPr="00371A4E" w:rsidRDefault="0088360B" w:rsidP="00824067">
      <w:pPr>
        <w:pStyle w:val="Naslov4"/>
        <w:rPr>
          <w:rFonts w:asciiTheme="minorHAnsi" w:hAnsiTheme="minorHAnsi" w:cstheme="minorHAnsi"/>
          <w:lang w:val="hr-HR"/>
        </w:rPr>
      </w:pPr>
      <w:bookmarkStart w:id="168" w:name="_Toc18582192"/>
      <w:r w:rsidRPr="00371A4E">
        <w:rPr>
          <w:rFonts w:asciiTheme="minorHAnsi" w:hAnsiTheme="minorHAnsi" w:cstheme="minorHAnsi"/>
          <w:lang w:val="hr-HR"/>
        </w:rPr>
        <w:t xml:space="preserve">Bentonitni tepih </w:t>
      </w:r>
      <w:r w:rsidR="00324083" w:rsidRPr="00371A4E">
        <w:rPr>
          <w:rFonts w:asciiTheme="minorHAnsi" w:hAnsiTheme="minorHAnsi" w:cstheme="minorHAnsi"/>
          <w:lang w:val="hr-HR"/>
        </w:rPr>
        <w:t>/geosintetsk</w:t>
      </w:r>
      <w:r w:rsidR="002F4EB4" w:rsidRPr="00371A4E">
        <w:rPr>
          <w:rFonts w:asciiTheme="minorHAnsi" w:hAnsiTheme="minorHAnsi" w:cstheme="minorHAnsi"/>
          <w:lang w:val="hr-HR"/>
        </w:rPr>
        <w:t>a</w:t>
      </w:r>
      <w:r w:rsidR="00324083" w:rsidRPr="00371A4E">
        <w:rPr>
          <w:rFonts w:asciiTheme="minorHAnsi" w:hAnsiTheme="minorHAnsi" w:cstheme="minorHAnsi"/>
          <w:lang w:val="hr-HR"/>
        </w:rPr>
        <w:t xml:space="preserve"> glinen</w:t>
      </w:r>
      <w:r w:rsidR="002F4EB4" w:rsidRPr="00371A4E">
        <w:rPr>
          <w:rFonts w:asciiTheme="minorHAnsi" w:hAnsiTheme="minorHAnsi" w:cstheme="minorHAnsi"/>
          <w:lang w:val="hr-HR"/>
        </w:rPr>
        <w:t>a</w:t>
      </w:r>
      <w:r w:rsidR="00324083" w:rsidRPr="00371A4E">
        <w:rPr>
          <w:rFonts w:asciiTheme="minorHAnsi" w:hAnsiTheme="minorHAnsi" w:cstheme="minorHAnsi"/>
          <w:lang w:val="hr-HR"/>
        </w:rPr>
        <w:t xml:space="preserve"> </w:t>
      </w:r>
      <w:r w:rsidR="002F4EB4" w:rsidRPr="00371A4E">
        <w:rPr>
          <w:rFonts w:asciiTheme="minorHAnsi" w:hAnsiTheme="minorHAnsi" w:cstheme="minorHAnsi"/>
          <w:lang w:val="hr-HR"/>
        </w:rPr>
        <w:t>barijera</w:t>
      </w:r>
      <w:r w:rsidR="00B818A4" w:rsidRPr="00371A4E">
        <w:rPr>
          <w:rFonts w:asciiTheme="minorHAnsi" w:hAnsiTheme="minorHAnsi" w:cstheme="minorHAnsi"/>
          <w:lang w:val="hr-HR"/>
        </w:rPr>
        <w:t xml:space="preserve"> (GCL)</w:t>
      </w:r>
      <w:bookmarkEnd w:id="168"/>
    </w:p>
    <w:p w14:paraId="44EFDBE4" w14:textId="483F25E6" w:rsidR="002F4EB4" w:rsidRPr="00371A4E" w:rsidRDefault="002F4EB4" w:rsidP="002F4EB4">
      <w:pPr>
        <w:suppressAutoHyphens/>
        <w:rPr>
          <w:rFonts w:asciiTheme="minorHAnsi" w:hAnsiTheme="minorHAnsi" w:cstheme="minorHAnsi"/>
        </w:rPr>
      </w:pPr>
      <w:r w:rsidRPr="00371A4E">
        <w:rPr>
          <w:rFonts w:asciiTheme="minorHAnsi" w:hAnsiTheme="minorHAnsi" w:cstheme="minorHAnsi"/>
        </w:rPr>
        <w:t>Geosintetska glinena barijera se polaže na pripremljenu podlogu od pijeska</w:t>
      </w:r>
      <w:r w:rsidR="00332E0F" w:rsidRPr="00371A4E">
        <w:rPr>
          <w:rFonts w:asciiTheme="minorHAnsi" w:hAnsiTheme="minorHAnsi" w:cstheme="minorHAnsi"/>
        </w:rPr>
        <w:t xml:space="preserve"> (sloj od 20 cm ispune od pijeska ili frakcije 0/4 mm drobljenog kamena)</w:t>
      </w:r>
      <w:r w:rsidRPr="00371A4E">
        <w:rPr>
          <w:rFonts w:asciiTheme="minorHAnsi" w:hAnsiTheme="minorHAnsi" w:cstheme="minorHAnsi"/>
        </w:rPr>
        <w:t xml:space="preserve"> kako je definirano ovim ZN i Glavnim projektom. Primarna zadaća geosintetske glinene barijere je da sprječava daljnje procjeđivanje oborinske vode koja se procjeđuje kroz gornje prirodne slojeve (drenažni sloj, rekultivirajući sloj), te da zadovolji u pogledu stabilnosti – da ima dovoljnu unutarnju posmičnu čvrstoću, te dovoljnu kontaktnu čvrstoću sa prirodnim  materijalima s kojima se nalazi u doticaju. </w:t>
      </w:r>
    </w:p>
    <w:p w14:paraId="40D3905F" w14:textId="77777777" w:rsidR="002F4EB4" w:rsidRPr="00371A4E" w:rsidRDefault="002F4EB4" w:rsidP="002F4EB4">
      <w:pPr>
        <w:suppressAutoHyphens/>
        <w:rPr>
          <w:rFonts w:asciiTheme="minorHAnsi" w:hAnsiTheme="minorHAnsi" w:cstheme="minorHAnsi"/>
          <w:highlight w:val="magenta"/>
        </w:rPr>
      </w:pPr>
      <w:r w:rsidRPr="00371A4E">
        <w:rPr>
          <w:rFonts w:asciiTheme="minorHAnsi" w:hAnsiTheme="minorHAnsi" w:cstheme="minorHAnsi"/>
        </w:rPr>
        <w:t>Geosintetska glinena barijera je tvornički proizvedena hidraulička barijera koja se sastoji od granulirane prirodne natrijeve bentonitne gline (sastojak jako-bujajuće gline u GCL-u koji prvenstveno sadrži mineral montmorilonit) umetnute između dva geotekstila koja ju podržavaju i okružuju, a koji su spojeni tkanjem ili šivanjem.</w:t>
      </w:r>
    </w:p>
    <w:p w14:paraId="0F5669F3" w14:textId="34FDA71C" w:rsidR="002F4EB4" w:rsidRPr="00371A4E" w:rsidRDefault="002F4EB4" w:rsidP="002F4EB4">
      <w:pPr>
        <w:widowControl w:val="0"/>
        <w:autoSpaceDE w:val="0"/>
        <w:autoSpaceDN w:val="0"/>
        <w:adjustRightInd w:val="0"/>
        <w:rPr>
          <w:rFonts w:asciiTheme="minorHAnsi" w:hAnsiTheme="minorHAnsi" w:cstheme="minorHAnsi"/>
        </w:rPr>
      </w:pPr>
      <w:r w:rsidRPr="00371A4E">
        <w:rPr>
          <w:rFonts w:asciiTheme="minorHAnsi" w:hAnsiTheme="minorHAnsi" w:cstheme="minorHAnsi"/>
        </w:rPr>
        <w:t>Prije ugradnje GCL-a, Izvođač mora pažljivo provjeriti površinu na koju se GCL ugrađuje (pijesak) ako je površina bila pripremljena od strane drugog Izvođača, uključujući projektirane nagibe i zbijenost. Površina na koju se ugrađuje GCL mora biti prikladna za ugradnju. Posteljica od pijeska mora se neprestano kontrolirati. Ugradnja GCL-a mora započeti što prije nakon vizualnog pregleda posteljice i utvrđivanja vlažnosti.</w:t>
      </w:r>
      <w:r w:rsidR="003E5504" w:rsidRPr="003E5504">
        <w:rPr>
          <w:rFonts w:asciiTheme="minorHAnsi" w:hAnsiTheme="minorHAnsi" w:cstheme="minorHAnsi"/>
        </w:rPr>
        <w:t xml:space="preserve"> </w:t>
      </w:r>
      <w:r w:rsidR="003E5504">
        <w:rPr>
          <w:rFonts w:asciiTheme="minorHAnsi" w:hAnsiTheme="minorHAnsi" w:cstheme="minorHAnsi"/>
        </w:rPr>
        <w:t>U slučaju da nije utvrđena zadovoljavajuća vlažnost, podlogu je potrebno odgovarajuće navlažiti. Ugradmka GCL-a se provodi u skladu s Uputama proizvođača.</w:t>
      </w:r>
    </w:p>
    <w:p w14:paraId="76953649" w14:textId="22360CC1" w:rsidR="002F4EB4" w:rsidRPr="00371A4E" w:rsidRDefault="002F4EB4" w:rsidP="002F4EB4">
      <w:pPr>
        <w:widowControl w:val="0"/>
        <w:autoSpaceDE w:val="0"/>
        <w:autoSpaceDN w:val="0"/>
        <w:adjustRightInd w:val="0"/>
        <w:rPr>
          <w:rFonts w:asciiTheme="minorHAnsi" w:hAnsiTheme="minorHAnsi" w:cstheme="minorHAnsi"/>
        </w:rPr>
      </w:pPr>
      <w:r w:rsidRPr="00371A4E">
        <w:rPr>
          <w:rFonts w:asciiTheme="minorHAnsi" w:hAnsiTheme="minorHAnsi" w:cstheme="minorHAnsi"/>
        </w:rPr>
        <w:t>Prekrivni materijal mora odgovarati i biti prikladan za upotrebu preko GCL-a, te ugrađen na način koji odgovara uputama proizvođača GCL-a po pitanju korištenja materijala za prekrivanje GCL-a. Bez obzira na vrstu prekrivnog materijala, neprekriveni rubovi ploha GCL-a moraju se zaštititi na kraju radnog dana. Isto tako moraju se poduzeti i mjere opreza kako bi se spriječilo oštećenje na GCL-u tako da se ograniči upotreba teške opreme preko brtvenog sustava.</w:t>
      </w:r>
    </w:p>
    <w:p w14:paraId="55509517" w14:textId="292930D5" w:rsidR="002F4EB4" w:rsidRPr="00371A4E" w:rsidRDefault="002F4EB4" w:rsidP="002F4EB4">
      <w:pPr>
        <w:rPr>
          <w:rFonts w:asciiTheme="minorHAnsi" w:hAnsiTheme="minorHAnsi" w:cstheme="minorHAnsi"/>
          <w:highlight w:val="yellow"/>
        </w:rPr>
      </w:pPr>
      <w:r w:rsidRPr="00371A4E">
        <w:rPr>
          <w:rFonts w:asciiTheme="minorHAnsi" w:hAnsiTheme="minorHAnsi" w:cstheme="minorHAnsi"/>
        </w:rPr>
        <w:t xml:space="preserve">GCL se mora štititi od nakupljanja oborinskih voda na njegovoj površini pomoću prikladnih pumpi, rovova i sl. Sustav odvodnje mora biti tako dimenzioniran da omogućuje trenutno odvođenje oborinskih voda. </w:t>
      </w:r>
    </w:p>
    <w:p w14:paraId="0F74816E" w14:textId="23336D82" w:rsidR="002F4EB4" w:rsidRPr="00371A4E" w:rsidRDefault="002F4EB4" w:rsidP="002F4EB4">
      <w:pPr>
        <w:rPr>
          <w:rFonts w:asciiTheme="minorHAnsi" w:hAnsiTheme="minorHAnsi" w:cstheme="minorHAnsi"/>
          <w:color w:val="FF0000"/>
        </w:rPr>
      </w:pPr>
      <w:r w:rsidRPr="00371A4E">
        <w:rPr>
          <w:rFonts w:asciiTheme="minorHAnsi" w:hAnsiTheme="minorHAnsi" w:cstheme="minorHAnsi"/>
        </w:rPr>
        <w:t xml:space="preserve">Prilikom nabave, transporta, skladištenja, ispitivanja i ugradnje geosintetske glinene barijere treba se strogo pridržavati smjernica danim u </w:t>
      </w:r>
      <w:r w:rsidRPr="005A55ED">
        <w:rPr>
          <w:rFonts w:asciiTheme="minorHAnsi" w:hAnsiTheme="minorHAnsi" w:cstheme="minorHAnsi"/>
        </w:rPr>
        <w:t xml:space="preserve">poglavlju </w:t>
      </w:r>
      <w:r w:rsidR="00B64608" w:rsidRPr="005A55ED">
        <w:rPr>
          <w:rFonts w:asciiTheme="minorHAnsi" w:hAnsiTheme="minorHAnsi" w:cstheme="minorHAnsi"/>
        </w:rPr>
        <w:t>5.4.2.6</w:t>
      </w:r>
      <w:r w:rsidRPr="005A55ED">
        <w:rPr>
          <w:rFonts w:asciiTheme="minorHAnsi" w:hAnsiTheme="minorHAnsi" w:cstheme="minorHAnsi"/>
        </w:rPr>
        <w:t xml:space="preserve">., a sve u svrhu </w:t>
      </w:r>
      <w:r w:rsidRPr="00371A4E">
        <w:rPr>
          <w:rFonts w:asciiTheme="minorHAnsi" w:hAnsiTheme="minorHAnsi" w:cstheme="minorHAnsi"/>
        </w:rPr>
        <w:t>što kvalitetnije izvedbe.</w:t>
      </w:r>
    </w:p>
    <w:p w14:paraId="58C684D1" w14:textId="77777777" w:rsidR="006F5AAA" w:rsidRPr="00371A4E" w:rsidRDefault="006F5AAA" w:rsidP="006F5AAA">
      <w:pPr>
        <w:rPr>
          <w:rFonts w:asciiTheme="minorHAnsi" w:hAnsiTheme="minorHAnsi" w:cstheme="minorHAnsi"/>
          <w:lang w:eastAsia="en-GB"/>
        </w:rPr>
      </w:pPr>
    </w:p>
    <w:p w14:paraId="7B68E726" w14:textId="5D39DF67" w:rsidR="0088360B" w:rsidRPr="00371A4E" w:rsidRDefault="0088360B" w:rsidP="00824067">
      <w:pPr>
        <w:pStyle w:val="Naslov4"/>
        <w:rPr>
          <w:rFonts w:asciiTheme="minorHAnsi" w:hAnsiTheme="minorHAnsi" w:cstheme="minorHAnsi"/>
          <w:lang w:val="hr-HR"/>
        </w:rPr>
      </w:pPr>
      <w:bookmarkStart w:id="169" w:name="_Toc18582193"/>
      <w:r w:rsidRPr="00371A4E">
        <w:rPr>
          <w:rFonts w:asciiTheme="minorHAnsi" w:hAnsiTheme="minorHAnsi" w:cstheme="minorHAnsi"/>
          <w:lang w:val="hr-HR"/>
        </w:rPr>
        <w:t>Drenažni materijal</w:t>
      </w:r>
      <w:bookmarkEnd w:id="169"/>
      <w:r w:rsidRPr="00371A4E">
        <w:rPr>
          <w:rFonts w:asciiTheme="minorHAnsi" w:hAnsiTheme="minorHAnsi" w:cstheme="minorHAnsi"/>
          <w:lang w:val="hr-HR"/>
        </w:rPr>
        <w:t xml:space="preserve"> </w:t>
      </w:r>
    </w:p>
    <w:p w14:paraId="303C112B" w14:textId="5EED0200" w:rsidR="0088360B" w:rsidRPr="00371A4E" w:rsidRDefault="0088360B" w:rsidP="00824067">
      <w:pPr>
        <w:tabs>
          <w:tab w:val="num" w:pos="1418"/>
        </w:tabs>
        <w:rPr>
          <w:rFonts w:asciiTheme="minorHAnsi" w:hAnsiTheme="minorHAnsi" w:cstheme="minorHAnsi"/>
        </w:rPr>
      </w:pPr>
      <w:r w:rsidRPr="00371A4E">
        <w:rPr>
          <w:rFonts w:asciiTheme="minorHAnsi" w:hAnsiTheme="minorHAnsi" w:cstheme="minorHAnsi"/>
        </w:rPr>
        <w:t>Sloj od drenažnog materijala ugrađuje se na postavljeni i pripremljeni bentonitni tepih</w:t>
      </w:r>
      <w:r w:rsidRPr="00371A4E">
        <w:rPr>
          <w:rFonts w:asciiTheme="minorHAnsi" w:hAnsiTheme="minorHAnsi" w:cstheme="minorHAnsi"/>
          <w:lang w:eastAsia="en-GB"/>
        </w:rPr>
        <w:t xml:space="preserve"> koeficijenta vodopropusnosti k = 10</w:t>
      </w:r>
      <w:r w:rsidRPr="00371A4E">
        <w:rPr>
          <w:rFonts w:asciiTheme="minorHAnsi" w:hAnsiTheme="minorHAnsi" w:cstheme="minorHAnsi"/>
          <w:vertAlign w:val="superscript"/>
          <w:lang w:eastAsia="en-GB"/>
        </w:rPr>
        <w:t xml:space="preserve">-9 </w:t>
      </w:r>
      <w:r w:rsidRPr="00371A4E">
        <w:rPr>
          <w:rFonts w:asciiTheme="minorHAnsi" w:hAnsiTheme="minorHAnsi" w:cstheme="minorHAnsi"/>
          <w:lang w:eastAsia="en-GB"/>
        </w:rPr>
        <w:t>m/s</w:t>
      </w:r>
      <w:r w:rsidR="001B02E7" w:rsidRPr="00371A4E">
        <w:rPr>
          <w:rFonts w:asciiTheme="minorHAnsi" w:hAnsiTheme="minorHAnsi" w:cstheme="minorHAnsi"/>
        </w:rPr>
        <w:t xml:space="preserve"> </w:t>
      </w:r>
      <w:r w:rsidRPr="00371A4E">
        <w:rPr>
          <w:rFonts w:asciiTheme="minorHAnsi" w:hAnsiTheme="minorHAnsi" w:cstheme="minorHAnsi"/>
        </w:rPr>
        <w:t xml:space="preserve">u debljini od </w:t>
      </w:r>
      <w:r w:rsidR="001B02E7" w:rsidRPr="00371A4E">
        <w:rPr>
          <w:rFonts w:asciiTheme="minorHAnsi" w:hAnsiTheme="minorHAnsi" w:cstheme="minorHAnsi"/>
        </w:rPr>
        <w:t>6</w:t>
      </w:r>
      <w:r w:rsidRPr="00371A4E">
        <w:rPr>
          <w:rFonts w:asciiTheme="minorHAnsi" w:hAnsiTheme="minorHAnsi" w:cstheme="minorHAnsi"/>
        </w:rPr>
        <w:t xml:space="preserve">0 cm u ugrađenom stanju kako je definirano ovim ZN i </w:t>
      </w:r>
      <w:r w:rsidR="001B02E7" w:rsidRPr="00371A4E">
        <w:rPr>
          <w:rFonts w:asciiTheme="minorHAnsi" w:hAnsiTheme="minorHAnsi" w:cstheme="minorHAnsi"/>
        </w:rPr>
        <w:t>Idejnim</w:t>
      </w:r>
      <w:r w:rsidRPr="00371A4E">
        <w:rPr>
          <w:rFonts w:asciiTheme="minorHAnsi" w:hAnsiTheme="minorHAnsi" w:cstheme="minorHAnsi"/>
        </w:rPr>
        <w:t xml:space="preserve"> projektom.</w:t>
      </w:r>
    </w:p>
    <w:p w14:paraId="7961854D" w14:textId="0DADBC0B" w:rsidR="00910867" w:rsidRPr="00371A4E" w:rsidRDefault="00910867" w:rsidP="00824067">
      <w:pPr>
        <w:tabs>
          <w:tab w:val="num" w:pos="1418"/>
        </w:tabs>
        <w:rPr>
          <w:rFonts w:asciiTheme="minorHAnsi" w:hAnsiTheme="minorHAnsi" w:cstheme="minorHAnsi"/>
          <w:lang w:eastAsia="en-GB"/>
        </w:rPr>
      </w:pPr>
      <w:r w:rsidRPr="00371A4E">
        <w:rPr>
          <w:rFonts w:asciiTheme="minorHAnsi" w:hAnsiTheme="minorHAnsi" w:cstheme="minorHAnsi"/>
          <w:lang w:eastAsia="en-GB"/>
        </w:rPr>
        <w:t xml:space="preserve">Drenažni sloj </w:t>
      </w:r>
      <w:r w:rsidR="00CB6B98" w:rsidRPr="00371A4E">
        <w:rPr>
          <w:rFonts w:asciiTheme="minorHAnsi" w:hAnsiTheme="minorHAnsi" w:cstheme="minorHAnsi"/>
          <w:lang w:eastAsia="en-GB"/>
        </w:rPr>
        <w:t xml:space="preserve">od </w:t>
      </w:r>
      <w:r w:rsidRPr="00371A4E">
        <w:rPr>
          <w:rFonts w:asciiTheme="minorHAnsi" w:hAnsiTheme="minorHAnsi" w:cstheme="minorHAnsi"/>
          <w:lang w:eastAsia="en-GB"/>
        </w:rPr>
        <w:t xml:space="preserve">šljunka </w:t>
      </w:r>
      <w:r w:rsidR="00CB6B98" w:rsidRPr="00371A4E">
        <w:rPr>
          <w:rFonts w:asciiTheme="minorHAnsi" w:hAnsiTheme="minorHAnsi" w:cstheme="minorHAnsi"/>
          <w:lang w:eastAsia="en-GB"/>
        </w:rPr>
        <w:t xml:space="preserve">ili </w:t>
      </w:r>
      <w:r w:rsidR="00924BB8" w:rsidRPr="00371A4E">
        <w:rPr>
          <w:rFonts w:asciiTheme="minorHAnsi" w:hAnsiTheme="minorHAnsi" w:cstheme="minorHAnsi"/>
          <w:lang w:eastAsia="en-GB"/>
        </w:rPr>
        <w:t xml:space="preserve">drobljenog </w:t>
      </w:r>
      <w:r w:rsidR="00CB6B98" w:rsidRPr="00371A4E">
        <w:rPr>
          <w:rFonts w:asciiTheme="minorHAnsi" w:hAnsiTheme="minorHAnsi" w:cstheme="minorHAnsi"/>
          <w:lang w:eastAsia="en-GB"/>
        </w:rPr>
        <w:t xml:space="preserve">kamenog materijala i/ili materijala dobivenog uklanjanjem betonske kolničke konstrukcije </w:t>
      </w:r>
      <w:r w:rsidRPr="00371A4E">
        <w:rPr>
          <w:rFonts w:asciiTheme="minorHAnsi" w:hAnsiTheme="minorHAnsi" w:cstheme="minorHAnsi"/>
          <w:lang w:eastAsia="en-GB"/>
        </w:rPr>
        <w:t xml:space="preserve">debljine 60 cm sukladno idejnom projektu i lokacijskoj dozvoli mora zadovoljiti zahtjev: </w:t>
      </w:r>
    </w:p>
    <w:p w14:paraId="2D43D602" w14:textId="444F0F7B" w:rsidR="00910867" w:rsidRPr="00371A4E" w:rsidRDefault="00910867" w:rsidP="00755CEA">
      <w:pPr>
        <w:numPr>
          <w:ilvl w:val="0"/>
          <w:numId w:val="4"/>
        </w:numPr>
        <w:tabs>
          <w:tab w:val="num" w:pos="1418"/>
        </w:tabs>
        <w:suppressAutoHyphens/>
        <w:rPr>
          <w:rFonts w:asciiTheme="minorHAnsi" w:hAnsiTheme="minorHAnsi" w:cstheme="minorHAnsi"/>
        </w:rPr>
      </w:pPr>
      <w:r w:rsidRPr="00371A4E">
        <w:rPr>
          <w:rFonts w:asciiTheme="minorHAnsi" w:hAnsiTheme="minorHAnsi" w:cstheme="minorHAnsi"/>
        </w:rPr>
        <w:t xml:space="preserve">zaobljeni šljunak ili višestruko zdrobljeni šljunak, </w:t>
      </w:r>
    </w:p>
    <w:p w14:paraId="1E75C818" w14:textId="60C4A8B3" w:rsidR="00910867" w:rsidRPr="00371A4E" w:rsidRDefault="00910867" w:rsidP="00755CEA">
      <w:pPr>
        <w:numPr>
          <w:ilvl w:val="0"/>
          <w:numId w:val="4"/>
        </w:numPr>
        <w:tabs>
          <w:tab w:val="num" w:pos="1418"/>
        </w:tabs>
        <w:suppressAutoHyphens/>
        <w:rPr>
          <w:rFonts w:asciiTheme="minorHAnsi" w:hAnsiTheme="minorHAnsi" w:cstheme="minorHAnsi"/>
        </w:rPr>
      </w:pPr>
      <w:r w:rsidRPr="00371A4E">
        <w:rPr>
          <w:rFonts w:asciiTheme="minorHAnsi" w:hAnsiTheme="minorHAnsi" w:cstheme="minorHAnsi"/>
        </w:rPr>
        <w:t xml:space="preserve">granulacija frakcije 8/32 mm; dobro poravnana </w:t>
      </w:r>
    </w:p>
    <w:p w14:paraId="278A117E" w14:textId="0174CFE9" w:rsidR="00910867" w:rsidRPr="00371A4E" w:rsidRDefault="00910867" w:rsidP="00755CEA">
      <w:pPr>
        <w:numPr>
          <w:ilvl w:val="0"/>
          <w:numId w:val="4"/>
        </w:numPr>
        <w:tabs>
          <w:tab w:val="num" w:pos="1418"/>
        </w:tabs>
        <w:suppressAutoHyphens/>
        <w:rPr>
          <w:rFonts w:asciiTheme="minorHAnsi" w:hAnsiTheme="minorHAnsi" w:cstheme="minorHAnsi"/>
        </w:rPr>
      </w:pPr>
      <w:r w:rsidRPr="00371A4E">
        <w:rPr>
          <w:rFonts w:asciiTheme="minorHAnsi" w:hAnsiTheme="minorHAnsi" w:cstheme="minorHAnsi"/>
        </w:rPr>
        <w:t>k-vrijednost &gt; 1 x 10</w:t>
      </w:r>
      <w:r w:rsidRPr="00371A4E">
        <w:rPr>
          <w:rFonts w:asciiTheme="minorHAnsi" w:hAnsiTheme="minorHAnsi" w:cstheme="minorHAnsi"/>
          <w:vertAlign w:val="superscript"/>
        </w:rPr>
        <w:t>-2</w:t>
      </w:r>
      <w:r w:rsidRPr="00371A4E">
        <w:rPr>
          <w:rFonts w:asciiTheme="minorHAnsi" w:hAnsiTheme="minorHAnsi" w:cstheme="minorHAnsi"/>
        </w:rPr>
        <w:t xml:space="preserve"> </w:t>
      </w:r>
    </w:p>
    <w:p w14:paraId="76CDE144" w14:textId="24F696D8" w:rsidR="00910867" w:rsidRPr="00371A4E" w:rsidRDefault="00910867" w:rsidP="00755CEA">
      <w:pPr>
        <w:numPr>
          <w:ilvl w:val="0"/>
          <w:numId w:val="4"/>
        </w:numPr>
        <w:tabs>
          <w:tab w:val="num" w:pos="1418"/>
        </w:tabs>
        <w:suppressAutoHyphens/>
        <w:rPr>
          <w:rFonts w:asciiTheme="minorHAnsi" w:hAnsiTheme="minorHAnsi" w:cstheme="minorHAnsi"/>
        </w:rPr>
      </w:pPr>
      <w:r w:rsidRPr="00371A4E">
        <w:rPr>
          <w:rFonts w:asciiTheme="minorHAnsi" w:hAnsiTheme="minorHAnsi" w:cstheme="minorHAnsi"/>
        </w:rPr>
        <w:t xml:space="preserve">šljunak treba biti ispran; max. 5 % pročišćene granulacije iz mokre analize </w:t>
      </w:r>
    </w:p>
    <w:p w14:paraId="5347ED61" w14:textId="73FE085A" w:rsidR="00910867" w:rsidRPr="00371A4E" w:rsidRDefault="00910867" w:rsidP="00755CEA">
      <w:pPr>
        <w:numPr>
          <w:ilvl w:val="0"/>
          <w:numId w:val="4"/>
        </w:numPr>
        <w:tabs>
          <w:tab w:val="num" w:pos="1418"/>
        </w:tabs>
        <w:suppressAutoHyphens/>
        <w:rPr>
          <w:rFonts w:asciiTheme="minorHAnsi" w:hAnsiTheme="minorHAnsi" w:cstheme="minorHAnsi"/>
        </w:rPr>
      </w:pPr>
      <w:r w:rsidRPr="00371A4E">
        <w:rPr>
          <w:rFonts w:asciiTheme="minorHAnsi" w:hAnsiTheme="minorHAnsi" w:cstheme="minorHAnsi"/>
        </w:rPr>
        <w:t xml:space="preserve">max. 20 % šljunka smije imati geometrijski odnos duljina: debljina &gt; 3 : 1 </w:t>
      </w:r>
    </w:p>
    <w:p w14:paraId="096A8FDD" w14:textId="7D445076" w:rsidR="00910867" w:rsidRPr="00371A4E" w:rsidRDefault="00910867" w:rsidP="00755CEA">
      <w:pPr>
        <w:numPr>
          <w:ilvl w:val="0"/>
          <w:numId w:val="4"/>
        </w:numPr>
        <w:tabs>
          <w:tab w:val="num" w:pos="1418"/>
        </w:tabs>
        <w:suppressAutoHyphens/>
        <w:rPr>
          <w:rFonts w:asciiTheme="minorHAnsi" w:hAnsiTheme="minorHAnsi" w:cstheme="minorHAnsi"/>
        </w:rPr>
      </w:pPr>
      <w:r w:rsidRPr="00371A4E">
        <w:rPr>
          <w:rFonts w:asciiTheme="minorHAnsi" w:hAnsiTheme="minorHAnsi" w:cstheme="minorHAnsi"/>
        </w:rPr>
        <w:t xml:space="preserve">visoka otpornost na fizikalne, kemijske i biološke uvjete </w:t>
      </w:r>
    </w:p>
    <w:p w14:paraId="0B6B6AAD" w14:textId="52ACC08C" w:rsidR="0088360B" w:rsidRPr="00371A4E" w:rsidRDefault="00203383" w:rsidP="00824067">
      <w:pPr>
        <w:rPr>
          <w:rFonts w:asciiTheme="minorHAnsi" w:hAnsiTheme="minorHAnsi" w:cstheme="minorHAnsi"/>
          <w:color w:val="FF0000"/>
        </w:rPr>
      </w:pPr>
      <w:r w:rsidRPr="00371A4E">
        <w:rPr>
          <w:rFonts w:asciiTheme="minorHAnsi" w:hAnsiTheme="minorHAnsi" w:cstheme="minorHAnsi"/>
          <w:lang w:eastAsia="en-GB"/>
        </w:rPr>
        <w:t>Po pitanju</w:t>
      </w:r>
      <w:r w:rsidR="0088360B" w:rsidRPr="00371A4E">
        <w:rPr>
          <w:rFonts w:asciiTheme="minorHAnsi" w:hAnsiTheme="minorHAnsi" w:cstheme="minorHAnsi"/>
          <w:lang w:eastAsia="en-GB"/>
        </w:rPr>
        <w:t xml:space="preserve"> drenažn</w:t>
      </w:r>
      <w:r w:rsidRPr="00371A4E">
        <w:rPr>
          <w:rFonts w:asciiTheme="minorHAnsi" w:hAnsiTheme="minorHAnsi" w:cstheme="minorHAnsi"/>
          <w:lang w:eastAsia="en-GB"/>
        </w:rPr>
        <w:t xml:space="preserve">og </w:t>
      </w:r>
      <w:r w:rsidR="0088360B" w:rsidRPr="00371A4E">
        <w:rPr>
          <w:rFonts w:asciiTheme="minorHAnsi" w:hAnsiTheme="minorHAnsi" w:cstheme="minorHAnsi"/>
          <w:lang w:eastAsia="en-GB"/>
        </w:rPr>
        <w:t>sloj</w:t>
      </w:r>
      <w:r w:rsidRPr="00371A4E">
        <w:rPr>
          <w:rFonts w:asciiTheme="minorHAnsi" w:hAnsiTheme="minorHAnsi" w:cstheme="minorHAnsi"/>
          <w:lang w:eastAsia="en-GB"/>
        </w:rPr>
        <w:t>a od</w:t>
      </w:r>
      <w:r w:rsidR="0088360B" w:rsidRPr="00371A4E">
        <w:rPr>
          <w:rFonts w:asciiTheme="minorHAnsi" w:hAnsiTheme="minorHAnsi" w:cstheme="minorHAnsi"/>
          <w:lang w:eastAsia="en-GB"/>
        </w:rPr>
        <w:t xml:space="preserve"> prirodnog šljunka ili drobljenog kamena</w:t>
      </w:r>
      <w:r w:rsidR="00924BB8" w:rsidRPr="00371A4E">
        <w:rPr>
          <w:rFonts w:asciiTheme="minorHAnsi" w:hAnsiTheme="minorHAnsi" w:cstheme="minorHAnsi"/>
          <w:lang w:eastAsia="en-GB"/>
        </w:rPr>
        <w:t xml:space="preserve"> i/ili materijala dobivenog uklanjanjem betonske kolničke konstrukcije</w:t>
      </w:r>
      <w:r w:rsidR="0088360B" w:rsidRPr="00371A4E">
        <w:rPr>
          <w:rFonts w:asciiTheme="minorHAnsi" w:hAnsiTheme="minorHAnsi" w:cstheme="minorHAnsi"/>
          <w:lang w:eastAsia="en-GB"/>
        </w:rPr>
        <w:t xml:space="preserve"> potrebno </w:t>
      </w:r>
      <w:r w:rsidRPr="00371A4E">
        <w:rPr>
          <w:rFonts w:asciiTheme="minorHAnsi" w:hAnsiTheme="minorHAnsi" w:cstheme="minorHAnsi"/>
          <w:lang w:eastAsia="en-GB"/>
        </w:rPr>
        <w:t>se</w:t>
      </w:r>
      <w:r w:rsidR="0088360B" w:rsidRPr="00371A4E">
        <w:rPr>
          <w:rFonts w:asciiTheme="minorHAnsi" w:hAnsiTheme="minorHAnsi" w:cstheme="minorHAnsi"/>
          <w:lang w:eastAsia="en-GB"/>
        </w:rPr>
        <w:t xml:space="preserve"> pridržavati se smjernica iz poglavlja </w:t>
      </w:r>
      <w:r w:rsidR="00B25DB0" w:rsidRPr="00371A4E">
        <w:rPr>
          <w:rFonts w:asciiTheme="minorHAnsi" w:hAnsiTheme="minorHAnsi" w:cstheme="minorHAnsi"/>
          <w:color w:val="FF0000"/>
          <w:lang w:eastAsia="en-GB"/>
        </w:rPr>
        <w:t>5.4.2.5.</w:t>
      </w:r>
      <w:r w:rsidR="0088360B" w:rsidRPr="00371A4E">
        <w:rPr>
          <w:rFonts w:asciiTheme="minorHAnsi" w:hAnsiTheme="minorHAnsi" w:cstheme="minorHAnsi"/>
          <w:color w:val="FF0000"/>
          <w:lang w:eastAsia="en-GB"/>
        </w:rPr>
        <w:t xml:space="preserve"> </w:t>
      </w:r>
      <w:r w:rsidR="0088360B" w:rsidRPr="00371A4E">
        <w:rPr>
          <w:rFonts w:asciiTheme="minorHAnsi" w:hAnsiTheme="minorHAnsi" w:cstheme="minorHAnsi"/>
          <w:lang w:eastAsia="en-GB"/>
        </w:rPr>
        <w:t>Materijal se treba ugrađivati na način koji ne dovodi do oštećenja prethodno položen</w:t>
      </w:r>
      <w:r w:rsidR="001B02E7" w:rsidRPr="00371A4E">
        <w:rPr>
          <w:rFonts w:asciiTheme="minorHAnsi" w:hAnsiTheme="minorHAnsi" w:cstheme="minorHAnsi"/>
          <w:lang w:eastAsia="en-GB"/>
        </w:rPr>
        <w:t>og</w:t>
      </w:r>
      <w:r w:rsidR="0088360B" w:rsidRPr="00371A4E">
        <w:rPr>
          <w:rFonts w:asciiTheme="minorHAnsi" w:hAnsiTheme="minorHAnsi" w:cstheme="minorHAnsi"/>
          <w:lang w:eastAsia="en-GB"/>
        </w:rPr>
        <w:t xml:space="preserve"> </w:t>
      </w:r>
      <w:r w:rsidR="001B02E7" w:rsidRPr="00371A4E">
        <w:rPr>
          <w:rFonts w:asciiTheme="minorHAnsi" w:hAnsiTheme="minorHAnsi" w:cstheme="minorHAnsi"/>
          <w:lang w:eastAsia="en-GB"/>
        </w:rPr>
        <w:t>bentonitnog tepiha</w:t>
      </w:r>
      <w:r w:rsidR="0088360B" w:rsidRPr="00371A4E">
        <w:rPr>
          <w:rFonts w:asciiTheme="minorHAnsi" w:hAnsiTheme="minorHAnsi" w:cstheme="minorHAnsi"/>
        </w:rPr>
        <w:t>. Materijal treba postaviti tako da se ne stvaraju valovi i bore na geosintetskim materijalima.</w:t>
      </w:r>
    </w:p>
    <w:p w14:paraId="32E83056" w14:textId="3D937ADF" w:rsidR="0088360B" w:rsidRPr="00371A4E" w:rsidRDefault="0088360B" w:rsidP="00824067">
      <w:pPr>
        <w:spacing w:before="120"/>
        <w:rPr>
          <w:rFonts w:asciiTheme="minorHAnsi" w:hAnsiTheme="minorHAnsi" w:cstheme="minorHAnsi"/>
        </w:rPr>
      </w:pPr>
      <w:r w:rsidRPr="00371A4E">
        <w:rPr>
          <w:rFonts w:asciiTheme="minorHAnsi" w:hAnsiTheme="minorHAnsi" w:cstheme="minorHAnsi"/>
        </w:rPr>
        <w:t xml:space="preserve">Oprema koja se mora koristi za postavljanje drenažnog materijala ne smije se kretati direktno preko </w:t>
      </w:r>
      <w:r w:rsidR="001B02E7" w:rsidRPr="00371A4E">
        <w:rPr>
          <w:rFonts w:asciiTheme="minorHAnsi" w:hAnsiTheme="minorHAnsi" w:cstheme="minorHAnsi"/>
        </w:rPr>
        <w:t>bentonitnog tepiha.</w:t>
      </w:r>
      <w:r w:rsidRPr="00371A4E">
        <w:rPr>
          <w:rFonts w:asciiTheme="minorHAnsi" w:hAnsiTheme="minorHAnsi" w:cstheme="minorHAnsi"/>
        </w:rPr>
        <w:t xml:space="preserve"> Minimalna debljina od </w:t>
      </w:r>
      <w:r w:rsidR="001B02E7" w:rsidRPr="00371A4E">
        <w:rPr>
          <w:rFonts w:asciiTheme="minorHAnsi" w:hAnsiTheme="minorHAnsi" w:cstheme="minorHAnsi"/>
        </w:rPr>
        <w:t>6</w:t>
      </w:r>
      <w:r w:rsidRPr="00371A4E">
        <w:rPr>
          <w:rFonts w:asciiTheme="minorHAnsi" w:hAnsiTheme="minorHAnsi" w:cstheme="minorHAnsi"/>
        </w:rPr>
        <w:t xml:space="preserve">0 cm pokrova potrebna je između lakog dozera (kao što je gusjeničar D-3 ili lakši) i </w:t>
      </w:r>
      <w:r w:rsidR="001B02E7" w:rsidRPr="00371A4E">
        <w:rPr>
          <w:rFonts w:asciiTheme="minorHAnsi" w:hAnsiTheme="minorHAnsi" w:cstheme="minorHAnsi"/>
        </w:rPr>
        <w:t>bentonitnog tepiha</w:t>
      </w:r>
      <w:r w:rsidRPr="00371A4E">
        <w:rPr>
          <w:rFonts w:asciiTheme="minorHAnsi" w:hAnsiTheme="minorHAnsi" w:cstheme="minorHAnsi"/>
        </w:rPr>
        <w:t>.</w:t>
      </w:r>
    </w:p>
    <w:p w14:paraId="77CB2098" w14:textId="42DFB1AA" w:rsidR="0088360B" w:rsidRPr="00371A4E" w:rsidRDefault="0088360B" w:rsidP="00824067">
      <w:pPr>
        <w:spacing w:before="120"/>
        <w:rPr>
          <w:rFonts w:asciiTheme="minorHAnsi" w:hAnsiTheme="minorHAnsi" w:cstheme="minorHAnsi"/>
        </w:rPr>
      </w:pPr>
      <w:r w:rsidRPr="00371A4E">
        <w:rPr>
          <w:rFonts w:asciiTheme="minorHAnsi" w:hAnsiTheme="minorHAnsi" w:cstheme="minorHAnsi"/>
        </w:rPr>
        <w:t xml:space="preserve">Drenažnim materijalom je potrebno prekriti sve ugrađene umjetne materijale, tj. ne smije se ostaviti </w:t>
      </w:r>
      <w:r w:rsidR="001B02E7" w:rsidRPr="00371A4E">
        <w:rPr>
          <w:rFonts w:asciiTheme="minorHAnsi" w:hAnsiTheme="minorHAnsi" w:cstheme="minorHAnsi"/>
        </w:rPr>
        <w:t>bentonitni tepih</w:t>
      </w:r>
      <w:r w:rsidRPr="00371A4E">
        <w:rPr>
          <w:rFonts w:asciiTheme="minorHAnsi" w:hAnsiTheme="minorHAnsi" w:cstheme="minorHAnsi"/>
        </w:rPr>
        <w:t xml:space="preserve"> izložen utjecajima atmosferilija duže od vremena deklariranog za </w:t>
      </w:r>
      <w:r w:rsidR="001B02E7" w:rsidRPr="00371A4E">
        <w:rPr>
          <w:rFonts w:asciiTheme="minorHAnsi" w:hAnsiTheme="minorHAnsi" w:cstheme="minorHAnsi"/>
        </w:rPr>
        <w:t>bentonitni tepih</w:t>
      </w:r>
      <w:r w:rsidR="00203383" w:rsidRPr="00371A4E">
        <w:rPr>
          <w:rFonts w:asciiTheme="minorHAnsi" w:hAnsiTheme="minorHAnsi" w:cstheme="minorHAnsi"/>
        </w:rPr>
        <w:t xml:space="preserve">. </w:t>
      </w:r>
      <w:r w:rsidRPr="00371A4E">
        <w:rPr>
          <w:rFonts w:asciiTheme="minorHAnsi" w:hAnsiTheme="minorHAnsi" w:cstheme="minorHAnsi"/>
        </w:rPr>
        <w:t xml:space="preserve">Ukoliko </w:t>
      </w:r>
      <w:r w:rsidR="001B02E7" w:rsidRPr="00371A4E">
        <w:rPr>
          <w:rFonts w:asciiTheme="minorHAnsi" w:hAnsiTheme="minorHAnsi" w:cstheme="minorHAnsi"/>
        </w:rPr>
        <w:t>bentonitni tepih</w:t>
      </w:r>
      <w:r w:rsidRPr="00371A4E">
        <w:rPr>
          <w:rFonts w:asciiTheme="minorHAnsi" w:hAnsiTheme="minorHAnsi" w:cstheme="minorHAnsi"/>
        </w:rPr>
        <w:t xml:space="preserve"> ostane izložen vremenskim utjecajima duže od deklariranog vremena, Izvođač je dužan laboratorijskim ispitivanjima dokazati da u navedenom periodu nije došlo do smanjenja projektom traženih svojstava.</w:t>
      </w:r>
    </w:p>
    <w:p w14:paraId="103C66B6" w14:textId="43CA457D" w:rsidR="0088360B" w:rsidRPr="005A55ED" w:rsidRDefault="0088360B" w:rsidP="00824067">
      <w:pPr>
        <w:rPr>
          <w:rFonts w:asciiTheme="minorHAnsi" w:hAnsiTheme="minorHAnsi" w:cstheme="minorHAnsi"/>
          <w:lang w:eastAsia="en-GB"/>
        </w:rPr>
      </w:pPr>
      <w:r w:rsidRPr="00371A4E">
        <w:rPr>
          <w:rFonts w:asciiTheme="minorHAnsi" w:hAnsiTheme="minorHAnsi" w:cstheme="minorHAnsi"/>
        </w:rPr>
        <w:t xml:space="preserve">Prilikom nabave, transporta, skladištenja, ispitivanja i ugradnje drenažnog materijala potrebno se pridržavati smjernica danim u </w:t>
      </w:r>
      <w:r w:rsidRPr="005A55ED">
        <w:rPr>
          <w:rFonts w:asciiTheme="minorHAnsi" w:hAnsiTheme="minorHAnsi" w:cstheme="minorHAnsi"/>
        </w:rPr>
        <w:t xml:space="preserve">poglavlju </w:t>
      </w:r>
      <w:r w:rsidR="00B64608" w:rsidRPr="005A55ED">
        <w:rPr>
          <w:rFonts w:asciiTheme="minorHAnsi" w:hAnsiTheme="minorHAnsi" w:cstheme="minorHAnsi"/>
        </w:rPr>
        <w:t>5.4.2.5.</w:t>
      </w:r>
    </w:p>
    <w:p w14:paraId="7217307A" w14:textId="350766F1" w:rsidR="0088360B" w:rsidRPr="00371A4E" w:rsidRDefault="0088360B" w:rsidP="00824067">
      <w:pPr>
        <w:pStyle w:val="Naslov4"/>
        <w:rPr>
          <w:rFonts w:asciiTheme="minorHAnsi" w:hAnsiTheme="minorHAnsi" w:cstheme="minorHAnsi"/>
          <w:lang w:val="hr-HR"/>
        </w:rPr>
      </w:pPr>
      <w:bookmarkStart w:id="170" w:name="_Toc18582194"/>
      <w:r w:rsidRPr="00371A4E">
        <w:rPr>
          <w:rFonts w:asciiTheme="minorHAnsi" w:hAnsiTheme="minorHAnsi" w:cstheme="minorHAnsi"/>
          <w:lang w:val="hr-HR"/>
        </w:rPr>
        <w:t>Rekultivirajući sloj</w:t>
      </w:r>
      <w:bookmarkEnd w:id="170"/>
    </w:p>
    <w:p w14:paraId="7804F3A1" w14:textId="1FA100D9" w:rsidR="00720B7B" w:rsidRPr="00371A4E" w:rsidRDefault="00B70C15" w:rsidP="00824067">
      <w:pPr>
        <w:spacing w:before="120"/>
        <w:rPr>
          <w:rFonts w:asciiTheme="minorHAnsi" w:hAnsiTheme="minorHAnsi" w:cstheme="minorHAnsi"/>
        </w:rPr>
      </w:pPr>
      <w:r w:rsidRPr="00371A4E">
        <w:rPr>
          <w:rFonts w:asciiTheme="minorHAnsi" w:hAnsiTheme="minorHAnsi" w:cstheme="minorHAnsi"/>
        </w:rPr>
        <w:t xml:space="preserve">Na drenažno sloj za obrinske vode postavlja se rekultivirajući sloj debljine 2,0 m. </w:t>
      </w:r>
    </w:p>
    <w:p w14:paraId="069B5AF9" w14:textId="065782FA" w:rsidR="00910867" w:rsidRPr="00371A4E" w:rsidRDefault="00910867" w:rsidP="00824067">
      <w:pPr>
        <w:spacing w:before="120"/>
        <w:rPr>
          <w:rFonts w:asciiTheme="minorHAnsi" w:hAnsiTheme="minorHAnsi" w:cstheme="minorHAnsi"/>
        </w:rPr>
      </w:pPr>
      <w:r w:rsidRPr="00371A4E">
        <w:rPr>
          <w:rFonts w:asciiTheme="minorHAnsi" w:hAnsiTheme="minorHAnsi" w:cstheme="minorHAnsi"/>
        </w:rPr>
        <w:t>Rekultivirajući sloj je potrebno izvesti u 2 sloja:</w:t>
      </w:r>
    </w:p>
    <w:p w14:paraId="10FDA97F" w14:textId="7B5030DA" w:rsidR="00910867" w:rsidRPr="00371A4E" w:rsidRDefault="00910867" w:rsidP="00755CEA">
      <w:pPr>
        <w:numPr>
          <w:ilvl w:val="0"/>
          <w:numId w:val="4"/>
        </w:numPr>
        <w:tabs>
          <w:tab w:val="num" w:pos="1418"/>
        </w:tabs>
        <w:suppressAutoHyphens/>
        <w:rPr>
          <w:rFonts w:asciiTheme="minorHAnsi" w:hAnsiTheme="minorHAnsi" w:cstheme="minorHAnsi"/>
        </w:rPr>
      </w:pPr>
      <w:r w:rsidRPr="00371A4E">
        <w:rPr>
          <w:rFonts w:asciiTheme="minorHAnsi" w:hAnsiTheme="minorHAnsi" w:cstheme="minorHAnsi"/>
        </w:rPr>
        <w:t>temeljni sloj</w:t>
      </w:r>
      <w:r w:rsidR="00CB6B98" w:rsidRPr="00371A4E">
        <w:rPr>
          <w:rFonts w:asciiTheme="minorHAnsi" w:hAnsiTheme="minorHAnsi" w:cstheme="minorHAnsi"/>
        </w:rPr>
        <w:t xml:space="preserve"> 1,8 m</w:t>
      </w:r>
      <w:r w:rsidRPr="00371A4E">
        <w:rPr>
          <w:rFonts w:asciiTheme="minorHAnsi" w:hAnsiTheme="minorHAnsi" w:cstheme="minorHAnsi"/>
        </w:rPr>
        <w:t xml:space="preserve"> </w:t>
      </w:r>
    </w:p>
    <w:p w14:paraId="6E5C38F6" w14:textId="764415B8" w:rsidR="00910867" w:rsidRPr="00371A4E" w:rsidRDefault="00910867" w:rsidP="00755CEA">
      <w:pPr>
        <w:numPr>
          <w:ilvl w:val="0"/>
          <w:numId w:val="4"/>
        </w:numPr>
        <w:tabs>
          <w:tab w:val="num" w:pos="1418"/>
        </w:tabs>
        <w:suppressAutoHyphens/>
        <w:rPr>
          <w:rFonts w:asciiTheme="minorHAnsi" w:hAnsiTheme="minorHAnsi" w:cstheme="minorHAnsi"/>
        </w:rPr>
      </w:pPr>
      <w:r w:rsidRPr="00371A4E">
        <w:rPr>
          <w:rFonts w:asciiTheme="minorHAnsi" w:hAnsiTheme="minorHAnsi" w:cstheme="minorHAnsi"/>
        </w:rPr>
        <w:t>prašinasto, pjeskovit humus</w:t>
      </w:r>
      <w:r w:rsidR="00CB6B98" w:rsidRPr="00371A4E">
        <w:rPr>
          <w:rFonts w:asciiTheme="minorHAnsi" w:hAnsiTheme="minorHAnsi" w:cstheme="minorHAnsi"/>
        </w:rPr>
        <w:t xml:space="preserve"> 0,2 m</w:t>
      </w:r>
      <w:r w:rsidRPr="00371A4E">
        <w:rPr>
          <w:rFonts w:asciiTheme="minorHAnsi" w:hAnsiTheme="minorHAnsi" w:cstheme="minorHAnsi"/>
        </w:rPr>
        <w:t xml:space="preserve"> </w:t>
      </w:r>
    </w:p>
    <w:p w14:paraId="66BAEDFC" w14:textId="07434F3C" w:rsidR="006D2F9F" w:rsidRPr="00371A4E" w:rsidRDefault="006D2F9F" w:rsidP="006D2F9F">
      <w:pPr>
        <w:spacing w:before="120"/>
        <w:rPr>
          <w:rFonts w:asciiTheme="minorHAnsi" w:hAnsiTheme="minorHAnsi" w:cstheme="minorHAnsi"/>
        </w:rPr>
      </w:pPr>
      <w:r w:rsidRPr="00371A4E">
        <w:rPr>
          <w:rFonts w:asciiTheme="minorHAnsi" w:hAnsiTheme="minorHAnsi" w:cstheme="minorHAnsi"/>
        </w:rPr>
        <w:t xml:space="preserve">Idejnim projektom i lokacijskom dozvolom definirano je da temeljni sloj mora osigurati zadovoljavajuću zaštitu pokrovnog sloja od korijenja, mraza, suše, oštećenja izazvanih životinjama, erozijom, vatrom te oštećenjima izazvanim ljudskim faktorom. Za izgradnju ovog sloja može se koristiti prašinasto-pjeskovito tlo s kamenjem ne većim od 100 mm. Veličina zrna (koja prolaze sito) mora zadovoljiti zahtjeve propisane glavnim projektom. </w:t>
      </w:r>
    </w:p>
    <w:p w14:paraId="2C48B7F6" w14:textId="42209B9E" w:rsidR="006D2F9F" w:rsidRPr="00371A4E" w:rsidRDefault="006D2F9F" w:rsidP="006D2F9F">
      <w:pPr>
        <w:spacing w:before="120"/>
        <w:rPr>
          <w:rFonts w:asciiTheme="minorHAnsi" w:hAnsiTheme="minorHAnsi" w:cstheme="minorHAnsi"/>
        </w:rPr>
      </w:pPr>
      <w:r w:rsidRPr="00371A4E">
        <w:rPr>
          <w:rFonts w:asciiTheme="minorHAnsi" w:hAnsiTheme="minorHAnsi" w:cstheme="minorHAnsi"/>
        </w:rPr>
        <w:t xml:space="preserve">Otpor na smicanje temeljnog sloja osigurati na zadovoljavajuće trenje u kontaktu s drenažnim slojem kao i zadovoljavajuću stabilnost u skladu s nagibom od 1:5. </w:t>
      </w:r>
    </w:p>
    <w:p w14:paraId="7CC622EB" w14:textId="36A71014" w:rsidR="006D2F9F" w:rsidRPr="00371A4E" w:rsidRDefault="000B17CE" w:rsidP="006D2F9F">
      <w:pPr>
        <w:spacing w:before="120"/>
        <w:rPr>
          <w:rFonts w:asciiTheme="minorHAnsi" w:hAnsiTheme="minorHAnsi" w:cstheme="minorHAnsi"/>
        </w:rPr>
      </w:pPr>
      <w:r w:rsidRPr="00371A4E">
        <w:rPr>
          <w:rFonts w:asciiTheme="minorHAnsi" w:hAnsiTheme="minorHAnsi" w:cstheme="minorHAnsi"/>
        </w:rPr>
        <w:t>Rekultivirajući sloj se ugrađuje u slojevima. Slojevi su debljine do trideset (30) cm. Rekultivirajući sloj treba ugraditi i dovesti u konačan položaj pomoću opreme koja ima niski pritisak (kontaktni pritisak manji od 40 kPa) kako se ne bi oštetili ugrađeni geosintetski materijali i osigurao maksimalni volumen pora u zemlji.</w:t>
      </w:r>
    </w:p>
    <w:p w14:paraId="5836874F" w14:textId="77777777" w:rsidR="006D2F9F" w:rsidRPr="00371A4E" w:rsidRDefault="006D2F9F" w:rsidP="006D2F9F">
      <w:pPr>
        <w:spacing w:before="120"/>
        <w:rPr>
          <w:rFonts w:asciiTheme="minorHAnsi" w:hAnsiTheme="minorHAnsi" w:cstheme="minorHAnsi"/>
        </w:rPr>
      </w:pPr>
      <w:r w:rsidRPr="00371A4E">
        <w:rPr>
          <w:rFonts w:asciiTheme="minorHAnsi" w:hAnsiTheme="minorHAnsi" w:cstheme="minorHAnsi"/>
        </w:rPr>
        <w:t xml:space="preserve">Na vrh sloja postaviti sloj prašinasto-pješčanog humusa (komposta) u određenoj debljini i vrši se ozelenjavanje vegetacijom. Humus je potreban za rast trave, ali ukoliko se sadi drveće ili grmlje, sadi se u jame dubine 80 cm. </w:t>
      </w:r>
    </w:p>
    <w:p w14:paraId="02CE6765" w14:textId="7AFDCC8C" w:rsidR="00B70C15" w:rsidRPr="00371A4E" w:rsidRDefault="006D2F9F" w:rsidP="006D2F9F">
      <w:pPr>
        <w:spacing w:before="120"/>
        <w:rPr>
          <w:rFonts w:asciiTheme="minorHAnsi" w:hAnsiTheme="minorHAnsi" w:cstheme="minorHAnsi"/>
        </w:rPr>
      </w:pPr>
      <w:r w:rsidRPr="00371A4E">
        <w:rPr>
          <w:rFonts w:asciiTheme="minorHAnsi" w:hAnsiTheme="minorHAnsi" w:cstheme="minorHAnsi"/>
        </w:rPr>
        <w:t>U cilju osiguranja stabilnosti kosina i sprječavanje erozije prije ozelenjivanja potrebno je pravilno postavljanje kamenja srednje veličine između kojih se sadi drveće, a koji se odupiru erozijskoj snazi vode.</w:t>
      </w:r>
    </w:p>
    <w:p w14:paraId="594B3D04" w14:textId="77777777" w:rsidR="000B17CE" w:rsidRPr="00371A4E" w:rsidRDefault="000B17CE" w:rsidP="000B17CE">
      <w:pPr>
        <w:spacing w:before="120"/>
        <w:rPr>
          <w:rFonts w:asciiTheme="minorHAnsi" w:hAnsiTheme="minorHAnsi" w:cstheme="minorHAnsi"/>
        </w:rPr>
      </w:pPr>
      <w:r w:rsidRPr="00371A4E">
        <w:rPr>
          <w:rFonts w:asciiTheme="minorHAnsi" w:hAnsiTheme="minorHAnsi" w:cstheme="minorHAnsi"/>
        </w:rPr>
        <w:t xml:space="preserve">Izvođač ne smije koristiti materijal sve dok ga Inženjer/Nadzor nije pregledao i odobrio. Ukoliko su po mišljenju Inženjera/Nadzora predloženi materijali neprikladni za predloženu upotrebu, Izvođač treba dostaviti dodatne potvrde za materijal drugog tipa ili za materijal iz drugih izvora. </w:t>
      </w:r>
    </w:p>
    <w:p w14:paraId="3670B3D2" w14:textId="77777777" w:rsidR="000B17CE" w:rsidRPr="00371A4E" w:rsidRDefault="000B17CE" w:rsidP="000B17CE">
      <w:pPr>
        <w:spacing w:before="120"/>
        <w:rPr>
          <w:rFonts w:asciiTheme="minorHAnsi" w:hAnsiTheme="minorHAnsi" w:cstheme="minorHAnsi"/>
        </w:rPr>
      </w:pPr>
      <w:r w:rsidRPr="00371A4E">
        <w:rPr>
          <w:rFonts w:asciiTheme="minorHAnsi" w:hAnsiTheme="minorHAnsi" w:cstheme="minorHAnsi"/>
        </w:rPr>
        <w:t xml:space="preserve">Tekuća kontrola kvalitete ugrađenog materijala rekultivirajućeg sloja mora se provoditi u opsegu jedno ispitivanje na 5.000 m3 ugrađenog materijala. </w:t>
      </w:r>
    </w:p>
    <w:p w14:paraId="1CAF5250" w14:textId="2C41A559" w:rsidR="000B17CE" w:rsidRPr="00371A4E" w:rsidRDefault="000B17CE" w:rsidP="000B17CE">
      <w:pPr>
        <w:spacing w:before="120"/>
        <w:rPr>
          <w:rFonts w:asciiTheme="minorHAnsi" w:hAnsiTheme="minorHAnsi" w:cstheme="minorHAnsi"/>
        </w:rPr>
      </w:pPr>
      <w:r w:rsidRPr="00371A4E">
        <w:rPr>
          <w:rFonts w:asciiTheme="minorHAnsi" w:hAnsiTheme="minorHAnsi" w:cstheme="minorHAnsi"/>
        </w:rPr>
        <w:t>Uzorkovanje i ispitivanje u sklopu tekuće kontrole kvalitete se kao i u slučaju prethodnih ispitivanja provodi od strane ovlaštenog i akreditiranog laboratorija HRN EN ISO/IEC 17025</w:t>
      </w:r>
      <w:r w:rsidR="006D33F2">
        <w:rPr>
          <w:rFonts w:asciiTheme="minorHAnsi" w:hAnsiTheme="minorHAnsi" w:cstheme="minorHAnsi"/>
        </w:rPr>
        <w:t>:2017</w:t>
      </w:r>
      <w:r w:rsidR="00923222">
        <w:rPr>
          <w:rFonts w:asciiTheme="minorHAnsi" w:hAnsiTheme="minorHAnsi" w:cstheme="minorHAnsi"/>
        </w:rPr>
        <w:t>.</w:t>
      </w:r>
    </w:p>
    <w:p w14:paraId="759D0021" w14:textId="580B4036" w:rsidR="000B17CE" w:rsidRPr="00371A4E" w:rsidRDefault="000B17CE" w:rsidP="000B17CE">
      <w:pPr>
        <w:spacing w:before="120"/>
        <w:rPr>
          <w:rFonts w:asciiTheme="minorHAnsi" w:hAnsiTheme="minorHAnsi" w:cstheme="minorHAnsi"/>
        </w:rPr>
      </w:pPr>
      <w:r w:rsidRPr="00371A4E">
        <w:rPr>
          <w:rFonts w:asciiTheme="minorHAnsi" w:hAnsiTheme="minorHAnsi" w:cstheme="minorHAnsi"/>
        </w:rPr>
        <w:t>Ukoliko se tijekom izvođenja radova ustanovi da materijal nije u skladu s ovim zahtjevimaisti se mora odmah ukloniti i zamijeniti prikladnim materijalom na trošak Izvođača i bez kašnjenja u vremenskom planu.</w:t>
      </w:r>
    </w:p>
    <w:p w14:paraId="42AB3281" w14:textId="2BE0FBEF" w:rsidR="000B17CE" w:rsidRPr="00371A4E" w:rsidRDefault="000B17CE" w:rsidP="000B17CE">
      <w:pPr>
        <w:spacing w:before="120"/>
        <w:rPr>
          <w:rFonts w:asciiTheme="minorHAnsi" w:hAnsiTheme="minorHAnsi" w:cstheme="minorHAnsi"/>
        </w:rPr>
      </w:pPr>
      <w:r w:rsidRPr="00371A4E">
        <w:rPr>
          <w:rFonts w:asciiTheme="minorHAnsi" w:hAnsiTheme="minorHAnsi" w:cstheme="minorHAnsi"/>
        </w:rPr>
        <w:t xml:space="preserve">Pogodnost predloženog materijala za rekultivirajući sloj dokazuje se prethodnim ispitivanjima u skladu sa zahtjevima iz tablice </w:t>
      </w:r>
      <w:r w:rsidR="00B64608" w:rsidRPr="00371A4E">
        <w:rPr>
          <w:rFonts w:asciiTheme="minorHAnsi" w:hAnsiTheme="minorHAnsi" w:cstheme="minorHAnsi"/>
        </w:rPr>
        <w:t>u nastavku:</w:t>
      </w:r>
    </w:p>
    <w:tbl>
      <w:tblPr>
        <w:tblW w:w="9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533"/>
      </w:tblGrid>
      <w:tr w:rsidR="000B17CE" w:rsidRPr="00371A4E" w14:paraId="7FB53D3F" w14:textId="77777777" w:rsidTr="00D747E5">
        <w:trPr>
          <w:trHeight w:val="96"/>
        </w:trPr>
        <w:tc>
          <w:tcPr>
            <w:tcW w:w="2214" w:type="dxa"/>
          </w:tcPr>
          <w:p w14:paraId="50D10263" w14:textId="069904C3" w:rsidR="000B17CE" w:rsidRPr="00371A4E" w:rsidRDefault="000B17CE" w:rsidP="000B17CE">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b/>
                <w:bCs/>
                <w:color w:val="000000"/>
                <w:lang w:val="en-US" w:eastAsia="hr-HR"/>
              </w:rPr>
              <w:t xml:space="preserve">Svojstvo </w:t>
            </w:r>
          </w:p>
        </w:tc>
        <w:tc>
          <w:tcPr>
            <w:tcW w:w="2214" w:type="dxa"/>
          </w:tcPr>
          <w:p w14:paraId="7D5581C7" w14:textId="77777777" w:rsidR="000B17CE" w:rsidRPr="00371A4E" w:rsidRDefault="000B17CE" w:rsidP="000B17CE">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b/>
                <w:bCs/>
                <w:color w:val="000000"/>
                <w:lang w:val="en-US" w:eastAsia="hr-HR"/>
              </w:rPr>
              <w:t xml:space="preserve">Jedinica mjere </w:t>
            </w:r>
          </w:p>
        </w:tc>
        <w:tc>
          <w:tcPr>
            <w:tcW w:w="2214" w:type="dxa"/>
          </w:tcPr>
          <w:p w14:paraId="5460AC1F" w14:textId="77777777" w:rsidR="000B17CE" w:rsidRPr="00371A4E" w:rsidRDefault="000B17CE" w:rsidP="000B17CE">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b/>
                <w:bCs/>
                <w:color w:val="000000"/>
                <w:lang w:val="en-US" w:eastAsia="hr-HR"/>
              </w:rPr>
              <w:t xml:space="preserve">Zahtjevana veličina </w:t>
            </w:r>
          </w:p>
        </w:tc>
        <w:tc>
          <w:tcPr>
            <w:tcW w:w="2533" w:type="dxa"/>
          </w:tcPr>
          <w:p w14:paraId="1BB812C8" w14:textId="77777777" w:rsidR="000B17CE" w:rsidRPr="00371A4E" w:rsidRDefault="000B17CE" w:rsidP="000B17CE">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b/>
                <w:bCs/>
                <w:color w:val="000000"/>
                <w:lang w:val="en-US" w:eastAsia="hr-HR"/>
              </w:rPr>
              <w:t xml:space="preserve">standard/norma </w:t>
            </w:r>
          </w:p>
        </w:tc>
      </w:tr>
      <w:tr w:rsidR="002943CB" w:rsidRPr="00371A4E" w14:paraId="7A3B2ECB" w14:textId="77777777" w:rsidTr="00D747E5">
        <w:trPr>
          <w:trHeight w:val="224"/>
        </w:trPr>
        <w:tc>
          <w:tcPr>
            <w:tcW w:w="2214" w:type="dxa"/>
          </w:tcPr>
          <w:p w14:paraId="66FB9BBC"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Materijal </w:t>
            </w:r>
          </w:p>
        </w:tc>
        <w:tc>
          <w:tcPr>
            <w:tcW w:w="2214" w:type="dxa"/>
          </w:tcPr>
          <w:p w14:paraId="5D927341"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 </w:t>
            </w:r>
          </w:p>
        </w:tc>
        <w:tc>
          <w:tcPr>
            <w:tcW w:w="2214" w:type="dxa"/>
          </w:tcPr>
          <w:p w14:paraId="565C7D66"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Ovisno o dostupnom materijalu/pozajmištu </w:t>
            </w:r>
          </w:p>
        </w:tc>
        <w:tc>
          <w:tcPr>
            <w:tcW w:w="2533" w:type="dxa"/>
          </w:tcPr>
          <w:p w14:paraId="4A19B773" w14:textId="77777777" w:rsidR="002943CB"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HRN EN ISO 14688</w:t>
            </w:r>
            <w:r>
              <w:rPr>
                <w:rFonts w:asciiTheme="minorHAnsi" w:hAnsiTheme="minorHAnsi" w:cstheme="minorHAnsi"/>
                <w:color w:val="000000"/>
                <w:lang w:val="en-US" w:eastAsia="hr-HR"/>
              </w:rPr>
              <w:t>-1:2018</w:t>
            </w:r>
          </w:p>
          <w:p w14:paraId="35438467" w14:textId="6B2A3530"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HRN EN ISO 14688</w:t>
            </w:r>
            <w:r>
              <w:rPr>
                <w:rFonts w:asciiTheme="minorHAnsi" w:hAnsiTheme="minorHAnsi" w:cstheme="minorHAnsi"/>
                <w:color w:val="000000"/>
                <w:lang w:val="en-US" w:eastAsia="hr-HR"/>
              </w:rPr>
              <w:t>-2:2018</w:t>
            </w:r>
          </w:p>
        </w:tc>
      </w:tr>
      <w:tr w:rsidR="002943CB" w:rsidRPr="00371A4E" w14:paraId="5A40025D" w14:textId="77777777" w:rsidTr="00D747E5">
        <w:trPr>
          <w:trHeight w:val="222"/>
        </w:trPr>
        <w:tc>
          <w:tcPr>
            <w:tcW w:w="2214" w:type="dxa"/>
          </w:tcPr>
          <w:p w14:paraId="4B7F179C"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Optimalni sadržaj vode </w:t>
            </w:r>
          </w:p>
        </w:tc>
        <w:tc>
          <w:tcPr>
            <w:tcW w:w="2214" w:type="dxa"/>
          </w:tcPr>
          <w:p w14:paraId="65B98ADE"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 </w:t>
            </w:r>
          </w:p>
        </w:tc>
        <w:tc>
          <w:tcPr>
            <w:tcW w:w="2214" w:type="dxa"/>
          </w:tcPr>
          <w:p w14:paraId="1A1166A1"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Određuje se Glavnim projektom </w:t>
            </w:r>
          </w:p>
        </w:tc>
        <w:tc>
          <w:tcPr>
            <w:tcW w:w="2533" w:type="dxa"/>
          </w:tcPr>
          <w:p w14:paraId="0115C477" w14:textId="77777777" w:rsidR="002943CB"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HRN EN 13286-2</w:t>
            </w:r>
            <w:r>
              <w:rPr>
                <w:rFonts w:asciiTheme="minorHAnsi" w:hAnsiTheme="minorHAnsi" w:cstheme="minorHAnsi"/>
                <w:color w:val="000000"/>
                <w:lang w:val="en-US" w:eastAsia="hr-HR"/>
              </w:rPr>
              <w:t>:2010</w:t>
            </w:r>
          </w:p>
          <w:p w14:paraId="289AEB42" w14:textId="4D476261"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HRN EN 13286-2</w:t>
            </w:r>
            <w:r>
              <w:rPr>
                <w:rFonts w:asciiTheme="minorHAnsi" w:hAnsiTheme="minorHAnsi" w:cstheme="minorHAnsi"/>
                <w:color w:val="000000"/>
                <w:lang w:val="en-US" w:eastAsia="hr-HR"/>
              </w:rPr>
              <w:t>:2010/Ispr.1:2013</w:t>
            </w:r>
          </w:p>
        </w:tc>
      </w:tr>
      <w:tr w:rsidR="002943CB" w:rsidRPr="00371A4E" w14:paraId="51EBDC85" w14:textId="77777777" w:rsidTr="00D747E5">
        <w:trPr>
          <w:trHeight w:val="263"/>
        </w:trPr>
        <w:tc>
          <w:tcPr>
            <w:tcW w:w="2214" w:type="dxa"/>
          </w:tcPr>
          <w:p w14:paraId="64A79D3F"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Granulometrijski sastav (D15, D85, max. zrno) </w:t>
            </w:r>
          </w:p>
        </w:tc>
        <w:tc>
          <w:tcPr>
            <w:tcW w:w="2214" w:type="dxa"/>
          </w:tcPr>
          <w:p w14:paraId="0D487692"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 </w:t>
            </w:r>
          </w:p>
        </w:tc>
        <w:tc>
          <w:tcPr>
            <w:tcW w:w="2214" w:type="dxa"/>
          </w:tcPr>
          <w:p w14:paraId="2FF97C1B"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Određuje se Glavnim projektom </w:t>
            </w:r>
          </w:p>
        </w:tc>
        <w:tc>
          <w:tcPr>
            <w:tcW w:w="2533" w:type="dxa"/>
          </w:tcPr>
          <w:p w14:paraId="111AF313" w14:textId="0542A11C" w:rsidR="002943CB" w:rsidRPr="00371A4E" w:rsidRDefault="007B6F00"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7B6F00">
              <w:rPr>
                <w:rFonts w:asciiTheme="minorHAnsi" w:hAnsiTheme="minorHAnsi" w:cstheme="minorHAnsi"/>
                <w:color w:val="000000"/>
                <w:lang w:val="en-US" w:eastAsia="hr-HR"/>
              </w:rPr>
              <w:t>HRN EN ISO 17892-4:2016</w:t>
            </w:r>
          </w:p>
        </w:tc>
      </w:tr>
      <w:tr w:rsidR="002943CB" w:rsidRPr="00371A4E" w14:paraId="31998422" w14:textId="77777777" w:rsidTr="00D747E5">
        <w:trPr>
          <w:trHeight w:val="458"/>
        </w:trPr>
        <w:tc>
          <w:tcPr>
            <w:tcW w:w="2214" w:type="dxa"/>
          </w:tcPr>
          <w:p w14:paraId="6077B221"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Koeficijent vodopropusnosti - zbijenost oko 90% standardnog Proctora </w:t>
            </w:r>
          </w:p>
        </w:tc>
        <w:tc>
          <w:tcPr>
            <w:tcW w:w="2214" w:type="dxa"/>
          </w:tcPr>
          <w:p w14:paraId="6AF997B1"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m/s </w:t>
            </w:r>
          </w:p>
        </w:tc>
        <w:tc>
          <w:tcPr>
            <w:tcW w:w="2214" w:type="dxa"/>
          </w:tcPr>
          <w:p w14:paraId="043D5D3C"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Određuje se Glavnim projektom </w:t>
            </w:r>
          </w:p>
        </w:tc>
        <w:tc>
          <w:tcPr>
            <w:tcW w:w="2533" w:type="dxa"/>
          </w:tcPr>
          <w:p w14:paraId="412E8B0F" w14:textId="658AF3EC" w:rsidR="002943CB" w:rsidRPr="00371A4E" w:rsidRDefault="007B6F00" w:rsidP="003B10CA">
            <w:pPr>
              <w:autoSpaceDE w:val="0"/>
              <w:autoSpaceDN w:val="0"/>
              <w:adjustRightInd w:val="0"/>
              <w:spacing w:after="0" w:line="240" w:lineRule="auto"/>
              <w:jc w:val="left"/>
              <w:rPr>
                <w:rFonts w:asciiTheme="minorHAnsi" w:hAnsiTheme="minorHAnsi" w:cstheme="minorHAnsi"/>
                <w:color w:val="000000"/>
                <w:lang w:val="en-US" w:eastAsia="hr-HR"/>
              </w:rPr>
            </w:pPr>
            <w:r w:rsidRPr="007B6F00">
              <w:rPr>
                <w:rFonts w:asciiTheme="minorHAnsi" w:hAnsiTheme="minorHAnsi" w:cstheme="minorHAnsi"/>
                <w:color w:val="000000"/>
                <w:lang w:val="en-US" w:eastAsia="hr-HR"/>
              </w:rPr>
              <w:t>HRN EN ISO 17892-1</w:t>
            </w:r>
            <w:r>
              <w:rPr>
                <w:rFonts w:asciiTheme="minorHAnsi" w:hAnsiTheme="minorHAnsi" w:cstheme="minorHAnsi"/>
                <w:color w:val="000000"/>
                <w:lang w:val="en-US" w:eastAsia="hr-HR"/>
              </w:rPr>
              <w:t>1:2019</w:t>
            </w:r>
          </w:p>
        </w:tc>
      </w:tr>
      <w:tr w:rsidR="002943CB" w:rsidRPr="00371A4E" w14:paraId="4D3BFBAE" w14:textId="77777777" w:rsidTr="00D747E5">
        <w:trPr>
          <w:trHeight w:val="263"/>
        </w:trPr>
        <w:tc>
          <w:tcPr>
            <w:tcW w:w="2214" w:type="dxa"/>
          </w:tcPr>
          <w:p w14:paraId="696EE357"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Attebergove granice plastičnosti </w:t>
            </w:r>
          </w:p>
        </w:tc>
        <w:tc>
          <w:tcPr>
            <w:tcW w:w="2214" w:type="dxa"/>
          </w:tcPr>
          <w:p w14:paraId="5E147C63"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 </w:t>
            </w:r>
          </w:p>
        </w:tc>
        <w:tc>
          <w:tcPr>
            <w:tcW w:w="2214" w:type="dxa"/>
          </w:tcPr>
          <w:p w14:paraId="52F4BE80"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Određuje se Glavnim projektom </w:t>
            </w:r>
          </w:p>
        </w:tc>
        <w:tc>
          <w:tcPr>
            <w:tcW w:w="2533" w:type="dxa"/>
          </w:tcPr>
          <w:p w14:paraId="123D1ADB" w14:textId="405C1E8F" w:rsidR="002943CB" w:rsidRPr="00371A4E" w:rsidRDefault="007B6F00"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7B6F00">
              <w:rPr>
                <w:rFonts w:asciiTheme="minorHAnsi" w:hAnsiTheme="minorHAnsi" w:cstheme="minorHAnsi"/>
                <w:color w:val="000000"/>
                <w:lang w:val="en-US" w:eastAsia="hr-HR"/>
              </w:rPr>
              <w:t>HRN EN ISO 17892-12:2018</w:t>
            </w:r>
          </w:p>
        </w:tc>
      </w:tr>
      <w:tr w:rsidR="002943CB" w:rsidRPr="00371A4E" w14:paraId="21323848" w14:textId="77777777" w:rsidTr="00D747E5">
        <w:trPr>
          <w:trHeight w:val="459"/>
        </w:trPr>
        <w:tc>
          <w:tcPr>
            <w:tcW w:w="2214" w:type="dxa"/>
          </w:tcPr>
          <w:p w14:paraId="11331DED"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Parametri posmične čvrstoće - zbijenost oko 90% standardnog Proctora </w:t>
            </w:r>
          </w:p>
        </w:tc>
        <w:tc>
          <w:tcPr>
            <w:tcW w:w="2214" w:type="dxa"/>
          </w:tcPr>
          <w:p w14:paraId="710FCD29"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kohezija (kN/m2) i φ(°) </w:t>
            </w:r>
          </w:p>
        </w:tc>
        <w:tc>
          <w:tcPr>
            <w:tcW w:w="2214" w:type="dxa"/>
          </w:tcPr>
          <w:p w14:paraId="063E835A"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Određuje se Glavnim projektom </w:t>
            </w:r>
          </w:p>
        </w:tc>
        <w:tc>
          <w:tcPr>
            <w:tcW w:w="2533" w:type="dxa"/>
          </w:tcPr>
          <w:p w14:paraId="2741C513" w14:textId="7718CD47" w:rsidR="002943CB" w:rsidRPr="00371A4E" w:rsidRDefault="007B6F00"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7B6F00">
              <w:rPr>
                <w:rFonts w:asciiTheme="minorHAnsi" w:hAnsiTheme="minorHAnsi" w:cstheme="minorHAnsi"/>
                <w:color w:val="000000"/>
                <w:lang w:val="en-US" w:eastAsia="hr-HR"/>
              </w:rPr>
              <w:t>HRN EN ISO 17892-10:2019</w:t>
            </w:r>
          </w:p>
        </w:tc>
      </w:tr>
      <w:tr w:rsidR="002943CB" w:rsidRPr="00371A4E" w14:paraId="06AA3739" w14:textId="77777777" w:rsidTr="00D747E5">
        <w:trPr>
          <w:trHeight w:val="222"/>
        </w:trPr>
        <w:tc>
          <w:tcPr>
            <w:tcW w:w="2214" w:type="dxa"/>
          </w:tcPr>
          <w:p w14:paraId="1EA5D57C"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Zapreminska težina tla </w:t>
            </w:r>
          </w:p>
        </w:tc>
        <w:tc>
          <w:tcPr>
            <w:tcW w:w="2214" w:type="dxa"/>
          </w:tcPr>
          <w:p w14:paraId="5AFBB9C8"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kN/m3 </w:t>
            </w:r>
          </w:p>
        </w:tc>
        <w:tc>
          <w:tcPr>
            <w:tcW w:w="2214" w:type="dxa"/>
          </w:tcPr>
          <w:p w14:paraId="06130F4B" w14:textId="77777777" w:rsidR="002943CB" w:rsidRPr="00371A4E" w:rsidRDefault="002943CB" w:rsidP="002943CB">
            <w:pPr>
              <w:autoSpaceDE w:val="0"/>
              <w:autoSpaceDN w:val="0"/>
              <w:adjustRightInd w:val="0"/>
              <w:spacing w:after="0" w:line="240" w:lineRule="auto"/>
              <w:jc w:val="left"/>
              <w:rPr>
                <w:rFonts w:asciiTheme="minorHAnsi" w:hAnsiTheme="minorHAnsi" w:cstheme="minorHAnsi"/>
                <w:color w:val="000000"/>
                <w:lang w:val="en-US" w:eastAsia="hr-HR"/>
              </w:rPr>
            </w:pPr>
            <w:r w:rsidRPr="00371A4E">
              <w:rPr>
                <w:rFonts w:asciiTheme="minorHAnsi" w:hAnsiTheme="minorHAnsi" w:cstheme="minorHAnsi"/>
                <w:color w:val="000000"/>
                <w:lang w:val="en-US" w:eastAsia="hr-HR"/>
              </w:rPr>
              <w:t xml:space="preserve">Određuje se Glavnim projektom </w:t>
            </w:r>
          </w:p>
        </w:tc>
        <w:tc>
          <w:tcPr>
            <w:tcW w:w="2533" w:type="dxa"/>
          </w:tcPr>
          <w:p w14:paraId="243E575C" w14:textId="3B5422CC" w:rsidR="002943CB" w:rsidRPr="00371A4E" w:rsidRDefault="00B04307" w:rsidP="002943CB">
            <w:pPr>
              <w:autoSpaceDE w:val="0"/>
              <w:autoSpaceDN w:val="0"/>
              <w:adjustRightInd w:val="0"/>
              <w:spacing w:after="0" w:line="240" w:lineRule="auto"/>
              <w:jc w:val="left"/>
              <w:rPr>
                <w:rFonts w:asciiTheme="minorHAnsi" w:hAnsiTheme="minorHAnsi" w:cstheme="minorHAnsi"/>
                <w:color w:val="000000"/>
                <w:lang w:val="en-US" w:eastAsia="hr-HR"/>
              </w:rPr>
            </w:pPr>
            <w:r>
              <w:rPr>
                <w:rFonts w:asciiTheme="minorHAnsi" w:hAnsiTheme="minorHAnsi" w:cstheme="minorHAnsi"/>
                <w:color w:val="000000"/>
                <w:lang w:val="en-US" w:eastAsia="hr-HR"/>
              </w:rPr>
              <w:t>HRN EN ISO</w:t>
            </w:r>
            <w:r w:rsidR="007B6F00">
              <w:rPr>
                <w:rFonts w:asciiTheme="minorHAnsi" w:hAnsiTheme="minorHAnsi" w:cstheme="minorHAnsi"/>
                <w:color w:val="000000"/>
                <w:lang w:val="en-US" w:eastAsia="hr-HR"/>
              </w:rPr>
              <w:t xml:space="preserve"> 17892-2:2015</w:t>
            </w:r>
          </w:p>
        </w:tc>
      </w:tr>
    </w:tbl>
    <w:p w14:paraId="06F4CDC2" w14:textId="77777777" w:rsidR="000B17CE" w:rsidRPr="00371A4E" w:rsidRDefault="000B17CE" w:rsidP="000B17CE">
      <w:pPr>
        <w:spacing w:before="120"/>
        <w:rPr>
          <w:rFonts w:asciiTheme="minorHAnsi" w:hAnsiTheme="minorHAnsi" w:cstheme="minorHAnsi"/>
        </w:rPr>
      </w:pPr>
    </w:p>
    <w:p w14:paraId="60293102" w14:textId="1BDC4ED7" w:rsidR="001B02E7" w:rsidRPr="00371A4E" w:rsidRDefault="00D574B2" w:rsidP="0054337F">
      <w:pPr>
        <w:pStyle w:val="Naslov3"/>
      </w:pPr>
      <w:bookmarkStart w:id="171" w:name="_Toc18582195"/>
      <w:r w:rsidRPr="00371A4E">
        <w:t>P</w:t>
      </w:r>
      <w:r w:rsidR="001B02E7" w:rsidRPr="00371A4E">
        <w:t>ostavljanje zdenca za monitoring</w:t>
      </w:r>
      <w:bookmarkEnd w:id="171"/>
    </w:p>
    <w:p w14:paraId="3898775A" w14:textId="08DE9EBC" w:rsidR="00720B7B" w:rsidRPr="00371A4E" w:rsidRDefault="00720B7B" w:rsidP="00824067">
      <w:pPr>
        <w:spacing w:before="120"/>
        <w:rPr>
          <w:rFonts w:asciiTheme="minorHAnsi" w:hAnsiTheme="minorHAnsi" w:cstheme="minorHAnsi"/>
        </w:rPr>
      </w:pPr>
      <w:r w:rsidRPr="00371A4E">
        <w:rPr>
          <w:rFonts w:asciiTheme="minorHAnsi" w:hAnsiTheme="minorHAnsi" w:cstheme="minorHAnsi"/>
        </w:rPr>
        <w:t xml:space="preserve">Paralelno sa punjenjem jame Sovjak inertnim materijalom prirodnog porijekla Izvođač je u obavezi postaviti zdenac za praćenje i eventualno ispumpavanje preostale vode s dna jame od PEHD cijevi.  </w:t>
      </w:r>
      <w:r w:rsidR="00910867" w:rsidRPr="00371A4E">
        <w:rPr>
          <w:rFonts w:asciiTheme="minorHAnsi" w:hAnsiTheme="minorHAnsi" w:cstheme="minorHAnsi"/>
        </w:rPr>
        <w:t>Sav višak vode sa dna jame će se u vrijeme trajanja sanacije ispumpavanjem iz zdenca odvoditi na uređaj za pročišćavanje unutar zahvata sanacije.</w:t>
      </w:r>
    </w:p>
    <w:p w14:paraId="1DE0B490" w14:textId="7E0CD3A6" w:rsidR="006B5B17" w:rsidRPr="00371A4E" w:rsidRDefault="006B5B17" w:rsidP="0054337F">
      <w:pPr>
        <w:pStyle w:val="Naslov3"/>
      </w:pPr>
      <w:bookmarkStart w:id="172" w:name="_Toc18582196"/>
      <w:r w:rsidRPr="00371A4E">
        <w:t>Obodni kanal za oborinske vode</w:t>
      </w:r>
      <w:r w:rsidR="00DF0A2B" w:rsidRPr="00371A4E">
        <w:t xml:space="preserve"> oko zatvorene/sanirane plohe jame Sovjak</w:t>
      </w:r>
      <w:bookmarkEnd w:id="172"/>
    </w:p>
    <w:p w14:paraId="08CB497D" w14:textId="77777777" w:rsidR="00DF0A2B" w:rsidRPr="00371A4E" w:rsidRDefault="00DF0A2B" w:rsidP="00824067">
      <w:pPr>
        <w:rPr>
          <w:rFonts w:asciiTheme="minorHAnsi" w:hAnsiTheme="minorHAnsi" w:cstheme="minorHAnsi"/>
          <w:lang w:eastAsia="en-GB"/>
        </w:rPr>
      </w:pPr>
      <w:r w:rsidRPr="00371A4E">
        <w:rPr>
          <w:rFonts w:asciiTheme="minorHAnsi" w:hAnsiTheme="minorHAnsi" w:cstheme="minorHAnsi"/>
          <w:lang w:eastAsia="en-GB"/>
        </w:rPr>
        <w:t xml:space="preserve">Obodni kanal potrebno je izvesti za skupljanje oborinskih voda koje se slijevaju sa zatvorene/sanirane plohe jame Sovjak (nakon završetka II.etape) te eventualno sa gravitirajućeg okolnog terena. </w:t>
      </w:r>
    </w:p>
    <w:p w14:paraId="79CEEFB0" w14:textId="08111746" w:rsidR="00DF0A2B" w:rsidRPr="00371A4E" w:rsidRDefault="00DF0A2B" w:rsidP="00824067">
      <w:pPr>
        <w:rPr>
          <w:rFonts w:asciiTheme="minorHAnsi" w:hAnsiTheme="minorHAnsi" w:cstheme="minorHAnsi"/>
          <w:lang w:eastAsia="en-GB"/>
        </w:rPr>
      </w:pPr>
      <w:r w:rsidRPr="00371A4E">
        <w:rPr>
          <w:rFonts w:asciiTheme="minorHAnsi" w:hAnsiTheme="minorHAnsi" w:cstheme="minorHAnsi"/>
          <w:lang w:eastAsia="en-GB"/>
        </w:rPr>
        <w:t xml:space="preserve">Idejnim projektom i lokacijskom dozvolom predviđen je </w:t>
      </w:r>
      <w:r w:rsidR="00CB6B98" w:rsidRPr="00371A4E">
        <w:rPr>
          <w:rFonts w:asciiTheme="minorHAnsi" w:hAnsiTheme="minorHAnsi" w:cstheme="minorHAnsi"/>
          <w:lang w:eastAsia="en-GB"/>
        </w:rPr>
        <w:t xml:space="preserve">vodonepropustan </w:t>
      </w:r>
      <w:r w:rsidRPr="00371A4E">
        <w:rPr>
          <w:rFonts w:asciiTheme="minorHAnsi" w:hAnsiTheme="minorHAnsi" w:cstheme="minorHAnsi"/>
          <w:lang w:eastAsia="en-GB"/>
        </w:rPr>
        <w:t xml:space="preserve">obodni kanal koji </w:t>
      </w:r>
      <w:r w:rsidR="00924BB8" w:rsidRPr="00371A4E">
        <w:rPr>
          <w:rFonts w:asciiTheme="minorHAnsi" w:hAnsiTheme="minorHAnsi" w:cstheme="minorHAnsi"/>
          <w:lang w:eastAsia="en-GB"/>
        </w:rPr>
        <w:t>je potrebno</w:t>
      </w:r>
      <w:r w:rsidRPr="00371A4E">
        <w:rPr>
          <w:rFonts w:asciiTheme="minorHAnsi" w:hAnsiTheme="minorHAnsi" w:cstheme="minorHAnsi"/>
          <w:lang w:eastAsia="en-GB"/>
        </w:rPr>
        <w:t xml:space="preserve"> izvesti od </w:t>
      </w:r>
      <w:r w:rsidR="00CB6B98" w:rsidRPr="00371A4E">
        <w:rPr>
          <w:rFonts w:asciiTheme="minorHAnsi" w:hAnsiTheme="minorHAnsi" w:cstheme="minorHAnsi"/>
          <w:lang w:eastAsia="en-GB"/>
        </w:rPr>
        <w:t>betona.</w:t>
      </w:r>
    </w:p>
    <w:p w14:paraId="1849BB0B" w14:textId="15564947" w:rsidR="00DF0A2B" w:rsidRPr="00371A4E" w:rsidRDefault="00DF0A2B" w:rsidP="00B64608">
      <w:pPr>
        <w:rPr>
          <w:rFonts w:asciiTheme="minorHAnsi" w:hAnsiTheme="minorHAnsi" w:cstheme="minorHAnsi"/>
          <w:lang w:eastAsia="en-GB"/>
        </w:rPr>
      </w:pPr>
      <w:r w:rsidRPr="00371A4E">
        <w:rPr>
          <w:rFonts w:asciiTheme="minorHAnsi" w:hAnsiTheme="minorHAnsi" w:cstheme="minorHAnsi"/>
          <w:lang w:eastAsia="en-GB"/>
        </w:rPr>
        <w:t xml:space="preserve">Točna dimenzija obodnog kanala odrediti će se hidrološkim proračunom unutar glavnog projekta. Ispust sakupljene oborinske vode omogućit će se ispustom u teren putem upojne/ih građevina. </w:t>
      </w:r>
    </w:p>
    <w:p w14:paraId="59AC6DEF" w14:textId="42638C35" w:rsidR="00910867" w:rsidRPr="00371A4E" w:rsidRDefault="0028626D" w:rsidP="0054337F">
      <w:pPr>
        <w:pStyle w:val="Naslov3"/>
      </w:pPr>
      <w:bookmarkStart w:id="173" w:name="_Toc18582197"/>
      <w:r w:rsidRPr="00371A4E">
        <w:t>K</w:t>
      </w:r>
      <w:r w:rsidR="00910867" w:rsidRPr="00371A4E">
        <w:t>rajobrazno uređenje</w:t>
      </w:r>
      <w:r w:rsidR="00DF0A2B" w:rsidRPr="00371A4E">
        <w:t xml:space="preserve"> (I. i II. etapa)</w:t>
      </w:r>
      <w:bookmarkEnd w:id="173"/>
    </w:p>
    <w:p w14:paraId="1D46E987" w14:textId="715055B3" w:rsidR="006B5B17" w:rsidRPr="00371A4E" w:rsidRDefault="006B5B17" w:rsidP="00824067">
      <w:pPr>
        <w:rPr>
          <w:rFonts w:asciiTheme="minorHAnsi" w:hAnsiTheme="minorHAnsi" w:cstheme="minorHAnsi"/>
          <w:lang w:eastAsia="hr-HR"/>
        </w:rPr>
      </w:pPr>
      <w:bookmarkStart w:id="174" w:name="_Toc290969246"/>
      <w:r w:rsidRPr="00371A4E">
        <w:rPr>
          <w:rFonts w:asciiTheme="minorHAnsi" w:hAnsiTheme="minorHAnsi" w:cstheme="minorHAnsi"/>
          <w:lang w:eastAsia="hr-HR"/>
        </w:rPr>
        <w:t xml:space="preserve">Izvođač priprema </w:t>
      </w:r>
      <w:r w:rsidR="00974195" w:rsidRPr="00371A4E">
        <w:rPr>
          <w:rFonts w:asciiTheme="minorHAnsi" w:hAnsiTheme="minorHAnsi" w:cstheme="minorHAnsi"/>
          <w:lang w:eastAsia="hr-HR"/>
        </w:rPr>
        <w:t>elaborat</w:t>
      </w:r>
      <w:r w:rsidRPr="00371A4E">
        <w:rPr>
          <w:rFonts w:asciiTheme="minorHAnsi" w:hAnsiTheme="minorHAnsi" w:cstheme="minorHAnsi"/>
          <w:lang w:eastAsia="hr-HR"/>
        </w:rPr>
        <w:t xml:space="preserve"> krajobraznog uređenja zelenih površina prostora </w:t>
      </w:r>
      <w:r w:rsidR="00910867" w:rsidRPr="00371A4E">
        <w:rPr>
          <w:rFonts w:asciiTheme="minorHAnsi" w:hAnsiTheme="minorHAnsi" w:cstheme="minorHAnsi"/>
          <w:lang w:eastAsia="hr-HR"/>
        </w:rPr>
        <w:t>jame Sovjak</w:t>
      </w:r>
      <w:r w:rsidRPr="00371A4E">
        <w:rPr>
          <w:rFonts w:asciiTheme="minorHAnsi" w:hAnsiTheme="minorHAnsi" w:cstheme="minorHAnsi"/>
          <w:lang w:eastAsia="hr-HR"/>
        </w:rPr>
        <w:t xml:space="preserve"> pri čemu za izradu spomenutog angažira ovlaštenog krajobraznog arhitekta. Izvođač također obavlja radove na pripremi i sadnji biljnog materijala</w:t>
      </w:r>
      <w:r w:rsidR="00910867" w:rsidRPr="00371A4E">
        <w:rPr>
          <w:rFonts w:asciiTheme="minorHAnsi" w:hAnsiTheme="minorHAnsi" w:cstheme="minorHAnsi"/>
          <w:lang w:eastAsia="hr-HR"/>
        </w:rPr>
        <w:t>.</w:t>
      </w:r>
    </w:p>
    <w:p w14:paraId="4479AEF1" w14:textId="59110758" w:rsidR="006B5B17"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 xml:space="preserve">Krajobrazno uređenje treba obuhvatiti sve </w:t>
      </w:r>
      <w:r w:rsidR="00625B41" w:rsidRPr="00371A4E">
        <w:rPr>
          <w:rFonts w:asciiTheme="minorHAnsi" w:hAnsiTheme="minorHAnsi" w:cstheme="minorHAnsi"/>
          <w:lang w:eastAsia="hr-HR"/>
        </w:rPr>
        <w:t xml:space="preserve">nebetonirane </w:t>
      </w:r>
      <w:r w:rsidRPr="00371A4E">
        <w:rPr>
          <w:rFonts w:asciiTheme="minorHAnsi" w:hAnsiTheme="minorHAnsi" w:cstheme="minorHAnsi"/>
          <w:lang w:eastAsia="hr-HR"/>
        </w:rPr>
        <w:t>površine tj. sve zelene površine u obuhvatu određenom projektom krajobraznog uređenja</w:t>
      </w:r>
      <w:r w:rsidR="00974195" w:rsidRPr="00371A4E">
        <w:rPr>
          <w:rFonts w:asciiTheme="minorHAnsi" w:hAnsiTheme="minorHAnsi" w:cstheme="minorHAnsi"/>
          <w:lang w:eastAsia="hr-HR"/>
        </w:rPr>
        <w:t>. Sve površine na prostorima uklonjenih objekata i manipulativnih površina (</w:t>
      </w:r>
      <w:r w:rsidR="00625B41" w:rsidRPr="00371A4E">
        <w:rPr>
          <w:rFonts w:asciiTheme="minorHAnsi" w:hAnsiTheme="minorHAnsi" w:cstheme="minorHAnsi"/>
          <w:lang w:eastAsia="hr-HR"/>
        </w:rPr>
        <w:t>I. Etapa</w:t>
      </w:r>
      <w:r w:rsidR="00974195" w:rsidRPr="00371A4E">
        <w:rPr>
          <w:rFonts w:asciiTheme="minorHAnsi" w:hAnsiTheme="minorHAnsi" w:cstheme="minorHAnsi"/>
          <w:lang w:eastAsia="hr-HR"/>
        </w:rPr>
        <w:t>) trebaju biti obuhvaćene elaboratom krajobraznog uređenja.</w:t>
      </w:r>
    </w:p>
    <w:p w14:paraId="653A350A" w14:textId="6C1039DB" w:rsidR="00974195" w:rsidRPr="00371A4E" w:rsidRDefault="00974195" w:rsidP="00824067">
      <w:pPr>
        <w:rPr>
          <w:rFonts w:asciiTheme="minorHAnsi" w:hAnsiTheme="minorHAnsi" w:cstheme="minorHAnsi"/>
          <w:lang w:eastAsia="hr-HR"/>
        </w:rPr>
      </w:pPr>
      <w:r w:rsidRPr="00371A4E">
        <w:rPr>
          <w:rFonts w:asciiTheme="minorHAnsi" w:hAnsiTheme="minorHAnsi" w:cstheme="minorHAnsi"/>
          <w:lang w:eastAsia="hr-HR"/>
        </w:rPr>
        <w:t>Pri izradi elaborata potrebno je primijeniti sljedeće smjernice:</w:t>
      </w:r>
    </w:p>
    <w:p w14:paraId="085FF981" w14:textId="011C563D" w:rsidR="00974195" w:rsidRPr="00371A4E" w:rsidRDefault="00974195" w:rsidP="00755CEA">
      <w:pPr>
        <w:pStyle w:val="Odlomakpopisa"/>
        <w:numPr>
          <w:ilvl w:val="0"/>
          <w:numId w:val="44"/>
        </w:numPr>
        <w:rPr>
          <w:rFonts w:asciiTheme="minorHAnsi" w:hAnsiTheme="minorHAnsi" w:cstheme="minorHAnsi"/>
          <w:lang w:eastAsia="hr-HR"/>
        </w:rPr>
      </w:pPr>
      <w:r w:rsidRPr="00371A4E">
        <w:rPr>
          <w:rFonts w:asciiTheme="minorHAnsi" w:hAnsiTheme="minorHAnsi" w:cstheme="minorHAnsi"/>
          <w:lang w:eastAsia="hr-HR"/>
        </w:rPr>
        <w:t>Za vrijeme sanacije voditi računa o tome da se postojeće, već razvijeno drveće na rubnoj zoni uz jamu Sovjak sačuva u što većoj mjeri, a ako dođe do njihova uklanjanja ili oštećenja, da se prilikom sanacije ono nadomjesti novim sadnicama,</w:t>
      </w:r>
    </w:p>
    <w:p w14:paraId="372521B3" w14:textId="15D5CFDC" w:rsidR="00974195" w:rsidRPr="00371A4E" w:rsidRDefault="00974195" w:rsidP="00755CEA">
      <w:pPr>
        <w:pStyle w:val="Odlomakpopisa"/>
        <w:numPr>
          <w:ilvl w:val="0"/>
          <w:numId w:val="44"/>
        </w:numPr>
        <w:rPr>
          <w:rFonts w:asciiTheme="minorHAnsi" w:hAnsiTheme="minorHAnsi" w:cstheme="minorHAnsi"/>
          <w:lang w:eastAsia="hr-HR"/>
        </w:rPr>
      </w:pPr>
      <w:r w:rsidRPr="00371A4E">
        <w:rPr>
          <w:rFonts w:asciiTheme="minorHAnsi" w:hAnsiTheme="minorHAnsi" w:cstheme="minorHAnsi"/>
          <w:lang w:eastAsia="hr-HR"/>
        </w:rPr>
        <w:t>Formu prekrivke uskladiti s prirodnom morfologijom okolnog terena (blagim organskim strukturama ublažiti neprirodnu gometrijsku formu nasipa, odnosno prekrivke)</w:t>
      </w:r>
    </w:p>
    <w:p w14:paraId="4693E6CA" w14:textId="6D9042A8" w:rsidR="00974195" w:rsidRPr="00371A4E" w:rsidRDefault="00974195" w:rsidP="00824067">
      <w:pPr>
        <w:rPr>
          <w:rFonts w:asciiTheme="minorHAnsi" w:hAnsiTheme="minorHAnsi" w:cstheme="minorHAnsi"/>
          <w:lang w:eastAsia="hr-HR"/>
        </w:rPr>
      </w:pPr>
      <w:r w:rsidRPr="00371A4E">
        <w:rPr>
          <w:rFonts w:asciiTheme="minorHAnsi" w:hAnsiTheme="minorHAnsi" w:cstheme="minorHAnsi"/>
          <w:lang w:eastAsia="hr-HR"/>
        </w:rPr>
        <w:t>Za krajobrazno uređenje područja potrebno je predvidjeti autohtone i ukrasne biljne vrste koje se javljaju u sastavu vegetacijskih zajednica prisutnih na širem području zahvata, a čije korijenje nije duboko i invazivno kako ne bi narušilo stabilnost prekrivke.</w:t>
      </w:r>
    </w:p>
    <w:p w14:paraId="311D319B" w14:textId="0DC84FE2" w:rsidR="00910867" w:rsidRPr="00371A4E" w:rsidRDefault="00974195" w:rsidP="00824067">
      <w:pPr>
        <w:rPr>
          <w:rFonts w:asciiTheme="minorHAnsi" w:hAnsiTheme="minorHAnsi" w:cstheme="minorHAnsi"/>
          <w:lang w:eastAsia="hr-HR"/>
        </w:rPr>
      </w:pPr>
      <w:r w:rsidRPr="00371A4E">
        <w:rPr>
          <w:rFonts w:asciiTheme="minorHAnsi" w:hAnsiTheme="minorHAnsi" w:cstheme="minorHAnsi"/>
          <w:lang w:eastAsia="hr-HR"/>
        </w:rPr>
        <w:t xml:space="preserve">Prije početka radova na krajobraznom uređenju područja Izvođač je u obavezi utvrditi raširenost invazivnih bilj nih vrsta na lokaciji. </w:t>
      </w:r>
    </w:p>
    <w:p w14:paraId="34E9A929" w14:textId="5A34810D" w:rsidR="006B5B17" w:rsidRPr="00371A4E" w:rsidRDefault="0028626D" w:rsidP="00824067">
      <w:pPr>
        <w:rPr>
          <w:rFonts w:asciiTheme="minorHAnsi" w:hAnsiTheme="minorHAnsi" w:cstheme="minorHAnsi"/>
          <w:lang w:eastAsia="hr-HR"/>
        </w:rPr>
      </w:pPr>
      <w:r w:rsidRPr="00371A4E">
        <w:rPr>
          <w:rFonts w:asciiTheme="minorHAnsi" w:hAnsiTheme="minorHAnsi" w:cstheme="minorHAnsi"/>
          <w:lang w:eastAsia="hr-HR"/>
        </w:rPr>
        <w:t>Elaborat</w:t>
      </w:r>
      <w:r w:rsidR="006B5B17" w:rsidRPr="00371A4E">
        <w:rPr>
          <w:rFonts w:asciiTheme="minorHAnsi" w:hAnsiTheme="minorHAnsi" w:cstheme="minorHAnsi"/>
          <w:lang w:eastAsia="hr-HR"/>
        </w:rPr>
        <w:t xml:space="preserve"> obuhvaća i smjernice za održavanje područja koje će biti obuhvaćeno krajobraznim uređenjem, tj. propisuje uvjete i načine košnje te njege travnjaka, orezivanje i plijevljenje bilja uz sakupljanje pljeve, fitosanitarnu zaštitu bilja, dosijavanje, ishranu bilja itd. </w:t>
      </w:r>
      <w:r w:rsidRPr="00371A4E">
        <w:rPr>
          <w:rFonts w:asciiTheme="minorHAnsi" w:hAnsiTheme="minorHAnsi" w:cstheme="minorHAnsi"/>
          <w:lang w:eastAsia="hr-HR"/>
        </w:rPr>
        <w:t xml:space="preserve">Elaboratom treba biti </w:t>
      </w:r>
      <w:r w:rsidR="006B5B17" w:rsidRPr="00371A4E">
        <w:rPr>
          <w:rFonts w:asciiTheme="minorHAnsi" w:hAnsiTheme="minorHAnsi" w:cstheme="minorHAnsi"/>
          <w:lang w:eastAsia="hr-HR"/>
        </w:rPr>
        <w:t>obuhvaćen</w:t>
      </w:r>
      <w:r w:rsidRPr="00371A4E">
        <w:rPr>
          <w:rFonts w:asciiTheme="minorHAnsi" w:hAnsiTheme="minorHAnsi" w:cstheme="minorHAnsi"/>
          <w:lang w:eastAsia="hr-HR"/>
        </w:rPr>
        <w:t xml:space="preserve"> </w:t>
      </w:r>
      <w:r w:rsidR="006B5B17" w:rsidRPr="00371A4E">
        <w:rPr>
          <w:rFonts w:asciiTheme="minorHAnsi" w:hAnsiTheme="minorHAnsi" w:cstheme="minorHAnsi"/>
          <w:lang w:eastAsia="hr-HR"/>
        </w:rPr>
        <w:t>između ostalog i detaljan plan sadnj</w:t>
      </w:r>
      <w:r w:rsidRPr="00371A4E">
        <w:rPr>
          <w:rFonts w:asciiTheme="minorHAnsi" w:hAnsiTheme="minorHAnsi" w:cstheme="minorHAnsi"/>
          <w:lang w:eastAsia="hr-HR"/>
        </w:rPr>
        <w:t>e koji mora</w:t>
      </w:r>
      <w:r w:rsidRPr="00371A4E">
        <w:rPr>
          <w:rFonts w:asciiTheme="minorHAnsi" w:hAnsiTheme="minorHAnsi" w:cstheme="minorHAnsi"/>
          <w:color w:val="FF0000"/>
          <w:lang w:eastAsia="hr-HR"/>
        </w:rPr>
        <w:t xml:space="preserve"> </w:t>
      </w:r>
      <w:r w:rsidRPr="00371A4E">
        <w:rPr>
          <w:rFonts w:asciiTheme="minorHAnsi" w:hAnsiTheme="minorHAnsi" w:cstheme="minorHAnsi"/>
          <w:lang w:eastAsia="hr-HR"/>
        </w:rPr>
        <w:t>sadržavati opis i prikaz odabranih vrsta te njihove karakteristike (značajke vrste, visina sadnice, debljina debla, veličina dopremne posude itd.).</w:t>
      </w:r>
      <w:bookmarkEnd w:id="174"/>
    </w:p>
    <w:p w14:paraId="77D9FD42" w14:textId="33C793A7" w:rsidR="003946BC" w:rsidRPr="00371A4E" w:rsidRDefault="003946BC" w:rsidP="00824067">
      <w:pPr>
        <w:spacing w:after="0"/>
        <w:rPr>
          <w:rFonts w:asciiTheme="minorHAnsi" w:hAnsiTheme="minorHAnsi" w:cstheme="minorHAnsi"/>
          <w:lang w:eastAsia="hr-HR"/>
        </w:rPr>
      </w:pPr>
      <w:r w:rsidRPr="00371A4E">
        <w:rPr>
          <w:rFonts w:asciiTheme="minorHAnsi" w:hAnsiTheme="minorHAnsi" w:cstheme="minorHAnsi"/>
          <w:lang w:eastAsia="hr-HR"/>
        </w:rPr>
        <w:t xml:space="preserve">Mjesta sadnje i veličine grupacija grmlja i stabala treba prilagoditi mogućnostima sadnje na terenu te osigurati biljkama dovoljnu dubinu tla. </w:t>
      </w:r>
    </w:p>
    <w:p w14:paraId="52FE079A" w14:textId="73703CE3" w:rsidR="003946BC" w:rsidRPr="00371A4E" w:rsidRDefault="003946BC" w:rsidP="00824067">
      <w:pPr>
        <w:spacing w:after="0"/>
        <w:rPr>
          <w:rFonts w:asciiTheme="minorHAnsi" w:hAnsiTheme="minorHAnsi" w:cstheme="minorHAnsi"/>
          <w:lang w:eastAsia="hr-HR"/>
        </w:rPr>
      </w:pPr>
      <w:r w:rsidRPr="00371A4E">
        <w:rPr>
          <w:rFonts w:asciiTheme="minorHAnsi" w:hAnsiTheme="minorHAnsi" w:cstheme="minorHAnsi"/>
          <w:lang w:eastAsia="hr-HR"/>
        </w:rPr>
        <w:t xml:space="preserve">Idejnim projektom i lokacijskom dozvolom predviđen je sljedeći biljni materijal: </w:t>
      </w:r>
    </w:p>
    <w:p w14:paraId="767678A2" w14:textId="5AD4F386" w:rsidR="003946BC" w:rsidRPr="00371A4E" w:rsidRDefault="003946BC" w:rsidP="00755CEA">
      <w:pPr>
        <w:pStyle w:val="Odlomakpopisa"/>
        <w:numPr>
          <w:ilvl w:val="0"/>
          <w:numId w:val="48"/>
        </w:numPr>
        <w:rPr>
          <w:rFonts w:asciiTheme="minorHAnsi" w:hAnsiTheme="minorHAnsi" w:cstheme="minorHAnsi"/>
          <w:lang w:eastAsia="hr-HR"/>
        </w:rPr>
      </w:pPr>
      <w:r w:rsidRPr="00371A4E">
        <w:rPr>
          <w:rFonts w:asciiTheme="minorHAnsi" w:hAnsiTheme="minorHAnsi" w:cstheme="minorHAnsi"/>
          <w:lang w:eastAsia="hr-HR"/>
        </w:rPr>
        <w:t xml:space="preserve">sloj drveća: </w:t>
      </w:r>
    </w:p>
    <w:p w14:paraId="39FEC8F3" w14:textId="77777777" w:rsidR="003946BC" w:rsidRPr="00371A4E" w:rsidRDefault="003946BC" w:rsidP="00824067">
      <w:pPr>
        <w:spacing w:after="0"/>
        <w:rPr>
          <w:rFonts w:asciiTheme="minorHAnsi" w:hAnsiTheme="minorHAnsi" w:cstheme="minorHAnsi"/>
          <w:lang w:eastAsia="hr-HR"/>
        </w:rPr>
      </w:pPr>
    </w:p>
    <w:p w14:paraId="7D8F0B57" w14:textId="77777777" w:rsidR="003946BC" w:rsidRPr="00371A4E" w:rsidRDefault="003946BC" w:rsidP="00755CEA">
      <w:pPr>
        <w:pStyle w:val="Odlomakpopisa"/>
        <w:numPr>
          <w:ilvl w:val="0"/>
          <w:numId w:val="49"/>
        </w:numPr>
        <w:rPr>
          <w:rFonts w:asciiTheme="minorHAnsi" w:hAnsiTheme="minorHAnsi" w:cstheme="minorHAnsi"/>
          <w:lang w:eastAsia="hr-HR"/>
        </w:rPr>
      </w:pPr>
      <w:r w:rsidRPr="00371A4E">
        <w:rPr>
          <w:rFonts w:asciiTheme="minorHAnsi" w:hAnsiTheme="minorHAnsi" w:cstheme="minorHAnsi"/>
          <w:lang w:eastAsia="hr-HR"/>
        </w:rPr>
        <w:t xml:space="preserve">Acer monspessulanum - maklen </w:t>
      </w:r>
    </w:p>
    <w:p w14:paraId="27ECFF1F" w14:textId="26AE08A9" w:rsidR="003946BC" w:rsidRPr="00371A4E" w:rsidRDefault="003946BC" w:rsidP="00755CEA">
      <w:pPr>
        <w:pStyle w:val="Odlomakpopisa"/>
        <w:numPr>
          <w:ilvl w:val="0"/>
          <w:numId w:val="49"/>
        </w:numPr>
        <w:rPr>
          <w:rFonts w:asciiTheme="minorHAnsi" w:hAnsiTheme="minorHAnsi" w:cstheme="minorHAnsi"/>
          <w:lang w:eastAsia="hr-HR"/>
        </w:rPr>
      </w:pPr>
      <w:r w:rsidRPr="00371A4E">
        <w:rPr>
          <w:rFonts w:asciiTheme="minorHAnsi" w:hAnsiTheme="minorHAnsi" w:cstheme="minorHAnsi"/>
          <w:lang w:eastAsia="hr-HR"/>
        </w:rPr>
        <w:t xml:space="preserve">Fraxinus ornus - crni jasen </w:t>
      </w:r>
    </w:p>
    <w:p w14:paraId="4A041B35" w14:textId="709B87B8" w:rsidR="003946BC" w:rsidRPr="00371A4E" w:rsidRDefault="003946BC" w:rsidP="00755CEA">
      <w:pPr>
        <w:pStyle w:val="Odlomakpopisa"/>
        <w:numPr>
          <w:ilvl w:val="0"/>
          <w:numId w:val="49"/>
        </w:numPr>
        <w:rPr>
          <w:rFonts w:asciiTheme="minorHAnsi" w:hAnsiTheme="minorHAnsi" w:cstheme="minorHAnsi"/>
          <w:lang w:eastAsia="hr-HR"/>
        </w:rPr>
      </w:pPr>
      <w:r w:rsidRPr="00371A4E">
        <w:rPr>
          <w:rFonts w:asciiTheme="minorHAnsi" w:hAnsiTheme="minorHAnsi" w:cstheme="minorHAnsi"/>
          <w:lang w:eastAsia="hr-HR"/>
        </w:rPr>
        <w:t xml:space="preserve">Carpinus orientalis - bijeli grab </w:t>
      </w:r>
    </w:p>
    <w:p w14:paraId="2B47AA63" w14:textId="36068E8A" w:rsidR="003946BC" w:rsidRPr="00371A4E" w:rsidRDefault="003946BC" w:rsidP="00755CEA">
      <w:pPr>
        <w:pStyle w:val="Odlomakpopisa"/>
        <w:numPr>
          <w:ilvl w:val="0"/>
          <w:numId w:val="49"/>
        </w:numPr>
        <w:rPr>
          <w:rFonts w:asciiTheme="minorHAnsi" w:hAnsiTheme="minorHAnsi" w:cstheme="minorHAnsi"/>
          <w:lang w:eastAsia="hr-HR"/>
        </w:rPr>
      </w:pPr>
      <w:r w:rsidRPr="00371A4E">
        <w:rPr>
          <w:rFonts w:asciiTheme="minorHAnsi" w:hAnsiTheme="minorHAnsi" w:cstheme="minorHAnsi"/>
          <w:lang w:eastAsia="hr-HR"/>
        </w:rPr>
        <w:t>Celtis australis</w:t>
      </w:r>
    </w:p>
    <w:p w14:paraId="0FEE82CF" w14:textId="477DB170" w:rsidR="003946BC" w:rsidRPr="00371A4E" w:rsidRDefault="003946BC" w:rsidP="00824067">
      <w:pPr>
        <w:pStyle w:val="Default"/>
        <w:jc w:val="both"/>
        <w:rPr>
          <w:rFonts w:asciiTheme="minorHAnsi" w:hAnsiTheme="minorHAnsi" w:cstheme="minorHAnsi"/>
        </w:rPr>
      </w:pPr>
    </w:p>
    <w:p w14:paraId="4C1CEA6F" w14:textId="15D543DF" w:rsidR="003946BC" w:rsidRPr="00371A4E" w:rsidRDefault="003946BC" w:rsidP="00755CEA">
      <w:pPr>
        <w:pStyle w:val="Odlomakpopisa"/>
        <w:numPr>
          <w:ilvl w:val="0"/>
          <w:numId w:val="48"/>
        </w:numPr>
        <w:rPr>
          <w:rFonts w:asciiTheme="minorHAnsi" w:hAnsiTheme="minorHAnsi" w:cstheme="minorHAnsi"/>
          <w:lang w:eastAsia="hr-HR"/>
        </w:rPr>
      </w:pPr>
      <w:r w:rsidRPr="00371A4E">
        <w:rPr>
          <w:rFonts w:asciiTheme="minorHAnsi" w:hAnsiTheme="minorHAnsi" w:cstheme="minorHAnsi"/>
          <w:lang w:eastAsia="hr-HR"/>
        </w:rPr>
        <w:t xml:space="preserve">sloj grmlja: </w:t>
      </w:r>
    </w:p>
    <w:p w14:paraId="319974BD" w14:textId="77777777" w:rsidR="00D37089" w:rsidRPr="00371A4E" w:rsidRDefault="00D37089" w:rsidP="00D37089">
      <w:pPr>
        <w:pStyle w:val="Odlomakpopisa"/>
        <w:numPr>
          <w:ilvl w:val="0"/>
          <w:numId w:val="0"/>
        </w:numPr>
        <w:ind w:left="720"/>
        <w:rPr>
          <w:rFonts w:asciiTheme="minorHAnsi" w:hAnsiTheme="minorHAnsi" w:cstheme="minorHAnsi"/>
          <w:lang w:eastAsia="hr-HR"/>
        </w:rPr>
      </w:pPr>
    </w:p>
    <w:p w14:paraId="2B2A49DA" w14:textId="77777777" w:rsidR="003946BC" w:rsidRPr="00371A4E" w:rsidRDefault="003946BC" w:rsidP="00755CEA">
      <w:pPr>
        <w:pStyle w:val="Odlomakpopisa"/>
        <w:numPr>
          <w:ilvl w:val="0"/>
          <w:numId w:val="49"/>
        </w:numPr>
        <w:rPr>
          <w:rFonts w:asciiTheme="minorHAnsi" w:hAnsiTheme="minorHAnsi" w:cstheme="minorHAnsi"/>
          <w:lang w:eastAsia="hr-HR"/>
        </w:rPr>
      </w:pPr>
      <w:r w:rsidRPr="00371A4E">
        <w:rPr>
          <w:rFonts w:asciiTheme="minorHAnsi" w:hAnsiTheme="minorHAnsi" w:cstheme="minorHAnsi"/>
          <w:lang w:eastAsia="hr-HR"/>
        </w:rPr>
        <w:t xml:space="preserve">Coronilla emeroides - grmoliki grašar </w:t>
      </w:r>
    </w:p>
    <w:p w14:paraId="10600A0A" w14:textId="684D9110" w:rsidR="003946BC" w:rsidRPr="00371A4E" w:rsidRDefault="003946BC" w:rsidP="00755CEA">
      <w:pPr>
        <w:pStyle w:val="Odlomakpopisa"/>
        <w:numPr>
          <w:ilvl w:val="0"/>
          <w:numId w:val="49"/>
        </w:numPr>
        <w:rPr>
          <w:rFonts w:asciiTheme="minorHAnsi" w:hAnsiTheme="minorHAnsi" w:cstheme="minorHAnsi"/>
          <w:lang w:eastAsia="hr-HR"/>
        </w:rPr>
      </w:pPr>
      <w:r w:rsidRPr="00371A4E">
        <w:rPr>
          <w:rFonts w:asciiTheme="minorHAnsi" w:hAnsiTheme="minorHAnsi" w:cstheme="minorHAnsi"/>
          <w:lang w:eastAsia="hr-HR"/>
        </w:rPr>
        <w:t xml:space="preserve">Cotinus coggygria - rujevina </w:t>
      </w:r>
    </w:p>
    <w:p w14:paraId="4F6DCCF1" w14:textId="6A725623" w:rsidR="003946BC" w:rsidRPr="00371A4E" w:rsidRDefault="003946BC" w:rsidP="00755CEA">
      <w:pPr>
        <w:pStyle w:val="Odlomakpopisa"/>
        <w:numPr>
          <w:ilvl w:val="0"/>
          <w:numId w:val="49"/>
        </w:numPr>
        <w:rPr>
          <w:rFonts w:asciiTheme="minorHAnsi" w:hAnsiTheme="minorHAnsi" w:cstheme="minorHAnsi"/>
          <w:lang w:eastAsia="hr-HR"/>
        </w:rPr>
      </w:pPr>
      <w:r w:rsidRPr="00371A4E">
        <w:rPr>
          <w:rFonts w:asciiTheme="minorHAnsi" w:hAnsiTheme="minorHAnsi" w:cstheme="minorHAnsi"/>
          <w:lang w:eastAsia="hr-HR"/>
        </w:rPr>
        <w:t xml:space="preserve">Colutea arborescens - pucalina </w:t>
      </w:r>
    </w:p>
    <w:p w14:paraId="425C12F1" w14:textId="4084B7B4" w:rsidR="003946BC" w:rsidRPr="00371A4E" w:rsidRDefault="003946BC" w:rsidP="00755CEA">
      <w:pPr>
        <w:pStyle w:val="Odlomakpopisa"/>
        <w:numPr>
          <w:ilvl w:val="0"/>
          <w:numId w:val="49"/>
        </w:numPr>
        <w:rPr>
          <w:rFonts w:asciiTheme="minorHAnsi" w:hAnsiTheme="minorHAnsi" w:cstheme="minorHAnsi"/>
          <w:lang w:eastAsia="hr-HR"/>
        </w:rPr>
      </w:pPr>
      <w:r w:rsidRPr="00371A4E">
        <w:rPr>
          <w:rFonts w:asciiTheme="minorHAnsi" w:hAnsiTheme="minorHAnsi" w:cstheme="minorHAnsi"/>
          <w:lang w:eastAsia="hr-HR"/>
        </w:rPr>
        <w:t xml:space="preserve">Prunus mahaleb - rašeljka </w:t>
      </w:r>
    </w:p>
    <w:p w14:paraId="72AD8BA0" w14:textId="1578A8F6" w:rsidR="003946BC" w:rsidRPr="00371A4E" w:rsidRDefault="003946BC" w:rsidP="00755CEA">
      <w:pPr>
        <w:pStyle w:val="Odlomakpopisa"/>
        <w:numPr>
          <w:ilvl w:val="0"/>
          <w:numId w:val="49"/>
        </w:numPr>
        <w:rPr>
          <w:rFonts w:asciiTheme="minorHAnsi" w:hAnsiTheme="minorHAnsi" w:cstheme="minorHAnsi"/>
          <w:lang w:eastAsia="hr-HR"/>
        </w:rPr>
      </w:pPr>
      <w:r w:rsidRPr="00371A4E">
        <w:rPr>
          <w:rFonts w:asciiTheme="minorHAnsi" w:hAnsiTheme="minorHAnsi" w:cstheme="minorHAnsi"/>
          <w:lang w:eastAsia="hr-HR"/>
        </w:rPr>
        <w:t xml:space="preserve">Cornus mas </w:t>
      </w:r>
      <w:r w:rsidR="008C4BF0" w:rsidRPr="00371A4E">
        <w:rPr>
          <w:rFonts w:asciiTheme="minorHAnsi" w:hAnsiTheme="minorHAnsi" w:cstheme="minorHAnsi"/>
          <w:lang w:eastAsia="hr-HR"/>
        </w:rPr>
        <w:t>–</w:t>
      </w:r>
      <w:r w:rsidRPr="00371A4E">
        <w:rPr>
          <w:rFonts w:asciiTheme="minorHAnsi" w:hAnsiTheme="minorHAnsi" w:cstheme="minorHAnsi"/>
          <w:lang w:eastAsia="hr-HR"/>
        </w:rPr>
        <w:t xml:space="preserve"> drijen</w:t>
      </w:r>
    </w:p>
    <w:p w14:paraId="0EC01D36" w14:textId="262DDA26" w:rsidR="008C4BF0" w:rsidRPr="00371A4E" w:rsidRDefault="008C4BF0" w:rsidP="008C4BF0">
      <w:pPr>
        <w:rPr>
          <w:rFonts w:asciiTheme="minorHAnsi" w:hAnsiTheme="minorHAnsi" w:cstheme="minorHAnsi"/>
          <w:lang w:eastAsia="hr-HR"/>
        </w:rPr>
      </w:pPr>
    </w:p>
    <w:p w14:paraId="36288E21" w14:textId="44AEC887" w:rsidR="008C4BF0" w:rsidRPr="00371A4E" w:rsidRDefault="008C4BF0" w:rsidP="008C4BF0">
      <w:pPr>
        <w:spacing w:after="0"/>
        <w:rPr>
          <w:rFonts w:asciiTheme="minorHAnsi" w:hAnsiTheme="minorHAnsi" w:cstheme="minorHAnsi"/>
          <w:lang w:eastAsia="hr-HR"/>
        </w:rPr>
      </w:pPr>
      <w:r w:rsidRPr="00371A4E">
        <w:rPr>
          <w:rFonts w:asciiTheme="minorHAnsi" w:hAnsiTheme="minorHAnsi" w:cstheme="minorHAnsi"/>
          <w:lang w:eastAsia="hr-HR"/>
        </w:rPr>
        <w:t xml:space="preserve">Na uređenu podlogu od humusa sije se trava na površinama defininranim elaboratom krajobraznog uređenja i Glavnim projektom . Trava mora biti u skladu s vrstom tla i vlažnošću koja se očekuje. U sklopu Glavnog projekta treba odabrati vrste trave prema lokalnim prilikama, a koje se uklapaju u krajolik i koje će sigurno uspijevati. </w:t>
      </w:r>
    </w:p>
    <w:p w14:paraId="4CE1614D" w14:textId="77777777" w:rsidR="008C4BF0" w:rsidRPr="00371A4E" w:rsidRDefault="008C4BF0" w:rsidP="008C4BF0">
      <w:pPr>
        <w:spacing w:after="0"/>
        <w:rPr>
          <w:rFonts w:asciiTheme="minorHAnsi" w:hAnsiTheme="minorHAnsi" w:cstheme="minorHAnsi"/>
          <w:lang w:eastAsia="hr-HR"/>
        </w:rPr>
      </w:pPr>
      <w:r w:rsidRPr="00371A4E">
        <w:rPr>
          <w:rFonts w:asciiTheme="minorHAnsi" w:hAnsiTheme="minorHAnsi" w:cstheme="minorHAnsi"/>
          <w:lang w:eastAsia="hr-HR"/>
        </w:rPr>
        <w:t xml:space="preserve">Prije nego što je započeo sa sijanjem trave, Izvođač mora Inženjeru/Nadzoru dati na uvid i odobrenje podatke o odabranoj vrsti trave i njezinoj kvaliteti, te podatke o kvaliteti sjemena trave i gnojiva koje namjerava koristiti. </w:t>
      </w:r>
    </w:p>
    <w:p w14:paraId="7D5EB497" w14:textId="77777777" w:rsidR="008C4BF0" w:rsidRPr="00371A4E" w:rsidRDefault="008C4BF0" w:rsidP="00BC3F05">
      <w:pPr>
        <w:spacing w:before="120" w:line="240" w:lineRule="auto"/>
        <w:rPr>
          <w:rFonts w:asciiTheme="minorHAnsi" w:hAnsiTheme="minorHAnsi" w:cstheme="minorHAnsi"/>
          <w:lang w:eastAsia="hr-HR"/>
        </w:rPr>
      </w:pPr>
      <w:r w:rsidRPr="00371A4E">
        <w:rPr>
          <w:rFonts w:asciiTheme="minorHAnsi" w:hAnsiTheme="minorHAnsi" w:cstheme="minorHAnsi"/>
          <w:lang w:eastAsia="hr-HR"/>
        </w:rPr>
        <w:t xml:space="preserve">Po završenom sijanju trave i njenom razvoju, Inženjer/Nadzor treba pregledati i preuzeti zasijane površine. Kvalitetu radova će procijeniti vizualno prema obraslim površinama jednake gustoće, te prema izgledu i boji trave. </w:t>
      </w:r>
    </w:p>
    <w:p w14:paraId="3BDB26CA" w14:textId="5512A8C3" w:rsidR="00BC3F05" w:rsidRPr="00371A4E" w:rsidRDefault="008C4BF0" w:rsidP="00BC3F05">
      <w:pPr>
        <w:spacing w:before="120" w:line="240" w:lineRule="auto"/>
        <w:rPr>
          <w:rFonts w:asciiTheme="minorHAnsi" w:hAnsiTheme="minorHAnsi" w:cstheme="minorHAnsi"/>
          <w:lang w:eastAsia="hr-HR"/>
        </w:rPr>
      </w:pPr>
      <w:r w:rsidRPr="00371A4E">
        <w:rPr>
          <w:rFonts w:asciiTheme="minorHAnsi" w:hAnsiTheme="minorHAnsi" w:cstheme="minorHAnsi"/>
          <w:lang w:eastAsia="hr-HR"/>
        </w:rPr>
        <w:t xml:space="preserve">Izvođač je dužan održavati površine zasijane travom dok trava nije sposobna za samostalan rast. </w:t>
      </w:r>
    </w:p>
    <w:p w14:paraId="02398F40" w14:textId="47E123D2" w:rsidR="00BC3F05" w:rsidRPr="00371A4E" w:rsidRDefault="008C4BF0" w:rsidP="00BC3F05">
      <w:pPr>
        <w:spacing w:before="120" w:line="240" w:lineRule="auto"/>
        <w:rPr>
          <w:rFonts w:asciiTheme="minorHAnsi" w:hAnsiTheme="minorHAnsi" w:cstheme="minorHAnsi"/>
          <w:lang w:eastAsia="hr-HR"/>
        </w:rPr>
      </w:pPr>
      <w:r w:rsidRPr="00371A4E">
        <w:rPr>
          <w:rFonts w:asciiTheme="minorHAnsi" w:hAnsiTheme="minorHAnsi" w:cstheme="minorHAnsi"/>
          <w:lang w:eastAsia="hr-HR"/>
        </w:rPr>
        <w:t xml:space="preserve">Na površinama gdje trava nije potrebne kvalitete ili postupak sijanja nije uspio, Izvođač će o svom trošku izvesti dodatno sijanje, odnosno provesti sve potrebne radnje kako bi zasijana trava bila potrebne kvalitete. </w:t>
      </w:r>
    </w:p>
    <w:p w14:paraId="1A0E1A26" w14:textId="616BDE3C" w:rsidR="008C4BF0" w:rsidRPr="00371A4E" w:rsidRDefault="008C4BF0" w:rsidP="00BC3F05">
      <w:pPr>
        <w:spacing w:before="120" w:line="240" w:lineRule="auto"/>
        <w:rPr>
          <w:rFonts w:asciiTheme="minorHAnsi" w:hAnsiTheme="minorHAnsi" w:cstheme="minorHAnsi"/>
          <w:lang w:eastAsia="hr-HR"/>
        </w:rPr>
      </w:pPr>
      <w:r w:rsidRPr="00371A4E">
        <w:rPr>
          <w:rFonts w:asciiTheme="minorHAnsi" w:hAnsiTheme="minorHAnsi" w:cstheme="minorHAnsi"/>
          <w:lang w:eastAsia="hr-HR"/>
        </w:rPr>
        <w:t>Izvođač je dužan sve površine zasijane travom održavati, redovito kositi i provesti sve nužne popravke (humusiranje i ponovno zasijavanje travnate smjese) na oštećenim površinama uzrokovane svojom aktivnošću i to sve do kraja građenja, tj. do izdavanja potvrde o preuzimanju od strane Naručitelja.</w:t>
      </w:r>
    </w:p>
    <w:p w14:paraId="48169B07" w14:textId="6DBA2AF0" w:rsidR="008C4BF0" w:rsidRPr="00371A4E" w:rsidRDefault="008C4BF0" w:rsidP="00BC3F05">
      <w:pPr>
        <w:spacing w:before="120" w:line="240" w:lineRule="auto"/>
        <w:rPr>
          <w:rFonts w:asciiTheme="minorHAnsi" w:hAnsiTheme="minorHAnsi" w:cstheme="minorHAnsi"/>
          <w:lang w:eastAsia="hr-HR"/>
        </w:rPr>
      </w:pPr>
      <w:r w:rsidRPr="00371A4E">
        <w:rPr>
          <w:rFonts w:asciiTheme="minorHAnsi" w:hAnsiTheme="minorHAnsi" w:cstheme="minorHAnsi"/>
          <w:lang w:eastAsia="hr-HR"/>
        </w:rPr>
        <w:t>Izvođač je odgovoran i za popravke vododerina nastalih na dijelovima gdje nije uspostavljena travnata površina u periodu izvođenja radova kao i u periodu otklanjanja nedostataka (humusiranje i ponovno zasijavanje travnate smjese).</w:t>
      </w:r>
    </w:p>
    <w:p w14:paraId="34748AF5" w14:textId="738C28B6" w:rsidR="00D46176" w:rsidRPr="003D54AB" w:rsidRDefault="00C81DC6" w:rsidP="0054337F">
      <w:pPr>
        <w:pStyle w:val="Naslov3"/>
      </w:pPr>
      <w:bookmarkStart w:id="175" w:name="_Toc18582198"/>
      <w:r w:rsidRPr="003D54AB">
        <w:t>Oprema za</w:t>
      </w:r>
      <w:r w:rsidR="00D46176" w:rsidRPr="003D54AB">
        <w:t xml:space="preserve"> mjerenje zraka i meteoroloških parametara (imisijsk</w:t>
      </w:r>
      <w:r w:rsidR="005E6552">
        <w:t>e</w:t>
      </w:r>
      <w:r w:rsidR="00D46176" w:rsidRPr="003D54AB">
        <w:t xml:space="preserve"> i </w:t>
      </w:r>
      <w:r w:rsidR="005E6552" w:rsidRPr="003D54AB">
        <w:t>meteorološk</w:t>
      </w:r>
      <w:r w:rsidR="005E6552">
        <w:t>e</w:t>
      </w:r>
      <w:r w:rsidR="005E6552" w:rsidRPr="003D54AB">
        <w:t xml:space="preserve"> postaj</w:t>
      </w:r>
      <w:r w:rsidR="005E6552">
        <w:t>e</w:t>
      </w:r>
      <w:r w:rsidR="00D46176" w:rsidRPr="003D54AB">
        <w:t>)</w:t>
      </w:r>
      <w:bookmarkEnd w:id="175"/>
    </w:p>
    <w:p w14:paraId="72C6ECEC" w14:textId="533C2676" w:rsidR="005718B3" w:rsidRDefault="00D07EE5" w:rsidP="00D07EE5">
      <w:pPr>
        <w:rPr>
          <w:rFonts w:asciiTheme="minorHAnsi" w:hAnsiTheme="minorHAnsi" w:cstheme="minorHAnsi"/>
        </w:rPr>
      </w:pPr>
      <w:r>
        <w:rPr>
          <w:rFonts w:asciiTheme="minorHAnsi" w:hAnsiTheme="minorHAnsi" w:cstheme="minorHAnsi"/>
        </w:rPr>
        <w:t xml:space="preserve">Izvođač će Osigurati </w:t>
      </w:r>
      <w:r w:rsidR="00AD2D35">
        <w:rPr>
          <w:rFonts w:asciiTheme="minorHAnsi" w:hAnsiTheme="minorHAnsi" w:cstheme="minorHAnsi"/>
        </w:rPr>
        <w:t xml:space="preserve">kontinuirana </w:t>
      </w:r>
      <w:r>
        <w:rPr>
          <w:rFonts w:asciiTheme="minorHAnsi" w:hAnsiTheme="minorHAnsi" w:cstheme="minorHAnsi"/>
        </w:rPr>
        <w:t xml:space="preserve">mjerenja putem dvije nove automatske postaje za mjerenje zraka i meteoroloških parametara (imisijska i meteorološka postaja) tijekom izvođenja Radova </w:t>
      </w:r>
      <w:r>
        <w:rPr>
          <w:rFonts w:asciiTheme="minorHAnsi" w:hAnsiTheme="minorHAnsi" w:cstheme="minorHAnsi"/>
          <w:color w:val="000000" w:themeColor="text1"/>
        </w:rPr>
        <w:t>(jedna postaja za mjerenje na odlagalištu Viševac (u sklopu postojećeg kontejnera imisijske postaje), a druga za mjerenje na lokaciji jame Sovjak</w:t>
      </w:r>
      <w:r w:rsidR="00C47967">
        <w:rPr>
          <w:rFonts w:asciiTheme="minorHAnsi" w:hAnsiTheme="minorHAnsi" w:cstheme="minorHAnsi"/>
          <w:color w:val="000000" w:themeColor="text1"/>
        </w:rPr>
        <w:t>(</w:t>
      </w:r>
      <w:r w:rsidR="00C47967" w:rsidRPr="00C47967">
        <w:rPr>
          <w:rFonts w:asciiTheme="minorHAnsi" w:hAnsiTheme="minorHAnsi" w:cstheme="minorHAnsi"/>
          <w:color w:val="000000" w:themeColor="text1"/>
        </w:rPr>
        <w:t>privremena odnosno montažna-demontažna</w:t>
      </w:r>
      <w:r w:rsidR="00C47967">
        <w:rPr>
          <w:rFonts w:asciiTheme="minorHAnsi" w:hAnsiTheme="minorHAnsi" w:cstheme="minorHAnsi"/>
          <w:color w:val="000000" w:themeColor="text1"/>
        </w:rPr>
        <w:t>)</w:t>
      </w:r>
      <w:r>
        <w:rPr>
          <w:rFonts w:asciiTheme="minorHAnsi" w:hAnsiTheme="minorHAnsi" w:cstheme="minorHAnsi"/>
          <w:color w:val="000000" w:themeColor="text1"/>
        </w:rPr>
        <w:t>)</w:t>
      </w:r>
      <w:r w:rsidRPr="00673A0C">
        <w:rPr>
          <w:rFonts w:asciiTheme="minorHAnsi" w:hAnsiTheme="minorHAnsi" w:cstheme="minorHAnsi"/>
        </w:rPr>
        <w:t xml:space="preserve"> </w:t>
      </w:r>
      <w:r>
        <w:rPr>
          <w:rFonts w:asciiTheme="minorHAnsi" w:hAnsiTheme="minorHAnsi" w:cstheme="minorHAnsi"/>
        </w:rPr>
        <w:t>te distribucija svih podataka o mjerenjima u realnom vremenu u strukturiranom obliku putem standardizirnog web servisa koji će moći prihvaćati i integrirati izrađivači mobilne aplikacije i web stranice</w:t>
      </w:r>
      <w:r w:rsidR="00AD2D35">
        <w:rPr>
          <w:rFonts w:asciiTheme="minorHAnsi" w:hAnsiTheme="minorHAnsi" w:cstheme="minorHAnsi"/>
        </w:rPr>
        <w:t xml:space="preserve"> te relevantna javnopravna tijela</w:t>
      </w:r>
      <w:r>
        <w:rPr>
          <w:rFonts w:asciiTheme="minorHAnsi" w:hAnsiTheme="minorHAnsi" w:cstheme="minorHAnsi"/>
        </w:rPr>
        <w:t>.</w:t>
      </w:r>
      <w:r w:rsidR="00B03693">
        <w:rPr>
          <w:rFonts w:asciiTheme="minorHAnsi" w:hAnsiTheme="minorHAnsi" w:cstheme="minorHAnsi"/>
        </w:rPr>
        <w:t xml:space="preserve"> </w:t>
      </w:r>
    </w:p>
    <w:p w14:paraId="40363D04" w14:textId="4DAFEC37" w:rsidR="00D07EE5" w:rsidRDefault="00D07EE5" w:rsidP="00D07EE5">
      <w:pPr>
        <w:rPr>
          <w:rFonts w:asciiTheme="minorHAnsi" w:hAnsiTheme="minorHAnsi" w:cstheme="minorHAnsi"/>
        </w:rPr>
      </w:pPr>
      <w:r>
        <w:rPr>
          <w:rFonts w:asciiTheme="minorHAnsi" w:hAnsiTheme="minorHAnsi" w:cstheme="minorHAnsi"/>
        </w:rPr>
        <w:t>Automatske postaje</w:t>
      </w:r>
      <w:r w:rsidR="00B85887">
        <w:rPr>
          <w:rFonts w:asciiTheme="minorHAnsi" w:hAnsiTheme="minorHAnsi" w:cstheme="minorHAnsi"/>
        </w:rPr>
        <w:t>/obavjesne ploče (</w:t>
      </w:r>
      <w:r w:rsidR="00EB1DC6">
        <w:rPr>
          <w:rFonts w:asciiTheme="minorHAnsi" w:hAnsiTheme="minorHAnsi" w:cstheme="minorHAnsi"/>
        </w:rPr>
        <w:t>ekrani</w:t>
      </w:r>
      <w:r w:rsidR="00B85887">
        <w:rPr>
          <w:rFonts w:asciiTheme="minorHAnsi" w:hAnsiTheme="minorHAnsi" w:cstheme="minorHAnsi"/>
        </w:rPr>
        <w:t>) automatske postaje</w:t>
      </w:r>
      <w:r>
        <w:rPr>
          <w:rFonts w:asciiTheme="minorHAnsi" w:hAnsiTheme="minorHAnsi" w:cstheme="minorHAnsi"/>
        </w:rPr>
        <w:t xml:space="preserve"> moraju biti opremljene zvučn</w:t>
      </w:r>
      <w:r w:rsidR="00B03693">
        <w:rPr>
          <w:rFonts w:asciiTheme="minorHAnsi" w:hAnsiTheme="minorHAnsi" w:cstheme="minorHAnsi"/>
        </w:rPr>
        <w:t>om</w:t>
      </w:r>
      <w:r>
        <w:rPr>
          <w:rFonts w:asciiTheme="minorHAnsi" w:hAnsiTheme="minorHAnsi" w:cstheme="minorHAnsi"/>
        </w:rPr>
        <w:t xml:space="preserve"> i </w:t>
      </w:r>
      <w:r w:rsidR="00B03693">
        <w:rPr>
          <w:rFonts w:asciiTheme="minorHAnsi" w:hAnsiTheme="minorHAnsi" w:cstheme="minorHAnsi"/>
        </w:rPr>
        <w:t>sv</w:t>
      </w:r>
      <w:r w:rsidR="00E40BBF">
        <w:rPr>
          <w:rFonts w:asciiTheme="minorHAnsi" w:hAnsiTheme="minorHAnsi" w:cstheme="minorHAnsi"/>
        </w:rPr>
        <w:t>j</w:t>
      </w:r>
      <w:r w:rsidR="00B03693">
        <w:rPr>
          <w:rFonts w:asciiTheme="minorHAnsi" w:hAnsiTheme="minorHAnsi" w:cstheme="minorHAnsi"/>
        </w:rPr>
        <w:t xml:space="preserve">etlosnom signalizacijom. </w:t>
      </w:r>
      <w:r w:rsidR="00EB1DC6">
        <w:rPr>
          <w:rFonts w:asciiTheme="minorHAnsi" w:hAnsiTheme="minorHAnsi" w:cstheme="minorHAnsi"/>
        </w:rPr>
        <w:t xml:space="preserve">Ekrani se postavljaju </w:t>
      </w:r>
      <w:r w:rsidR="00EB1DC6" w:rsidRPr="00EB1DC6">
        <w:rPr>
          <w:rFonts w:asciiTheme="minorHAnsi" w:hAnsiTheme="minorHAnsi" w:cstheme="minorHAnsi"/>
        </w:rPr>
        <w:t xml:space="preserve">na  svakoj mjernoj postaji te uz D427 te Ž5025. </w:t>
      </w:r>
      <w:r w:rsidR="00EB1DC6">
        <w:rPr>
          <w:rFonts w:asciiTheme="minorHAnsi" w:hAnsiTheme="minorHAnsi" w:cstheme="minorHAnsi"/>
        </w:rPr>
        <w:t>Z</w:t>
      </w:r>
      <w:r w:rsidR="00EB1DC6" w:rsidRPr="00EB1DC6">
        <w:rPr>
          <w:rFonts w:asciiTheme="minorHAnsi" w:hAnsiTheme="minorHAnsi" w:cstheme="minorHAnsi"/>
        </w:rPr>
        <w:t xml:space="preserve">a postavljenje </w:t>
      </w:r>
      <w:r w:rsidR="00EB1DC6">
        <w:rPr>
          <w:rFonts w:asciiTheme="minorHAnsi" w:hAnsiTheme="minorHAnsi" w:cstheme="minorHAnsi"/>
        </w:rPr>
        <w:t xml:space="preserve">ekrana potrebno je izraditi </w:t>
      </w:r>
      <w:r w:rsidR="00EB1DC6" w:rsidRPr="00EB1DC6">
        <w:rPr>
          <w:rFonts w:asciiTheme="minorHAnsi" w:hAnsiTheme="minorHAnsi" w:cstheme="minorHAnsi"/>
        </w:rPr>
        <w:t>prometni projekt</w:t>
      </w:r>
      <w:r w:rsidR="00EB1DC6">
        <w:rPr>
          <w:rFonts w:asciiTheme="minorHAnsi" w:hAnsiTheme="minorHAnsi" w:cstheme="minorHAnsi"/>
        </w:rPr>
        <w:t>.</w:t>
      </w:r>
    </w:p>
    <w:p w14:paraId="6ADA70B9" w14:textId="2CF5F649" w:rsidR="004C791C" w:rsidRPr="00703EC1" w:rsidRDefault="004C791C" w:rsidP="004C791C">
      <w:pPr>
        <w:rPr>
          <w:rFonts w:asciiTheme="minorHAnsi" w:hAnsiTheme="minorHAnsi" w:cstheme="minorHAnsi"/>
          <w:color w:val="000000" w:themeColor="text1"/>
        </w:rPr>
      </w:pPr>
      <w:r w:rsidRPr="00703EC1">
        <w:rPr>
          <w:rFonts w:asciiTheme="minorHAnsi" w:hAnsiTheme="minorHAnsi" w:cstheme="minorHAnsi"/>
          <w:color w:val="000000" w:themeColor="text1"/>
        </w:rPr>
        <w:t>Obavijesne ploče (</w:t>
      </w:r>
      <w:r w:rsidR="00EB1DC6">
        <w:rPr>
          <w:rFonts w:asciiTheme="minorHAnsi" w:hAnsiTheme="minorHAnsi" w:cstheme="minorHAnsi"/>
          <w:color w:val="000000" w:themeColor="text1"/>
        </w:rPr>
        <w:t>ekrani</w:t>
      </w:r>
      <w:r w:rsidRPr="00703EC1">
        <w:rPr>
          <w:rFonts w:asciiTheme="minorHAnsi" w:hAnsiTheme="minorHAnsi" w:cstheme="minorHAnsi"/>
          <w:color w:val="000000" w:themeColor="text1"/>
        </w:rPr>
        <w:t xml:space="preserve">) automatske postaje moraju imati mogućnost prikaza numeričke vrijednosti svih parametara koje prate uključujući mjernu jedinicu tog parametra te vizualni inidkator svake očitane vrijednosti koji na brzo razumljiv način prikazuje da li je vrijednost parametra unutar dopuštenih granica. (Vizualizacija </w:t>
      </w:r>
      <w:r w:rsidR="00EB1DC6">
        <w:rPr>
          <w:rFonts w:asciiTheme="minorHAnsi" w:hAnsiTheme="minorHAnsi" w:cstheme="minorHAnsi"/>
          <w:color w:val="000000" w:themeColor="text1"/>
        </w:rPr>
        <w:t>grafikonom</w:t>
      </w:r>
      <w:r w:rsidR="00EB1DC6" w:rsidRPr="00703EC1">
        <w:rPr>
          <w:rFonts w:asciiTheme="minorHAnsi" w:hAnsiTheme="minorHAnsi" w:cstheme="minorHAnsi"/>
          <w:color w:val="000000" w:themeColor="text1"/>
        </w:rPr>
        <w:t xml:space="preserve"> </w:t>
      </w:r>
      <w:r w:rsidR="00EB1DC6">
        <w:rPr>
          <w:rFonts w:asciiTheme="minorHAnsi" w:hAnsiTheme="minorHAnsi" w:cstheme="minorHAnsi"/>
          <w:color w:val="000000" w:themeColor="text1"/>
        </w:rPr>
        <w:t>u</w:t>
      </w:r>
      <w:r w:rsidRPr="00703EC1">
        <w:rPr>
          <w:rFonts w:asciiTheme="minorHAnsi" w:hAnsiTheme="minorHAnsi" w:cstheme="minorHAnsi"/>
          <w:color w:val="000000" w:themeColor="text1"/>
        </w:rPr>
        <w:t xml:space="preserve"> bojama, na način: </w:t>
      </w:r>
      <w:r w:rsidR="00EB1DC6" w:rsidRPr="00703EC1">
        <w:rPr>
          <w:rFonts w:asciiTheme="minorHAnsi" w:hAnsiTheme="minorHAnsi" w:cstheme="minorHAnsi"/>
          <w:color w:val="000000" w:themeColor="text1"/>
        </w:rPr>
        <w:t>zelen</w:t>
      </w:r>
      <w:r w:rsidR="00EB1DC6">
        <w:rPr>
          <w:rFonts w:asciiTheme="minorHAnsi" w:hAnsiTheme="minorHAnsi" w:cstheme="minorHAnsi"/>
          <w:color w:val="000000" w:themeColor="text1"/>
        </w:rPr>
        <w:t>a</w:t>
      </w:r>
      <w:r w:rsidR="00EB1DC6" w:rsidRPr="00703EC1">
        <w:rPr>
          <w:rFonts w:asciiTheme="minorHAnsi" w:hAnsiTheme="minorHAnsi" w:cstheme="minorHAnsi"/>
          <w:color w:val="000000" w:themeColor="text1"/>
        </w:rPr>
        <w:t xml:space="preserve"> boj</w:t>
      </w:r>
      <w:r w:rsidR="00EB1DC6">
        <w:rPr>
          <w:rFonts w:asciiTheme="minorHAnsi" w:hAnsiTheme="minorHAnsi" w:cstheme="minorHAnsi"/>
          <w:color w:val="000000" w:themeColor="text1"/>
        </w:rPr>
        <w:t>a</w:t>
      </w:r>
      <w:r w:rsidR="00EB1DC6" w:rsidRPr="00703EC1">
        <w:rPr>
          <w:rFonts w:asciiTheme="minorHAnsi" w:hAnsiTheme="minorHAnsi" w:cstheme="minorHAnsi"/>
          <w:color w:val="000000" w:themeColor="text1"/>
        </w:rPr>
        <w:t xml:space="preserve"> </w:t>
      </w:r>
      <w:r w:rsidRPr="00703EC1">
        <w:rPr>
          <w:rFonts w:asciiTheme="minorHAnsi" w:hAnsiTheme="minorHAnsi" w:cstheme="minorHAnsi"/>
          <w:color w:val="000000" w:themeColor="text1"/>
        </w:rPr>
        <w:t xml:space="preserve">= vrijednost parametra je ispod granične vrijednosti, </w:t>
      </w:r>
      <w:r w:rsidR="00EB1DC6">
        <w:rPr>
          <w:rFonts w:asciiTheme="minorHAnsi" w:hAnsiTheme="minorHAnsi" w:cstheme="minorHAnsi"/>
          <w:color w:val="000000" w:themeColor="text1"/>
        </w:rPr>
        <w:t>žuta boja</w:t>
      </w:r>
      <w:r w:rsidRPr="00703EC1">
        <w:rPr>
          <w:rFonts w:asciiTheme="minorHAnsi" w:hAnsiTheme="minorHAnsi" w:cstheme="minorHAnsi"/>
          <w:color w:val="000000" w:themeColor="text1"/>
        </w:rPr>
        <w:t xml:space="preserve"> = vrijednost parametra jednaka je graničnoj vrijednosti te </w:t>
      </w:r>
      <w:r w:rsidR="00EB1DC6">
        <w:rPr>
          <w:rFonts w:asciiTheme="minorHAnsi" w:hAnsiTheme="minorHAnsi" w:cstheme="minorHAnsi"/>
          <w:color w:val="000000" w:themeColor="text1"/>
        </w:rPr>
        <w:t>crvena boja</w:t>
      </w:r>
      <w:r w:rsidRPr="00703EC1">
        <w:rPr>
          <w:rFonts w:asciiTheme="minorHAnsi" w:hAnsiTheme="minorHAnsi" w:cstheme="minorHAnsi"/>
          <w:color w:val="000000" w:themeColor="text1"/>
        </w:rPr>
        <w:t>i = vrijednost parametra prelazi graničnu vrijednost.) Softver mora omogućavati da se odrede vrijednosti granice za svaki vizualni indikator.</w:t>
      </w:r>
      <w:r>
        <w:rPr>
          <w:rFonts w:asciiTheme="minorHAnsi" w:hAnsiTheme="minorHAnsi" w:cstheme="minorHAnsi"/>
          <w:color w:val="000000" w:themeColor="text1"/>
        </w:rPr>
        <w:t xml:space="preserve"> </w:t>
      </w:r>
      <w:r>
        <w:rPr>
          <w:rFonts w:asciiTheme="minorHAnsi" w:hAnsiTheme="minorHAnsi" w:cstheme="minorHAnsi"/>
        </w:rPr>
        <w:t>Zvučna signalizacija podrazumijeva zvuk upozorenja na ekranu (ne odnosi se na uzbunjivanje javnosti (sirene)) u slučaju prekoračenja granične vrijednosti bilo kojeg parametra.</w:t>
      </w:r>
    </w:p>
    <w:p w14:paraId="53F9734B" w14:textId="77777777" w:rsidR="004C791C" w:rsidRDefault="004C791C" w:rsidP="00D07EE5">
      <w:pPr>
        <w:rPr>
          <w:rFonts w:asciiTheme="minorHAnsi" w:hAnsiTheme="minorHAnsi" w:cstheme="minorHAnsi"/>
        </w:rPr>
      </w:pPr>
    </w:p>
    <w:p w14:paraId="1F064121" w14:textId="0F2C7422" w:rsidR="009D5485" w:rsidRDefault="00D07EE5" w:rsidP="009D5485">
      <w:pPr>
        <w:rPr>
          <w:rFonts w:asciiTheme="minorHAnsi" w:hAnsiTheme="minorHAnsi" w:cstheme="minorHAnsi"/>
        </w:rPr>
      </w:pPr>
      <w:r w:rsidRPr="008B4E60">
        <w:rPr>
          <w:rFonts w:asciiTheme="minorHAnsi" w:hAnsiTheme="minorHAnsi" w:cstheme="minorHAnsi"/>
          <w:b/>
        </w:rPr>
        <w:t>Praćenje stanja okoliša potrebno je osigurati od strane ovlaštenih tvrtki u skladu s važećim propisima Republike Hrvatske. Isto tako, sva mjerenja potrebno je provesti u skladu s važećim propisima Republike Hrvatske.</w:t>
      </w:r>
      <w:r w:rsidRPr="00481EE9">
        <w:rPr>
          <w:rFonts w:asciiTheme="minorHAnsi" w:hAnsiTheme="minorHAnsi" w:cstheme="minorHAnsi"/>
        </w:rPr>
        <w:t xml:space="preserve"> S obzirom da se podaci o rezultatima praćenja kvalitete zraka moraju prikazivati na ekranima</w:t>
      </w:r>
      <w:r w:rsidR="00B85887">
        <w:rPr>
          <w:rFonts w:asciiTheme="minorHAnsi" w:hAnsiTheme="minorHAnsi" w:cstheme="minorHAnsi"/>
        </w:rPr>
        <w:t>/obavjesnim pločama</w:t>
      </w:r>
      <w:r w:rsidRPr="00481EE9">
        <w:rPr>
          <w:rFonts w:asciiTheme="minorHAnsi" w:hAnsiTheme="minorHAnsi" w:cstheme="minorHAnsi"/>
        </w:rPr>
        <w:t xml:space="preserve"> na više lokacija te da je u ovisnosti o dobivenim rezultatima potrebno poduzeti određene mjere propisane Rješenjem Ministarstva zaštite okoliša i prirode, metode mjerenja vezane za zrak moraju osigurati objavu rezultata u realnom vremenu.</w:t>
      </w:r>
      <w:r w:rsidR="009D5485" w:rsidRPr="00371A4E">
        <w:rPr>
          <w:rFonts w:asciiTheme="minorHAnsi" w:hAnsiTheme="minorHAnsi" w:cstheme="minorHAnsi"/>
        </w:rPr>
        <w:t xml:space="preserve">Izvođač će osigurati  mjerenja na </w:t>
      </w:r>
      <w:r w:rsidR="009D5485">
        <w:rPr>
          <w:rFonts w:asciiTheme="minorHAnsi" w:hAnsiTheme="minorHAnsi" w:cstheme="minorHAnsi"/>
        </w:rPr>
        <w:t>mjernim postajama kako slijedi:</w:t>
      </w:r>
    </w:p>
    <w:p w14:paraId="4DFD50B3" w14:textId="15D90AF6" w:rsidR="009D5485" w:rsidRPr="00371A4E" w:rsidRDefault="009D5485" w:rsidP="009D5485">
      <w:pPr>
        <w:pStyle w:val="Odlomakpopisa"/>
        <w:numPr>
          <w:ilvl w:val="1"/>
          <w:numId w:val="15"/>
        </w:numPr>
        <w:ind w:left="1134"/>
        <w:rPr>
          <w:rFonts w:asciiTheme="minorHAnsi" w:hAnsiTheme="minorHAnsi" w:cstheme="minorHAnsi"/>
        </w:rPr>
      </w:pPr>
      <w:r>
        <w:rPr>
          <w:rFonts w:asciiTheme="minorHAnsi" w:hAnsiTheme="minorHAnsi" w:cstheme="minorHAnsi"/>
        </w:rPr>
        <w:t xml:space="preserve">Na lokaciji postojeće postaje imisijskog praćenja odlagališta Viševac </w:t>
      </w:r>
      <w:r w:rsidR="008B4E60">
        <w:rPr>
          <w:rFonts w:asciiTheme="minorHAnsi" w:hAnsiTheme="minorHAnsi" w:cstheme="minorHAnsi"/>
        </w:rPr>
        <w:t xml:space="preserve">isporučiti potrebnu opremu i </w:t>
      </w:r>
      <w:r>
        <w:rPr>
          <w:rFonts w:asciiTheme="minorHAnsi" w:hAnsiTheme="minorHAnsi" w:cstheme="minorHAnsi"/>
        </w:rPr>
        <w:t>osigurati praćenje navedenih parametara kvalitete zraka (H</w:t>
      </w:r>
      <w:r w:rsidRPr="005C4BCC">
        <w:rPr>
          <w:rFonts w:asciiTheme="minorHAnsi" w:hAnsiTheme="minorHAnsi" w:cstheme="minorHAnsi"/>
        </w:rPr>
        <w:t>2</w:t>
      </w:r>
      <w:r>
        <w:rPr>
          <w:rFonts w:asciiTheme="minorHAnsi" w:hAnsiTheme="minorHAnsi" w:cstheme="minorHAnsi"/>
        </w:rPr>
        <w:t>S, NH</w:t>
      </w:r>
      <w:r w:rsidRPr="005C4BCC">
        <w:rPr>
          <w:rFonts w:asciiTheme="minorHAnsi" w:hAnsiTheme="minorHAnsi" w:cstheme="minorHAnsi"/>
        </w:rPr>
        <w:t>3</w:t>
      </w:r>
      <w:r>
        <w:rPr>
          <w:rFonts w:asciiTheme="minorHAnsi" w:hAnsiTheme="minorHAnsi" w:cstheme="minorHAnsi"/>
        </w:rPr>
        <w:t>, CO, CH</w:t>
      </w:r>
      <w:r w:rsidRPr="005C4BCC">
        <w:rPr>
          <w:rFonts w:asciiTheme="minorHAnsi" w:hAnsiTheme="minorHAnsi" w:cstheme="minorHAnsi"/>
        </w:rPr>
        <w:t xml:space="preserve">4, </w:t>
      </w:r>
      <w:r>
        <w:rPr>
          <w:rFonts w:asciiTheme="minorHAnsi" w:hAnsiTheme="minorHAnsi" w:cstheme="minorHAnsi"/>
        </w:rPr>
        <w:t>SOx, NOx, O</w:t>
      </w:r>
      <w:r w:rsidRPr="005C4BCC">
        <w:rPr>
          <w:rFonts w:asciiTheme="minorHAnsi" w:hAnsiTheme="minorHAnsi" w:cstheme="minorHAnsi"/>
        </w:rPr>
        <w:t>3</w:t>
      </w:r>
      <w:r>
        <w:rPr>
          <w:rFonts w:asciiTheme="minorHAnsi" w:hAnsiTheme="minorHAnsi" w:cstheme="minorHAnsi"/>
        </w:rPr>
        <w:t xml:space="preserve">, HOS, merkaptani, benzen </w:t>
      </w:r>
      <w:r w:rsidR="00BC3B1C">
        <w:rPr>
          <w:rFonts w:asciiTheme="minorHAnsi" w:hAnsiTheme="minorHAnsi" w:cstheme="minorHAnsi"/>
        </w:rPr>
        <w:t>(</w:t>
      </w:r>
      <w:r w:rsidR="004F4412" w:rsidRPr="00BC3B1C">
        <w:rPr>
          <w:rFonts w:asciiTheme="minorHAnsi" w:hAnsiTheme="minorHAnsi" w:cstheme="minorHAnsi"/>
        </w:rPr>
        <w:t>Oprem</w:t>
      </w:r>
      <w:r w:rsidR="004F4412">
        <w:rPr>
          <w:rFonts w:asciiTheme="minorHAnsi" w:hAnsiTheme="minorHAnsi" w:cstheme="minorHAnsi"/>
        </w:rPr>
        <w:t>a</w:t>
      </w:r>
      <w:r w:rsidR="004F4412" w:rsidRPr="00BC3B1C">
        <w:rPr>
          <w:rFonts w:asciiTheme="minorHAnsi" w:hAnsiTheme="minorHAnsi" w:cstheme="minorHAnsi"/>
        </w:rPr>
        <w:t xml:space="preserve"> za mjerenje zraka i ostalu potrebnu opremu </w:t>
      </w:r>
      <w:r w:rsidR="004F4412">
        <w:rPr>
          <w:rFonts w:asciiTheme="minorHAnsi" w:hAnsiTheme="minorHAnsi" w:cstheme="minorHAnsi"/>
        </w:rPr>
        <w:t>p</w:t>
      </w:r>
      <w:r w:rsidR="00BC3B1C" w:rsidRPr="00BC3B1C">
        <w:rPr>
          <w:rFonts w:asciiTheme="minorHAnsi" w:hAnsiTheme="minorHAnsi" w:cstheme="minorHAnsi"/>
        </w:rPr>
        <w:t>o izdavanju Potvrde o ispunjenju Ugovora se predaje na upravljanje Naručitelju</w:t>
      </w:r>
      <w:r w:rsidR="00BC3B1C">
        <w:rPr>
          <w:rFonts w:asciiTheme="minorHAnsi" w:hAnsiTheme="minorHAnsi" w:cstheme="minorHAnsi"/>
        </w:rPr>
        <w:t>)</w:t>
      </w:r>
    </w:p>
    <w:p w14:paraId="0A0DC856" w14:textId="25C7B517" w:rsidR="009D5485" w:rsidRPr="00371A4E" w:rsidRDefault="009D5485" w:rsidP="009D5485">
      <w:pPr>
        <w:pStyle w:val="Odlomakpopisa"/>
        <w:numPr>
          <w:ilvl w:val="1"/>
          <w:numId w:val="15"/>
        </w:numPr>
        <w:ind w:left="1134"/>
        <w:rPr>
          <w:rFonts w:asciiTheme="minorHAnsi" w:hAnsiTheme="minorHAnsi" w:cstheme="minorHAnsi"/>
        </w:rPr>
      </w:pPr>
      <w:r w:rsidRPr="00371A4E">
        <w:rPr>
          <w:rFonts w:asciiTheme="minorHAnsi" w:hAnsiTheme="minorHAnsi" w:cstheme="minorHAnsi"/>
        </w:rPr>
        <w:t>Na novoj mjernoj postaji pratiti sljedeće parametre: SOx, NOx, O</w:t>
      </w:r>
      <w:r w:rsidRPr="001B06D3">
        <w:rPr>
          <w:rFonts w:asciiTheme="minorHAnsi" w:hAnsiTheme="minorHAnsi" w:cstheme="minorHAnsi"/>
          <w:vertAlign w:val="subscript"/>
        </w:rPr>
        <w:t>3</w:t>
      </w:r>
      <w:r w:rsidRPr="00371A4E">
        <w:rPr>
          <w:rFonts w:asciiTheme="minorHAnsi" w:hAnsiTheme="minorHAnsi" w:cstheme="minorHAnsi"/>
        </w:rPr>
        <w:t>, HOS, PM10, merkaptani, H</w:t>
      </w:r>
      <w:r w:rsidRPr="001B06D3">
        <w:rPr>
          <w:rFonts w:asciiTheme="minorHAnsi" w:hAnsiTheme="minorHAnsi" w:cstheme="minorHAnsi"/>
          <w:vertAlign w:val="subscript"/>
        </w:rPr>
        <w:t>2</w:t>
      </w:r>
      <w:r w:rsidRPr="00371A4E">
        <w:rPr>
          <w:rFonts w:asciiTheme="minorHAnsi" w:hAnsiTheme="minorHAnsi" w:cstheme="minorHAnsi"/>
        </w:rPr>
        <w:t xml:space="preserve">S, benzen. </w:t>
      </w:r>
      <w:r w:rsidR="00BC3B1C">
        <w:rPr>
          <w:rFonts w:asciiTheme="minorHAnsi" w:hAnsiTheme="minorHAnsi" w:cstheme="minorHAnsi"/>
        </w:rPr>
        <w:t>(</w:t>
      </w:r>
      <w:r w:rsidR="00BC3B1C" w:rsidRPr="00BC3B1C">
        <w:rPr>
          <w:rFonts w:asciiTheme="minorHAnsi" w:hAnsiTheme="minorHAnsi" w:cstheme="minorHAnsi"/>
        </w:rPr>
        <w:t xml:space="preserve">Opremu za mjerenje zraka i ostalu potrebnu opremu u ovoj mjernoj postaji po izdavanju Potvrde o ispunjenju </w:t>
      </w:r>
      <w:r w:rsidR="00BC3B1C">
        <w:rPr>
          <w:rFonts w:asciiTheme="minorHAnsi" w:hAnsiTheme="minorHAnsi" w:cstheme="minorHAnsi"/>
        </w:rPr>
        <w:t xml:space="preserve">Ugovora </w:t>
      </w:r>
      <w:r w:rsidR="00BC3B1C" w:rsidRPr="00BC3B1C">
        <w:rPr>
          <w:rFonts w:asciiTheme="minorHAnsi" w:hAnsiTheme="minorHAnsi" w:cstheme="minorHAnsi"/>
        </w:rPr>
        <w:t>zadržava Izvođač)</w:t>
      </w:r>
    </w:p>
    <w:p w14:paraId="2E9706E5" w14:textId="64DF51FE" w:rsidR="00D07EE5" w:rsidRPr="00371A4E" w:rsidRDefault="009D5485" w:rsidP="00D07EE5">
      <w:pPr>
        <w:rPr>
          <w:rFonts w:asciiTheme="minorHAnsi" w:hAnsiTheme="minorHAnsi" w:cstheme="minorHAnsi"/>
          <w:szCs w:val="22"/>
        </w:rPr>
      </w:pPr>
      <w:r w:rsidRPr="00371A4E">
        <w:rPr>
          <w:rFonts w:asciiTheme="minorHAnsi" w:hAnsiTheme="minorHAnsi" w:cstheme="minorHAnsi"/>
        </w:rPr>
        <w:t xml:space="preserve">u skladu s propisanim obvezama iz Rješenja </w:t>
      </w:r>
      <w:r w:rsidRPr="00371A4E">
        <w:rPr>
          <w:rFonts w:asciiTheme="minorHAnsi" w:hAnsiTheme="minorHAnsi" w:cstheme="minorHAnsi"/>
          <w:szCs w:val="22"/>
        </w:rPr>
        <w:t>Ministarstva zaštite okoliša i prirode o prihvatljivosti zahvata za okoliš (Klasa: UP/I 351-03/15-02/33, Urbroj: 517-06-2-1-1-16-16) od 11.01.2016. i pripadajući ispravak Rješenja (Klasa: UP/I 351-03/15-02/33, Urbroj: 517-06-2-1-1-16-18) od 08.02.2016.</w:t>
      </w:r>
      <w:r>
        <w:rPr>
          <w:rFonts w:asciiTheme="minorHAnsi" w:hAnsiTheme="minorHAnsi" w:cstheme="minorHAnsi"/>
          <w:szCs w:val="22"/>
        </w:rPr>
        <w:t xml:space="preserve"> </w:t>
      </w:r>
      <w:r w:rsidR="00D07EE5">
        <w:rPr>
          <w:rFonts w:asciiTheme="minorHAnsi" w:hAnsiTheme="minorHAnsi" w:cstheme="minorHAnsi"/>
          <w:szCs w:val="22"/>
        </w:rPr>
        <w:t xml:space="preserve"> </w:t>
      </w:r>
    </w:p>
    <w:p w14:paraId="72F04D44" w14:textId="287D16AD" w:rsidR="00D07EE5" w:rsidRPr="00371A4E" w:rsidRDefault="00D07EE5" w:rsidP="00D07EE5">
      <w:pPr>
        <w:rPr>
          <w:rFonts w:asciiTheme="minorHAnsi" w:hAnsiTheme="minorHAnsi" w:cstheme="minorHAnsi"/>
          <w:lang w:eastAsia="en-GB"/>
        </w:rPr>
      </w:pPr>
      <w:r w:rsidRPr="00371A4E">
        <w:rPr>
          <w:rFonts w:asciiTheme="minorHAnsi" w:hAnsiTheme="minorHAnsi" w:cstheme="minorHAnsi"/>
          <w:lang w:eastAsia="en-GB"/>
        </w:rPr>
        <w:t xml:space="preserve">Dodatni minimalni Meteorološki parametri koje je potrebno pratiti su: količina oborina, temperatura zraka, brzina i smjer vjetra, tlak zraka, vlaga u zraku, isparavanje, sunčevo i UV zračenje. </w:t>
      </w:r>
      <w:r w:rsidR="00570A21" w:rsidRPr="005F6DC8">
        <w:rPr>
          <w:rFonts w:asciiTheme="minorHAnsi" w:hAnsiTheme="minorHAnsi" w:cstheme="minorHAnsi"/>
          <w:lang w:eastAsia="en-GB"/>
        </w:rPr>
        <w:t>Mjerenje meteoroloških parametara je potrebno osigurati na samim mjernim postajama</w:t>
      </w:r>
      <w:r w:rsidR="00570A21">
        <w:rPr>
          <w:rFonts w:asciiTheme="minorHAnsi" w:hAnsiTheme="minorHAnsi" w:cstheme="minorHAnsi"/>
          <w:lang w:eastAsia="en-GB"/>
        </w:rPr>
        <w:t>.</w:t>
      </w:r>
    </w:p>
    <w:p w14:paraId="07D10DE3" w14:textId="00B5A58F" w:rsidR="00D07EE5" w:rsidRPr="001C07E9" w:rsidRDefault="00D07EE5" w:rsidP="00D07EE5">
      <w:pPr>
        <w:rPr>
          <w:rFonts w:asciiTheme="minorHAnsi" w:hAnsiTheme="minorHAnsi" w:cstheme="minorHAnsi"/>
        </w:rPr>
      </w:pPr>
      <w:r w:rsidRPr="00371A4E">
        <w:rPr>
          <w:rFonts w:asciiTheme="minorHAnsi" w:hAnsiTheme="minorHAnsi" w:cstheme="minorHAnsi"/>
        </w:rPr>
        <w:t xml:space="preserve">Mjerenja je potrebno započeti minimalno tri mjeseca prije početka radova </w:t>
      </w:r>
      <w:r>
        <w:rPr>
          <w:rFonts w:asciiTheme="minorHAnsi" w:hAnsiTheme="minorHAnsi" w:cstheme="minorHAnsi"/>
        </w:rPr>
        <w:t xml:space="preserve">I. </w:t>
      </w:r>
      <w:r w:rsidRPr="00371A4E">
        <w:rPr>
          <w:rFonts w:asciiTheme="minorHAnsi" w:hAnsiTheme="minorHAnsi" w:cstheme="minorHAnsi"/>
        </w:rPr>
        <w:t xml:space="preserve">etape. Podatke o rezultatima praćenja kvalitete zraka prikazati i na </w:t>
      </w:r>
      <w:r w:rsidR="0042291D" w:rsidRPr="00371A4E">
        <w:rPr>
          <w:rFonts w:asciiTheme="minorHAnsi" w:hAnsiTheme="minorHAnsi" w:cstheme="minorHAnsi"/>
        </w:rPr>
        <w:t>ekranu</w:t>
      </w:r>
      <w:r w:rsidR="0042291D">
        <w:rPr>
          <w:rFonts w:asciiTheme="minorHAnsi" w:hAnsiTheme="minorHAnsi" w:cstheme="minorHAnsi"/>
        </w:rPr>
        <w:t>/obavjesnoj ploči</w:t>
      </w:r>
      <w:r w:rsidR="0042291D" w:rsidRPr="00371A4E">
        <w:rPr>
          <w:rFonts w:asciiTheme="minorHAnsi" w:hAnsiTheme="minorHAnsi" w:cstheme="minorHAnsi"/>
        </w:rPr>
        <w:t xml:space="preserve"> </w:t>
      </w:r>
      <w:r w:rsidRPr="00371A4E">
        <w:rPr>
          <w:rFonts w:asciiTheme="minorHAnsi" w:hAnsiTheme="minorHAnsi" w:cstheme="minorHAnsi"/>
        </w:rPr>
        <w:t>svake od mjernih postaja na lokaciji te na glavnim cestama u Općini Viškovo na Ž5025</w:t>
      </w:r>
      <w:r>
        <w:rPr>
          <w:rFonts w:asciiTheme="minorHAnsi" w:hAnsiTheme="minorHAnsi" w:cstheme="minorHAnsi"/>
        </w:rPr>
        <w:t xml:space="preserve"> (k.č 532/136 k.o. Viškovo)</w:t>
      </w:r>
      <w:r w:rsidRPr="00371A4E">
        <w:rPr>
          <w:rFonts w:asciiTheme="minorHAnsi" w:hAnsiTheme="minorHAnsi" w:cstheme="minorHAnsi"/>
        </w:rPr>
        <w:t xml:space="preserve"> i na spoju D427 sa Ž5025</w:t>
      </w:r>
      <w:r>
        <w:rPr>
          <w:rFonts w:asciiTheme="minorHAnsi" w:hAnsiTheme="minorHAnsi" w:cstheme="minorHAnsi"/>
        </w:rPr>
        <w:t xml:space="preserve"> (k.č 4461/4 k.o Viškovo)</w:t>
      </w:r>
      <w:r w:rsidRPr="00371A4E">
        <w:rPr>
          <w:rFonts w:asciiTheme="minorHAnsi" w:hAnsiTheme="minorHAnsi" w:cstheme="minorHAnsi"/>
        </w:rPr>
        <w:t>.</w:t>
      </w:r>
      <w:r>
        <w:rPr>
          <w:rFonts w:asciiTheme="minorHAnsi" w:hAnsiTheme="minorHAnsi" w:cstheme="minorHAnsi"/>
        </w:rPr>
        <w:t xml:space="preserve"> </w:t>
      </w:r>
      <w:r w:rsidRPr="001C07E9">
        <w:rPr>
          <w:rFonts w:asciiTheme="minorHAnsi" w:hAnsiTheme="minorHAnsi" w:cstheme="minorHAnsi"/>
        </w:rPr>
        <w:t xml:space="preserve">Ekrani na glavnim cestama u Općini Viškovo (Ž5025 i na spoju D427 sa Ž5025) se postavljaju sukladno odredbama Pravilnika o prometnim znakovima, signalizaciji i opremi na cestama (NN </w:t>
      </w:r>
      <w:hyperlink r:id="rId38" w:history="1">
        <w:r w:rsidRPr="001C07E9">
          <w:rPr>
            <w:rFonts w:asciiTheme="minorHAnsi" w:hAnsiTheme="minorHAnsi" w:cstheme="minorHAnsi"/>
          </w:rPr>
          <w:t>33/05</w:t>
        </w:r>
      </w:hyperlink>
      <w:r w:rsidRPr="001C07E9">
        <w:rPr>
          <w:rFonts w:asciiTheme="minorHAnsi" w:hAnsiTheme="minorHAnsi" w:cstheme="minorHAnsi"/>
        </w:rPr>
        <w:t>, </w:t>
      </w:r>
      <w:hyperlink r:id="rId39" w:history="1">
        <w:r w:rsidRPr="001C07E9">
          <w:rPr>
            <w:rFonts w:asciiTheme="minorHAnsi" w:hAnsiTheme="minorHAnsi" w:cstheme="minorHAnsi"/>
          </w:rPr>
          <w:t>64/05</w:t>
        </w:r>
      </w:hyperlink>
      <w:r w:rsidRPr="001C07E9">
        <w:rPr>
          <w:rFonts w:asciiTheme="minorHAnsi" w:hAnsiTheme="minorHAnsi" w:cstheme="minorHAnsi"/>
        </w:rPr>
        <w:t>, </w:t>
      </w:r>
      <w:hyperlink r:id="rId40" w:history="1">
        <w:r w:rsidRPr="001C07E9">
          <w:rPr>
            <w:rFonts w:asciiTheme="minorHAnsi" w:hAnsiTheme="minorHAnsi" w:cstheme="minorHAnsi"/>
          </w:rPr>
          <w:t>155/05</w:t>
        </w:r>
      </w:hyperlink>
      <w:r w:rsidRPr="001C07E9">
        <w:rPr>
          <w:rFonts w:asciiTheme="minorHAnsi" w:hAnsiTheme="minorHAnsi" w:cstheme="minorHAnsi"/>
        </w:rPr>
        <w:t>, </w:t>
      </w:r>
      <w:hyperlink r:id="rId41" w:history="1">
        <w:r w:rsidRPr="001C07E9">
          <w:rPr>
            <w:rFonts w:asciiTheme="minorHAnsi" w:hAnsiTheme="minorHAnsi" w:cstheme="minorHAnsi"/>
          </w:rPr>
          <w:t>14/11</w:t>
        </w:r>
      </w:hyperlink>
      <w:r w:rsidRPr="001C07E9">
        <w:rPr>
          <w:rFonts w:asciiTheme="minorHAnsi" w:hAnsiTheme="minorHAnsi" w:cstheme="minorHAnsi"/>
        </w:rPr>
        <w:t>)</w:t>
      </w:r>
      <w:r>
        <w:rPr>
          <w:rFonts w:asciiTheme="minorHAnsi" w:hAnsiTheme="minorHAnsi" w:cstheme="minorHAnsi"/>
        </w:rPr>
        <w:t xml:space="preserve">. Izvođač je u obavezi izraditi prometni elaborat te ishoditi odgovarajuće suglasnosti Županijske uprave za ceste i Hrvatskih cesta. </w:t>
      </w:r>
    </w:p>
    <w:p w14:paraId="07930798" w14:textId="7A0E6B65" w:rsidR="00D07EE5" w:rsidRDefault="00D07EE5" w:rsidP="00D07EE5">
      <w:pPr>
        <w:rPr>
          <w:rFonts w:asciiTheme="minorHAnsi" w:hAnsiTheme="minorHAnsi" w:cstheme="minorHAnsi"/>
          <w:b/>
          <w:u w:val="single"/>
          <w:lang w:eastAsia="hr-HR"/>
        </w:rPr>
      </w:pPr>
      <w:r>
        <w:rPr>
          <w:rFonts w:asciiTheme="minorHAnsi" w:hAnsiTheme="minorHAnsi" w:cstheme="minorHAnsi"/>
        </w:rPr>
        <w:t>U slučaju kvara odnosno nemogućnosti mjerenja pojedinih parametara tijekom izvođenja radova sanacije (</w:t>
      </w:r>
      <w:r w:rsidRPr="00B85887">
        <w:rPr>
          <w:rFonts w:asciiTheme="minorHAnsi" w:hAnsiTheme="minorHAnsi" w:cstheme="minorHAnsi"/>
          <w:b/>
        </w:rPr>
        <w:t>istodobno na obje mjerne postaje</w:t>
      </w:r>
      <w:r>
        <w:rPr>
          <w:rFonts w:asciiTheme="minorHAnsi" w:hAnsiTheme="minorHAnsi" w:cstheme="minorHAnsi"/>
        </w:rPr>
        <w:t>) Izvođač je u obavezi obustaviti radove do otklanjanja kvara.</w:t>
      </w:r>
    </w:p>
    <w:p w14:paraId="2A18045E" w14:textId="05BF0FE7" w:rsidR="00D46176" w:rsidRPr="00371A4E" w:rsidRDefault="00D46176" w:rsidP="00824067">
      <w:pPr>
        <w:rPr>
          <w:rFonts w:asciiTheme="minorHAnsi" w:hAnsiTheme="minorHAnsi" w:cstheme="minorHAnsi"/>
          <w:lang w:eastAsia="en-GB"/>
        </w:rPr>
      </w:pPr>
      <w:r w:rsidRPr="00371A4E">
        <w:rPr>
          <w:rFonts w:asciiTheme="minorHAnsi" w:hAnsiTheme="minorHAnsi" w:cstheme="minorHAnsi"/>
          <w:lang w:eastAsia="en-GB"/>
        </w:rPr>
        <w:t>Postaj</w:t>
      </w:r>
      <w:r w:rsidR="00D07EE5">
        <w:rPr>
          <w:rFonts w:asciiTheme="minorHAnsi" w:hAnsiTheme="minorHAnsi" w:cstheme="minorHAnsi"/>
          <w:lang w:eastAsia="en-GB"/>
        </w:rPr>
        <w:t xml:space="preserve">u na lokaciji jame Sovjak </w:t>
      </w:r>
      <w:r w:rsidRPr="00371A4E">
        <w:rPr>
          <w:rFonts w:asciiTheme="minorHAnsi" w:hAnsiTheme="minorHAnsi" w:cstheme="minorHAnsi"/>
          <w:lang w:eastAsia="en-GB"/>
        </w:rPr>
        <w:t xml:space="preserve"> je potrebno instalirati na adekvatno mjesto na način da se može svrsishodno pratiti stanje zraka tijekom realizacije zahvata od strane Izvođača i nakon realizacije zahvata od strane Naručitelja</w:t>
      </w:r>
      <w:r w:rsidR="00523CE2" w:rsidRPr="00371A4E">
        <w:rPr>
          <w:rFonts w:asciiTheme="minorHAnsi" w:hAnsiTheme="minorHAnsi" w:cstheme="minorHAnsi"/>
          <w:lang w:eastAsia="en-GB"/>
        </w:rPr>
        <w:t xml:space="preserve">. </w:t>
      </w:r>
      <w:r w:rsidRPr="00371A4E">
        <w:rPr>
          <w:rFonts w:asciiTheme="minorHAnsi" w:hAnsiTheme="minorHAnsi" w:cstheme="minorHAnsi"/>
          <w:lang w:eastAsia="en-GB"/>
        </w:rPr>
        <w:t>Postaja mora biti priključena na sustav opskrbe električnom energijom i adekvatno zaštićena od svih vanjskih utjecaja i neovlaštenog pristupa.</w:t>
      </w:r>
    </w:p>
    <w:p w14:paraId="1ED727EE" w14:textId="68430CCF" w:rsidR="00155C38" w:rsidRPr="00371A4E" w:rsidRDefault="00155C38" w:rsidP="00824067">
      <w:pPr>
        <w:rPr>
          <w:rFonts w:asciiTheme="minorHAnsi" w:hAnsiTheme="minorHAnsi" w:cstheme="minorHAnsi"/>
          <w:lang w:eastAsia="en-GB"/>
        </w:rPr>
      </w:pPr>
      <w:r w:rsidRPr="00371A4E">
        <w:rPr>
          <w:rFonts w:asciiTheme="minorHAnsi" w:hAnsiTheme="minorHAnsi" w:cstheme="minorHAnsi"/>
          <w:lang w:eastAsia="en-GB"/>
        </w:rPr>
        <w:t>Izvođač je u obavezi tokom cijelog trajanja sanacije jame Sovjak voditi brigu o održavanju imisijsk</w:t>
      </w:r>
      <w:r w:rsidR="00D07EE5">
        <w:rPr>
          <w:rFonts w:asciiTheme="minorHAnsi" w:hAnsiTheme="minorHAnsi" w:cstheme="minorHAnsi"/>
          <w:lang w:eastAsia="en-GB"/>
        </w:rPr>
        <w:t>ih</w:t>
      </w:r>
      <w:r w:rsidRPr="00371A4E">
        <w:rPr>
          <w:rFonts w:asciiTheme="minorHAnsi" w:hAnsiTheme="minorHAnsi" w:cstheme="minorHAnsi"/>
          <w:lang w:eastAsia="en-GB"/>
        </w:rPr>
        <w:t xml:space="preserve"> i meteorološk</w:t>
      </w:r>
      <w:r w:rsidR="00D07EE5">
        <w:rPr>
          <w:rFonts w:asciiTheme="minorHAnsi" w:hAnsiTheme="minorHAnsi" w:cstheme="minorHAnsi"/>
          <w:lang w:eastAsia="en-GB"/>
        </w:rPr>
        <w:t>ih</w:t>
      </w:r>
      <w:r w:rsidRPr="00371A4E">
        <w:rPr>
          <w:rFonts w:asciiTheme="minorHAnsi" w:hAnsiTheme="minorHAnsi" w:cstheme="minorHAnsi"/>
          <w:lang w:eastAsia="en-GB"/>
        </w:rPr>
        <w:t xml:space="preserve"> postaj</w:t>
      </w:r>
      <w:r w:rsidR="00D07EE5">
        <w:rPr>
          <w:rFonts w:asciiTheme="minorHAnsi" w:hAnsiTheme="minorHAnsi" w:cstheme="minorHAnsi"/>
          <w:lang w:eastAsia="en-GB"/>
        </w:rPr>
        <w:t>a</w:t>
      </w:r>
      <w:r w:rsidRPr="00371A4E">
        <w:rPr>
          <w:rFonts w:asciiTheme="minorHAnsi" w:hAnsiTheme="minorHAnsi" w:cstheme="minorHAnsi"/>
          <w:lang w:eastAsia="en-GB"/>
        </w:rPr>
        <w:t>, redovnom umjeravanju opreme</w:t>
      </w:r>
      <w:r w:rsidR="003D2860" w:rsidRPr="00371A4E">
        <w:rPr>
          <w:rFonts w:asciiTheme="minorHAnsi" w:hAnsiTheme="minorHAnsi" w:cstheme="minorHAnsi"/>
          <w:lang w:eastAsia="en-GB"/>
        </w:rPr>
        <w:t xml:space="preserve"> te</w:t>
      </w:r>
      <w:r w:rsidRPr="00371A4E">
        <w:rPr>
          <w:rFonts w:asciiTheme="minorHAnsi" w:hAnsiTheme="minorHAnsi" w:cstheme="minorHAnsi"/>
          <w:lang w:eastAsia="en-GB"/>
        </w:rPr>
        <w:t xml:space="preserve"> osigurati </w:t>
      </w:r>
      <w:r w:rsidR="003D2860" w:rsidRPr="00371A4E">
        <w:rPr>
          <w:rFonts w:asciiTheme="minorHAnsi" w:hAnsiTheme="minorHAnsi" w:cstheme="minorHAnsi"/>
          <w:lang w:eastAsia="en-GB"/>
        </w:rPr>
        <w:t xml:space="preserve">odgovarajuću </w:t>
      </w:r>
      <w:r w:rsidRPr="00371A4E">
        <w:rPr>
          <w:rFonts w:asciiTheme="minorHAnsi" w:hAnsiTheme="minorHAnsi" w:cstheme="minorHAnsi"/>
          <w:lang w:eastAsia="en-GB"/>
        </w:rPr>
        <w:t xml:space="preserve">distribuciju </w:t>
      </w:r>
      <w:r w:rsidR="003D2860" w:rsidRPr="00371A4E">
        <w:rPr>
          <w:rFonts w:asciiTheme="minorHAnsi" w:hAnsiTheme="minorHAnsi" w:cstheme="minorHAnsi"/>
          <w:lang w:eastAsia="en-GB"/>
        </w:rPr>
        <w:t>i interpretaciju podataka mjerenja (putem software-a)</w:t>
      </w:r>
      <w:r w:rsidR="00B85887">
        <w:rPr>
          <w:rFonts w:asciiTheme="minorHAnsi" w:hAnsiTheme="minorHAnsi" w:cstheme="minorHAnsi"/>
          <w:lang w:eastAsia="en-GB"/>
        </w:rPr>
        <w:t xml:space="preserve"> od strane za to ovlaštenih tvrtki</w:t>
      </w:r>
      <w:r w:rsidR="003D2860" w:rsidRPr="00371A4E">
        <w:rPr>
          <w:rFonts w:asciiTheme="minorHAnsi" w:hAnsiTheme="minorHAnsi" w:cstheme="minorHAnsi"/>
          <w:lang w:eastAsia="en-GB"/>
        </w:rPr>
        <w:t xml:space="preserve">. </w:t>
      </w:r>
    </w:p>
    <w:p w14:paraId="55C6F590" w14:textId="77777777" w:rsidR="0042291D" w:rsidRDefault="0042291D" w:rsidP="00824067">
      <w:pPr>
        <w:rPr>
          <w:rFonts w:asciiTheme="minorHAnsi" w:hAnsiTheme="minorHAnsi" w:cstheme="minorHAnsi"/>
          <w:lang w:eastAsia="en-GB"/>
        </w:rPr>
      </w:pPr>
    </w:p>
    <w:p w14:paraId="7F165814" w14:textId="32E1594E" w:rsidR="00523CE2" w:rsidRPr="00371A4E" w:rsidRDefault="00D46176" w:rsidP="00824067">
      <w:pPr>
        <w:rPr>
          <w:rFonts w:asciiTheme="minorHAnsi" w:hAnsiTheme="minorHAnsi" w:cstheme="minorHAnsi"/>
          <w:lang w:eastAsia="en-GB"/>
        </w:rPr>
      </w:pPr>
      <w:r w:rsidRPr="00371A4E">
        <w:rPr>
          <w:rFonts w:asciiTheme="minorHAnsi" w:hAnsiTheme="minorHAnsi" w:cstheme="minorHAnsi"/>
          <w:lang w:eastAsia="en-GB"/>
        </w:rPr>
        <w:t>Imisijsk</w:t>
      </w:r>
      <w:r w:rsidR="0042291D">
        <w:rPr>
          <w:rFonts w:asciiTheme="minorHAnsi" w:hAnsiTheme="minorHAnsi" w:cstheme="minorHAnsi"/>
          <w:lang w:eastAsia="en-GB"/>
        </w:rPr>
        <w:t>e</w:t>
      </w:r>
      <w:r w:rsidRPr="00371A4E">
        <w:rPr>
          <w:rFonts w:asciiTheme="minorHAnsi" w:hAnsiTheme="minorHAnsi" w:cstheme="minorHAnsi"/>
          <w:lang w:eastAsia="en-GB"/>
        </w:rPr>
        <w:t xml:space="preserve"> postaj</w:t>
      </w:r>
      <w:r w:rsidR="0042291D">
        <w:rPr>
          <w:rFonts w:asciiTheme="minorHAnsi" w:hAnsiTheme="minorHAnsi" w:cstheme="minorHAnsi"/>
          <w:lang w:eastAsia="en-GB"/>
        </w:rPr>
        <w:t>e</w:t>
      </w:r>
      <w:r w:rsidRPr="00371A4E">
        <w:rPr>
          <w:rFonts w:asciiTheme="minorHAnsi" w:hAnsiTheme="minorHAnsi" w:cstheme="minorHAnsi"/>
          <w:lang w:eastAsia="en-GB"/>
        </w:rPr>
        <w:t xml:space="preserve"> mora</w:t>
      </w:r>
      <w:r w:rsidR="0042291D">
        <w:rPr>
          <w:rFonts w:asciiTheme="minorHAnsi" w:hAnsiTheme="minorHAnsi" w:cstheme="minorHAnsi"/>
          <w:lang w:eastAsia="en-GB"/>
        </w:rPr>
        <w:t>ju</w:t>
      </w:r>
      <w:r w:rsidRPr="00371A4E">
        <w:rPr>
          <w:rFonts w:asciiTheme="minorHAnsi" w:hAnsiTheme="minorHAnsi" w:cstheme="minorHAnsi"/>
          <w:lang w:eastAsia="en-GB"/>
        </w:rPr>
        <w:t xml:space="preserve"> biti opremljen</w:t>
      </w:r>
      <w:r w:rsidR="0042291D">
        <w:rPr>
          <w:rFonts w:asciiTheme="minorHAnsi" w:hAnsiTheme="minorHAnsi" w:cstheme="minorHAnsi"/>
          <w:lang w:eastAsia="en-GB"/>
        </w:rPr>
        <w:t>e</w:t>
      </w:r>
      <w:r w:rsidR="00523CE2" w:rsidRPr="00371A4E">
        <w:rPr>
          <w:rFonts w:asciiTheme="minorHAnsi" w:hAnsiTheme="minorHAnsi" w:cstheme="minorHAnsi"/>
          <w:lang w:eastAsia="en-GB"/>
        </w:rPr>
        <w:t>:</w:t>
      </w:r>
    </w:p>
    <w:p w14:paraId="5C6217FE" w14:textId="105570F1" w:rsidR="00523CE2" w:rsidRPr="00371A4E" w:rsidRDefault="00D46176" w:rsidP="00755CEA">
      <w:pPr>
        <w:pStyle w:val="Odlomakpopisa"/>
        <w:numPr>
          <w:ilvl w:val="0"/>
          <w:numId w:val="54"/>
        </w:numPr>
        <w:rPr>
          <w:rFonts w:asciiTheme="minorHAnsi" w:hAnsiTheme="minorHAnsi" w:cstheme="minorHAnsi"/>
          <w:lang w:eastAsia="en-GB"/>
        </w:rPr>
      </w:pPr>
      <w:r w:rsidRPr="00371A4E">
        <w:rPr>
          <w:rFonts w:asciiTheme="minorHAnsi" w:hAnsiTheme="minorHAnsi" w:cstheme="minorHAnsi"/>
          <w:lang w:eastAsia="en-GB"/>
        </w:rPr>
        <w:t>softverom za praćenje, pohranjivanje, te tabličnu i vizualnu i</w:t>
      </w:r>
      <w:r w:rsidR="00523CE2" w:rsidRPr="00371A4E">
        <w:rPr>
          <w:rFonts w:asciiTheme="minorHAnsi" w:hAnsiTheme="minorHAnsi" w:cstheme="minorHAnsi"/>
          <w:lang w:eastAsia="en-GB"/>
        </w:rPr>
        <w:t>nterpretaciju te ispis rezultata</w:t>
      </w:r>
    </w:p>
    <w:p w14:paraId="766C48A3" w14:textId="4DB7A915" w:rsidR="00D46176" w:rsidRPr="00371A4E" w:rsidRDefault="00D46176" w:rsidP="00523CE2">
      <w:pPr>
        <w:rPr>
          <w:rFonts w:asciiTheme="minorHAnsi" w:hAnsiTheme="minorHAnsi" w:cstheme="minorHAnsi"/>
          <w:lang w:eastAsia="en-GB"/>
        </w:rPr>
      </w:pPr>
      <w:r w:rsidRPr="00371A4E">
        <w:rPr>
          <w:rFonts w:asciiTheme="minorHAnsi" w:hAnsiTheme="minorHAnsi" w:cstheme="minorHAnsi"/>
          <w:lang w:eastAsia="en-GB"/>
        </w:rPr>
        <w:t xml:space="preserve">Softver mora omogućiti primanje, pohranjivanje, obradu, prijenos i prikaz svih mjernih podataka iz mjernih instrumenata; mora omogućiti obradu podataka kako bi se omogućio prikaz u grafičkom i tabličnom obliku; mora omogućiti obradu i prikaz rezultata na način usporediv s drugim sličnim rezultatima mjerenja u Republici Hrvatskoj, te u skladu s hrvatskim propisima i standardima. Softver mora biti na hrvatskom jeziku. Podaci moraju biti centralno pohranjeni u digitalnom obliku na hard disku računala ili servera, te prebacivi na vanjske medije za pohranu. </w:t>
      </w:r>
    </w:p>
    <w:p w14:paraId="75FAEEB0" w14:textId="0CA3607D" w:rsidR="00523CE2" w:rsidRPr="00371A4E" w:rsidRDefault="00D46176" w:rsidP="00755CEA">
      <w:pPr>
        <w:pStyle w:val="Odlomakpopisa"/>
        <w:numPr>
          <w:ilvl w:val="0"/>
          <w:numId w:val="54"/>
        </w:numPr>
        <w:rPr>
          <w:rFonts w:asciiTheme="minorHAnsi" w:hAnsiTheme="minorHAnsi" w:cstheme="minorHAnsi"/>
          <w:lang w:eastAsia="en-GB"/>
        </w:rPr>
      </w:pPr>
      <w:r w:rsidRPr="00371A4E">
        <w:rPr>
          <w:rFonts w:asciiTheme="minorHAnsi" w:hAnsiTheme="minorHAnsi" w:cstheme="minorHAnsi"/>
          <w:lang w:eastAsia="en-GB"/>
        </w:rPr>
        <w:t xml:space="preserve">vanjskim </w:t>
      </w:r>
      <w:r w:rsidR="00D07EE5">
        <w:rPr>
          <w:rFonts w:asciiTheme="minorHAnsi" w:hAnsiTheme="minorHAnsi" w:cstheme="minorHAnsi"/>
          <w:lang w:eastAsia="en-GB"/>
        </w:rPr>
        <w:t>ekranom</w:t>
      </w:r>
    </w:p>
    <w:p w14:paraId="332B81C9" w14:textId="72B958D9" w:rsidR="00D46176" w:rsidRPr="00371A4E" w:rsidRDefault="00D07EE5" w:rsidP="00523CE2">
      <w:pPr>
        <w:rPr>
          <w:rFonts w:asciiTheme="minorHAnsi" w:hAnsiTheme="minorHAnsi" w:cstheme="minorHAnsi"/>
          <w:lang w:eastAsia="en-GB"/>
        </w:rPr>
      </w:pPr>
      <w:r>
        <w:rPr>
          <w:rFonts w:asciiTheme="minorHAnsi" w:hAnsiTheme="minorHAnsi" w:cstheme="minorHAnsi"/>
          <w:lang w:eastAsia="en-GB"/>
        </w:rPr>
        <w:t>Ekran</w:t>
      </w:r>
      <w:r w:rsidRPr="00371A4E">
        <w:rPr>
          <w:rFonts w:asciiTheme="minorHAnsi" w:hAnsiTheme="minorHAnsi" w:cstheme="minorHAnsi"/>
          <w:lang w:eastAsia="en-GB"/>
        </w:rPr>
        <w:t xml:space="preserve"> </w:t>
      </w:r>
      <w:r w:rsidR="00523CE2" w:rsidRPr="00371A4E">
        <w:rPr>
          <w:rFonts w:asciiTheme="minorHAnsi" w:hAnsiTheme="minorHAnsi" w:cstheme="minorHAnsi"/>
          <w:lang w:eastAsia="en-GB"/>
        </w:rPr>
        <w:t xml:space="preserve">mora biti </w:t>
      </w:r>
      <w:r w:rsidR="00D46176" w:rsidRPr="00371A4E">
        <w:rPr>
          <w:rFonts w:asciiTheme="minorHAnsi" w:hAnsiTheme="minorHAnsi" w:cstheme="minorHAnsi"/>
          <w:lang w:eastAsia="en-GB"/>
        </w:rPr>
        <w:t xml:space="preserve">adekvatne veličine i karakteristika </w:t>
      </w:r>
      <w:r w:rsidR="00523CE2" w:rsidRPr="00371A4E">
        <w:rPr>
          <w:rFonts w:asciiTheme="minorHAnsi" w:hAnsiTheme="minorHAnsi" w:cstheme="minorHAnsi"/>
          <w:lang w:eastAsia="en-GB"/>
        </w:rPr>
        <w:t>(</w:t>
      </w:r>
      <w:r w:rsidR="00D46176" w:rsidRPr="00371A4E">
        <w:rPr>
          <w:rFonts w:asciiTheme="minorHAnsi" w:hAnsiTheme="minorHAnsi" w:cstheme="minorHAnsi"/>
          <w:lang w:eastAsia="en-GB"/>
        </w:rPr>
        <w:t>da budu jasno vidljivi djelatnicima i po</w:t>
      </w:r>
      <w:r w:rsidR="00523CE2" w:rsidRPr="00371A4E">
        <w:rPr>
          <w:rFonts w:asciiTheme="minorHAnsi" w:hAnsiTheme="minorHAnsi" w:cstheme="minorHAnsi"/>
          <w:lang w:eastAsia="en-GB"/>
        </w:rPr>
        <w:t>sjetiteljima po danu i po noći)</w:t>
      </w:r>
      <w:r w:rsidR="00D46176" w:rsidRPr="00371A4E">
        <w:rPr>
          <w:rFonts w:asciiTheme="minorHAnsi" w:hAnsiTheme="minorHAnsi" w:cstheme="minorHAnsi"/>
          <w:lang w:eastAsia="en-GB"/>
        </w:rPr>
        <w:t xml:space="preserve"> na kojem će se prikazivati aktualni podaci mjerenja (trenutni i prosječni). Softver mora omogućiti upravljanje podacima koji se prikazuju.</w:t>
      </w:r>
    </w:p>
    <w:p w14:paraId="67D02B42" w14:textId="4B927AF0" w:rsidR="00523CE2" w:rsidRPr="00371A4E" w:rsidRDefault="00523CE2" w:rsidP="00755CEA">
      <w:pPr>
        <w:pStyle w:val="Odlomakpopisa"/>
        <w:numPr>
          <w:ilvl w:val="0"/>
          <w:numId w:val="54"/>
        </w:numPr>
        <w:rPr>
          <w:rFonts w:asciiTheme="minorHAnsi" w:hAnsiTheme="minorHAnsi" w:cstheme="minorHAnsi"/>
          <w:lang w:eastAsia="en-GB"/>
        </w:rPr>
      </w:pPr>
      <w:r w:rsidRPr="00371A4E">
        <w:rPr>
          <w:rFonts w:asciiTheme="minorHAnsi" w:hAnsiTheme="minorHAnsi" w:cstheme="minorHAnsi"/>
          <w:lang w:eastAsia="en-GB"/>
        </w:rPr>
        <w:t>UPS baterija za autonomni rad u slučaju nestanka električne energije</w:t>
      </w:r>
    </w:p>
    <w:p w14:paraId="0C26EB97" w14:textId="09D88EE1" w:rsidR="003D2860" w:rsidRPr="00371A4E" w:rsidRDefault="003D2860" w:rsidP="00755CEA">
      <w:pPr>
        <w:pStyle w:val="Odlomakpopisa"/>
        <w:numPr>
          <w:ilvl w:val="0"/>
          <w:numId w:val="54"/>
        </w:numPr>
        <w:rPr>
          <w:rFonts w:asciiTheme="minorHAnsi" w:hAnsiTheme="minorHAnsi" w:cstheme="minorHAnsi"/>
          <w:lang w:eastAsia="en-GB"/>
        </w:rPr>
      </w:pPr>
      <w:r w:rsidRPr="00371A4E">
        <w:rPr>
          <w:rFonts w:asciiTheme="minorHAnsi" w:hAnsiTheme="minorHAnsi" w:cstheme="minorHAnsi"/>
          <w:lang w:eastAsia="en-GB"/>
        </w:rPr>
        <w:t>Internim sustavom za tehničku zaštitu</w:t>
      </w:r>
    </w:p>
    <w:p w14:paraId="3A254B2A" w14:textId="49AFC037" w:rsidR="00155C38" w:rsidRDefault="00155C38" w:rsidP="00755CEA">
      <w:pPr>
        <w:pStyle w:val="Odlomakpopisa"/>
        <w:numPr>
          <w:ilvl w:val="0"/>
          <w:numId w:val="54"/>
        </w:numPr>
        <w:rPr>
          <w:rFonts w:asciiTheme="minorHAnsi" w:hAnsiTheme="minorHAnsi" w:cstheme="minorHAnsi"/>
          <w:lang w:eastAsia="en-GB"/>
        </w:rPr>
      </w:pPr>
      <w:r w:rsidRPr="00371A4E">
        <w:rPr>
          <w:rFonts w:asciiTheme="minorHAnsi" w:hAnsiTheme="minorHAnsi" w:cstheme="minorHAnsi"/>
          <w:lang w:eastAsia="en-GB"/>
        </w:rPr>
        <w:t>Svom drugom opremom i instalacijama kako bi se zadovoljili min. uvjeti zaštite od požara i zaštite na radu</w:t>
      </w:r>
    </w:p>
    <w:p w14:paraId="3CB55C43" w14:textId="77777777" w:rsidR="008B4E60" w:rsidRDefault="008B4E60" w:rsidP="008B4E60">
      <w:pPr>
        <w:rPr>
          <w:rFonts w:asciiTheme="minorHAnsi" w:hAnsiTheme="minorHAnsi" w:cstheme="minorHAnsi"/>
          <w:color w:val="000000" w:themeColor="text1"/>
        </w:rPr>
      </w:pPr>
    </w:p>
    <w:p w14:paraId="2C5D8957" w14:textId="339A2CCC" w:rsidR="008B4E60" w:rsidRDefault="008B4E60" w:rsidP="008B4E60">
      <w:pPr>
        <w:rPr>
          <w:rFonts w:asciiTheme="minorHAnsi" w:hAnsiTheme="minorHAnsi" w:cstheme="minorHAnsi"/>
          <w:color w:val="000000" w:themeColor="text1"/>
        </w:rPr>
      </w:pPr>
      <w:r>
        <w:rPr>
          <w:rFonts w:asciiTheme="minorHAnsi" w:hAnsiTheme="minorHAnsi" w:cstheme="minorHAnsi"/>
          <w:color w:val="000000" w:themeColor="text1"/>
        </w:rPr>
        <w:t>Izvođačeve obaveze, uz ostale navedene u ovoj knjizi 3, po pitanju postaje za mjerenje na odlagalištu Viševac (u sklopu postojećeg kontejnera imisijske postaje) su sljedeće:</w:t>
      </w:r>
    </w:p>
    <w:p w14:paraId="1B6A9916" w14:textId="1A83079C" w:rsidR="008B4E60" w:rsidRDefault="008B4E60" w:rsidP="00246C69">
      <w:pPr>
        <w:pStyle w:val="Odlomakpopisa"/>
        <w:numPr>
          <w:ilvl w:val="0"/>
          <w:numId w:val="71"/>
        </w:numPr>
        <w:rPr>
          <w:rFonts w:asciiTheme="minorHAnsi" w:hAnsiTheme="minorHAnsi" w:cstheme="minorHAnsi"/>
          <w:color w:val="000000" w:themeColor="text1"/>
        </w:rPr>
      </w:pPr>
      <w:r w:rsidRPr="00FD693C">
        <w:rPr>
          <w:rFonts w:asciiTheme="minorHAnsi" w:hAnsiTheme="minorHAnsi" w:cstheme="minorHAnsi"/>
          <w:color w:val="000000" w:themeColor="text1"/>
        </w:rPr>
        <w:t xml:space="preserve">neposredno prije ugradnje </w:t>
      </w:r>
      <w:r>
        <w:rPr>
          <w:rFonts w:asciiTheme="minorHAnsi" w:hAnsiTheme="minorHAnsi" w:cstheme="minorHAnsi"/>
          <w:color w:val="000000" w:themeColor="text1"/>
        </w:rPr>
        <w:t>nove m</w:t>
      </w:r>
      <w:r w:rsidRPr="00FD693C">
        <w:rPr>
          <w:rFonts w:asciiTheme="minorHAnsi" w:hAnsiTheme="minorHAnsi" w:cstheme="minorHAnsi"/>
          <w:color w:val="000000" w:themeColor="text1"/>
        </w:rPr>
        <w:t xml:space="preserve">jerne opreme u objektu </w:t>
      </w:r>
      <w:r>
        <w:rPr>
          <w:rFonts w:asciiTheme="minorHAnsi" w:hAnsiTheme="minorHAnsi" w:cstheme="minorHAnsi"/>
          <w:color w:val="000000" w:themeColor="text1"/>
        </w:rPr>
        <w:t>m</w:t>
      </w:r>
      <w:r w:rsidRPr="00FD693C">
        <w:rPr>
          <w:rFonts w:asciiTheme="minorHAnsi" w:hAnsiTheme="minorHAnsi" w:cstheme="minorHAnsi"/>
          <w:color w:val="000000" w:themeColor="text1"/>
        </w:rPr>
        <w:t xml:space="preserve">jerne postaje, izvršiti demontažu i uklanjanje postojeće garniture opreme za mjerenje onečiščujućih tvari iz objekta </w:t>
      </w:r>
      <w:r>
        <w:rPr>
          <w:rFonts w:asciiTheme="minorHAnsi" w:hAnsiTheme="minorHAnsi" w:cstheme="minorHAnsi"/>
          <w:color w:val="000000" w:themeColor="text1"/>
        </w:rPr>
        <w:t>m</w:t>
      </w:r>
      <w:r w:rsidRPr="00FD693C">
        <w:rPr>
          <w:rFonts w:asciiTheme="minorHAnsi" w:hAnsiTheme="minorHAnsi" w:cstheme="minorHAnsi"/>
          <w:color w:val="000000" w:themeColor="text1"/>
        </w:rPr>
        <w:t>jerne postaje te istu predati/dostaviti KD Čistoći u skladišni kontejner KD Čistoće koji se nalazi u okviru saniranog odlagališta Viševac)</w:t>
      </w:r>
      <w:r w:rsidR="00570A21">
        <w:rPr>
          <w:rFonts w:asciiTheme="minorHAnsi" w:hAnsiTheme="minorHAnsi" w:cstheme="minorHAnsi"/>
          <w:color w:val="000000" w:themeColor="text1"/>
        </w:rPr>
        <w:t xml:space="preserve">. </w:t>
      </w:r>
      <w:r w:rsidR="00570A21" w:rsidRPr="00570A21">
        <w:rPr>
          <w:rFonts w:asciiTheme="minorHAnsi" w:hAnsiTheme="minorHAnsi" w:cstheme="minorHAnsi"/>
          <w:color w:val="000000" w:themeColor="text1"/>
        </w:rPr>
        <w:t>Postojeća infrastruktura, uz kontejner, (električna energija, klima) ostaje Izvođaču na raspolaganju.</w:t>
      </w:r>
      <w:r w:rsidRPr="00FD693C">
        <w:rPr>
          <w:rFonts w:asciiTheme="minorHAnsi" w:hAnsiTheme="minorHAnsi" w:cstheme="minorHAnsi"/>
          <w:color w:val="000000" w:themeColor="text1"/>
        </w:rPr>
        <w:t>,</w:t>
      </w:r>
    </w:p>
    <w:p w14:paraId="1D89484E" w14:textId="269CC4DF" w:rsidR="00523CE2" w:rsidRDefault="008B4E60" w:rsidP="00246C69">
      <w:pPr>
        <w:pStyle w:val="Odlomakpopisa"/>
        <w:numPr>
          <w:ilvl w:val="0"/>
          <w:numId w:val="71"/>
        </w:numPr>
        <w:rPr>
          <w:rFonts w:asciiTheme="minorHAnsi" w:hAnsiTheme="minorHAnsi" w:cstheme="minorHAnsi"/>
          <w:color w:val="000000" w:themeColor="text1"/>
        </w:rPr>
      </w:pPr>
      <w:r w:rsidRPr="00FD693C">
        <w:rPr>
          <w:rFonts w:asciiTheme="minorHAnsi" w:hAnsiTheme="minorHAnsi" w:cstheme="minorHAnsi"/>
          <w:color w:val="000000" w:themeColor="text1"/>
        </w:rPr>
        <w:t xml:space="preserve">osigurati, putem ovlaštenog laboratorija, izradu posebnog izvješća o stanju onečiščujućih tvari za sanirano odlagalište Viševac za cijelo vrijeme </w:t>
      </w:r>
      <w:r w:rsidR="000A305F">
        <w:rPr>
          <w:rFonts w:asciiTheme="minorHAnsi" w:hAnsiTheme="minorHAnsi" w:cstheme="minorHAnsi"/>
          <w:color w:val="000000" w:themeColor="text1"/>
        </w:rPr>
        <w:t>provedbe Ugovora</w:t>
      </w:r>
      <w:r>
        <w:rPr>
          <w:rFonts w:asciiTheme="minorHAnsi" w:hAnsiTheme="minorHAnsi" w:cstheme="minorHAnsi"/>
          <w:color w:val="000000" w:themeColor="text1"/>
        </w:rPr>
        <w:t xml:space="preserve"> </w:t>
      </w:r>
      <w:r w:rsidR="000A305F">
        <w:rPr>
          <w:rFonts w:asciiTheme="minorHAnsi" w:hAnsiTheme="minorHAnsi" w:cstheme="minorHAnsi"/>
          <w:color w:val="000000" w:themeColor="text1"/>
        </w:rPr>
        <w:t>o radovima na</w:t>
      </w:r>
      <w:r>
        <w:rPr>
          <w:rFonts w:asciiTheme="minorHAnsi" w:hAnsiTheme="minorHAnsi" w:cstheme="minorHAnsi"/>
          <w:color w:val="000000" w:themeColor="text1"/>
        </w:rPr>
        <w:t xml:space="preserve"> sanaciji jame Sovjak</w:t>
      </w:r>
    </w:p>
    <w:p w14:paraId="052D4E0E" w14:textId="77777777" w:rsidR="002B5064" w:rsidRDefault="002B5064" w:rsidP="002B5064">
      <w:pPr>
        <w:rPr>
          <w:rFonts w:asciiTheme="minorHAnsi" w:hAnsiTheme="minorHAnsi" w:cstheme="minorHAnsi"/>
          <w:color w:val="000000" w:themeColor="text1"/>
        </w:rPr>
      </w:pPr>
    </w:p>
    <w:p w14:paraId="12FBF5E5" w14:textId="276913E7" w:rsidR="002B5064" w:rsidRPr="002B5064" w:rsidRDefault="002B5064" w:rsidP="002B5064">
      <w:pPr>
        <w:rPr>
          <w:rFonts w:asciiTheme="minorHAnsi" w:hAnsiTheme="minorHAnsi" w:cstheme="minorHAnsi"/>
          <w:color w:val="000000" w:themeColor="text1"/>
        </w:rPr>
      </w:pPr>
      <w:r w:rsidRPr="002B5064">
        <w:rPr>
          <w:rFonts w:asciiTheme="minorHAnsi" w:hAnsiTheme="minorHAnsi" w:cstheme="minorHAnsi"/>
          <w:color w:val="000000" w:themeColor="text1"/>
        </w:rPr>
        <w:t>Za potrebe Odlagališta Viševac potrebno je izvršiti usluge obrade podataka vrijednosti koncentracija pokazatelja kakvoće zraka na jednoj mjernoj postaji (H2S, PM10, CO, NH3, CH4,), tehničkih podataka o održavanju i kalibraciji aparata, te tumačenje rezultata te  izrada povremenih i godišnjeg izvještaja.</w:t>
      </w:r>
    </w:p>
    <w:p w14:paraId="67395914" w14:textId="67151B3F" w:rsidR="002B5064" w:rsidRPr="002B5064" w:rsidRDefault="002B5064" w:rsidP="002B5064">
      <w:pPr>
        <w:rPr>
          <w:rFonts w:asciiTheme="minorHAnsi" w:hAnsiTheme="minorHAnsi" w:cstheme="minorHAnsi"/>
          <w:color w:val="000000" w:themeColor="text1"/>
        </w:rPr>
      </w:pPr>
      <w:r w:rsidRPr="002B5064">
        <w:rPr>
          <w:rFonts w:asciiTheme="minorHAnsi" w:hAnsiTheme="minorHAnsi" w:cstheme="minorHAnsi"/>
          <w:color w:val="000000" w:themeColor="text1"/>
        </w:rPr>
        <w:t>Monitoring stanica za ispitivanje kakvoće zraka  i ambijentalne buke na saniranom odlagalištu neopasnog otpada Viševac opremljena je opremom koja omogućuje slijedeća mjerenja: imisijske koncentracije lebdećih čestica, ugljičnog monoksida, amonijaka, vodikovog sulfida i metana, mjerenje ambijentalne buke, uzorkovanje taložnih tvari i teških metala, mjerenje brzine i smjera vjetra, temperature i vlažnosti zraka i atmosferskog pritiska, te sadrži meteorološki stup, sustav za kalibraciju, sustav za prikupljanje i obradu podataka, kao i mjerni kontejner.</w:t>
      </w:r>
    </w:p>
    <w:p w14:paraId="63B523C9" w14:textId="77777777" w:rsidR="008B4E60" w:rsidRPr="008B4E60" w:rsidRDefault="008B4E60" w:rsidP="008B4E60">
      <w:pPr>
        <w:pStyle w:val="Odlomakpopisa"/>
        <w:numPr>
          <w:ilvl w:val="0"/>
          <w:numId w:val="0"/>
        </w:numPr>
        <w:ind w:left="720"/>
        <w:rPr>
          <w:rFonts w:asciiTheme="minorHAnsi" w:hAnsiTheme="minorHAnsi" w:cstheme="minorHAnsi"/>
          <w:color w:val="000000" w:themeColor="text1"/>
        </w:rPr>
      </w:pPr>
    </w:p>
    <w:p w14:paraId="05845ECE" w14:textId="0D61C9E7" w:rsidR="00523CE2" w:rsidRPr="00371A4E" w:rsidRDefault="00523CE2" w:rsidP="00824067">
      <w:pPr>
        <w:rPr>
          <w:rFonts w:asciiTheme="minorHAnsi" w:hAnsiTheme="minorHAnsi" w:cstheme="minorHAnsi"/>
          <w:lang w:eastAsia="en-GB"/>
        </w:rPr>
      </w:pPr>
      <w:r w:rsidRPr="00371A4E">
        <w:rPr>
          <w:rFonts w:asciiTheme="minorHAnsi" w:hAnsiTheme="minorHAnsi" w:cstheme="minorHAnsi"/>
          <w:lang w:eastAsia="en-GB"/>
        </w:rPr>
        <w:t>Primjenjiva zakonska regulativa: Zakon o zaštiti zraka (NN br.130/11, 47/14, 61/17</w:t>
      </w:r>
      <w:r w:rsidR="006B7572">
        <w:rPr>
          <w:rFonts w:asciiTheme="minorHAnsi" w:hAnsiTheme="minorHAnsi" w:cstheme="minorHAnsi"/>
          <w:lang w:eastAsia="en-GB"/>
        </w:rPr>
        <w:t>, 118/18</w:t>
      </w:r>
      <w:r w:rsidRPr="00371A4E">
        <w:rPr>
          <w:rFonts w:asciiTheme="minorHAnsi" w:hAnsiTheme="minorHAnsi" w:cstheme="minorHAnsi"/>
          <w:lang w:eastAsia="en-GB"/>
        </w:rPr>
        <w:t xml:space="preserve">), Pravilnik o praćenju kvalitete zraka (NN br.79/17), Pravilnik o uzajamnoj razmjeni informacija i izvješćivanju o kvaliteti zraka i obvezama za provedbu Odluke Komisije 2011/850/EU (NN br. </w:t>
      </w:r>
      <w:hyperlink r:id="rId42" w:tgtFrame="_blank" w:history="1">
        <w:r w:rsidRPr="00371A4E">
          <w:rPr>
            <w:rFonts w:asciiTheme="minorHAnsi" w:hAnsiTheme="minorHAnsi" w:cstheme="minorHAnsi"/>
            <w:lang w:eastAsia="en-GB"/>
          </w:rPr>
          <w:t>3/16</w:t>
        </w:r>
      </w:hyperlink>
      <w:r w:rsidRPr="00371A4E">
        <w:rPr>
          <w:rFonts w:asciiTheme="minorHAnsi" w:hAnsiTheme="minorHAnsi" w:cstheme="minorHAnsi"/>
          <w:lang w:eastAsia="en-GB"/>
        </w:rPr>
        <w:t xml:space="preserve">), Uredba o razinama onečišćujućih tvari u zraku (NN br. </w:t>
      </w:r>
      <w:hyperlink r:id="rId43" w:history="1">
        <w:r w:rsidRPr="00371A4E">
          <w:rPr>
            <w:rFonts w:asciiTheme="minorHAnsi" w:hAnsiTheme="minorHAnsi" w:cstheme="minorHAnsi"/>
            <w:lang w:eastAsia="en-GB"/>
          </w:rPr>
          <w:t>117/12</w:t>
        </w:r>
      </w:hyperlink>
      <w:r w:rsidR="00B04307">
        <w:rPr>
          <w:rFonts w:asciiTheme="minorHAnsi" w:hAnsiTheme="minorHAnsi" w:cstheme="minorHAnsi"/>
          <w:lang w:eastAsia="en-GB"/>
        </w:rPr>
        <w:t>, 84/17</w:t>
      </w:r>
      <w:r w:rsidRPr="00371A4E">
        <w:rPr>
          <w:rFonts w:asciiTheme="minorHAnsi" w:hAnsiTheme="minorHAnsi" w:cstheme="minorHAnsi"/>
          <w:lang w:eastAsia="en-GB"/>
        </w:rPr>
        <w:t>).</w:t>
      </w:r>
    </w:p>
    <w:p w14:paraId="126CFDF8" w14:textId="4D9F50A5" w:rsidR="000B29B7" w:rsidRPr="00371A4E" w:rsidRDefault="006B5B17" w:rsidP="00824067">
      <w:pPr>
        <w:pStyle w:val="Naslov2"/>
      </w:pPr>
      <w:bookmarkStart w:id="176" w:name="_Toc435195784"/>
      <w:bookmarkStart w:id="177" w:name="_Toc18582199"/>
      <w:r w:rsidRPr="00371A4E">
        <w:t>Izgradnja građevina</w:t>
      </w:r>
      <w:bookmarkEnd w:id="176"/>
      <w:bookmarkEnd w:id="177"/>
    </w:p>
    <w:p w14:paraId="728872C6" w14:textId="3E5D05C9" w:rsidR="006B5B17" w:rsidRPr="00371A4E" w:rsidRDefault="006B5B17" w:rsidP="0054337F">
      <w:pPr>
        <w:pStyle w:val="Naslov3"/>
      </w:pPr>
      <w:bookmarkStart w:id="178" w:name="_Toc435195787"/>
      <w:bookmarkStart w:id="179" w:name="_Toc18582200"/>
      <w:r w:rsidRPr="00371A4E">
        <w:t xml:space="preserve">Zakoni, propisi i norme bitni za </w:t>
      </w:r>
      <w:bookmarkEnd w:id="178"/>
      <w:r w:rsidR="00FC42A3" w:rsidRPr="00371A4E">
        <w:t>radove na Sanaciji Jame Sovjak</w:t>
      </w:r>
      <w:bookmarkEnd w:id="179"/>
    </w:p>
    <w:p w14:paraId="77A817DA" w14:textId="77777777" w:rsidR="006B5B17" w:rsidRPr="00371A4E" w:rsidRDefault="006B5B17" w:rsidP="00824067">
      <w:pPr>
        <w:autoSpaceDE w:val="0"/>
        <w:autoSpaceDN w:val="0"/>
        <w:adjustRightInd w:val="0"/>
        <w:rPr>
          <w:rFonts w:asciiTheme="minorHAnsi" w:hAnsiTheme="minorHAnsi" w:cstheme="minorHAnsi"/>
        </w:rPr>
      </w:pPr>
      <w:r w:rsidRPr="00371A4E">
        <w:rPr>
          <w:rFonts w:asciiTheme="minorHAnsi" w:hAnsiTheme="minorHAnsi" w:cstheme="minorHAnsi"/>
        </w:rPr>
        <w:t>Tijekom izvršenja Ugovora, Izvođač će uvažavati Zakone i podzakonske akte na snazi u Republici Hrvatskoj. Izvođač je dužan pridržavati se navedenih zakona, propisa, standarda i normi, ali nije ograničen na njih. Izvođač je obvezan i odgovoran primjenjivati sve Zakone koji su na snazi u vrijeme ispunjenja Ugovora neovisno o tome da li su navedeni ili ne u Zahtjevima Naručitelja. Napominje se da u ovom Ugovoru pojam Izvođač uključuje i Projektanta.</w:t>
      </w:r>
    </w:p>
    <w:p w14:paraId="06A80534"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Za sve radove Izvođač treba primjenjivati tehničke propise, građevinske norme, a </w:t>
      </w:r>
      <w:r w:rsidR="00FF63D9" w:rsidRPr="00371A4E">
        <w:rPr>
          <w:rFonts w:asciiTheme="minorHAnsi" w:hAnsiTheme="minorHAnsi" w:cstheme="minorHAnsi"/>
        </w:rPr>
        <w:t>upotrjebljeni</w:t>
      </w:r>
      <w:r w:rsidRPr="00371A4E">
        <w:rPr>
          <w:rFonts w:asciiTheme="minorHAnsi" w:hAnsiTheme="minorHAnsi" w:cstheme="minorHAnsi"/>
        </w:rPr>
        <w:t xml:space="preserve"> materijal koji Izvođač ugrađuje mora odgovarati standardima koje primjenjuje RH prema Zakonu o normizaciji (NN 80/13).</w:t>
      </w:r>
    </w:p>
    <w:p w14:paraId="76DC4ADE" w14:textId="77777777" w:rsidR="006B5B17" w:rsidRPr="00371A4E" w:rsidRDefault="006B5B17" w:rsidP="0054337F">
      <w:pPr>
        <w:pStyle w:val="Naslov3"/>
      </w:pPr>
      <w:bookmarkStart w:id="180" w:name="_Toc435195788"/>
      <w:bookmarkStart w:id="181" w:name="_Toc18582201"/>
      <w:r w:rsidRPr="00371A4E">
        <w:t>Mjere zaštite na radu</w:t>
      </w:r>
      <w:bookmarkEnd w:id="180"/>
      <w:bookmarkEnd w:id="181"/>
    </w:p>
    <w:p w14:paraId="7C312294" w14:textId="5A932972" w:rsidR="006B5B17" w:rsidRPr="00371A4E" w:rsidRDefault="006B5B17" w:rsidP="00824067">
      <w:pPr>
        <w:rPr>
          <w:rFonts w:asciiTheme="minorHAnsi" w:hAnsiTheme="minorHAnsi" w:cstheme="minorHAnsi"/>
        </w:rPr>
      </w:pPr>
      <w:bookmarkStart w:id="182" w:name="_Toc435195789"/>
      <w:r w:rsidRPr="00371A4E">
        <w:rPr>
          <w:rFonts w:asciiTheme="minorHAnsi" w:hAnsiTheme="minorHAnsi" w:cstheme="minorHAnsi"/>
        </w:rPr>
        <w:t xml:space="preserve">U sklopu izrade Elaborata zaštite na radu, kao sastavnog dijela Glavnog projekta, potrebno je uzeti u obzir minimalno sve izvore opasnosti i mjere zaštite na radu za </w:t>
      </w:r>
      <w:r w:rsidR="00FC42A3" w:rsidRPr="00371A4E">
        <w:rPr>
          <w:rFonts w:asciiTheme="minorHAnsi" w:hAnsiTheme="minorHAnsi" w:cstheme="minorHAnsi"/>
        </w:rPr>
        <w:t>radove na sanaciji jame Sovjak</w:t>
      </w:r>
      <w:r w:rsidRPr="00371A4E">
        <w:rPr>
          <w:rFonts w:asciiTheme="minorHAnsi" w:hAnsiTheme="minorHAnsi" w:cstheme="minorHAnsi"/>
        </w:rPr>
        <w:t xml:space="preserve"> navedene u Idejnom projektu.</w:t>
      </w:r>
    </w:p>
    <w:p w14:paraId="04087264" w14:textId="77777777" w:rsidR="006B5B17" w:rsidRPr="00371A4E" w:rsidRDefault="006B5B17" w:rsidP="0054337F">
      <w:pPr>
        <w:pStyle w:val="Naslov3"/>
      </w:pPr>
      <w:bookmarkStart w:id="183" w:name="_Toc18582202"/>
      <w:r w:rsidRPr="00371A4E">
        <w:t>Mjere zaštite od požara</w:t>
      </w:r>
      <w:bookmarkEnd w:id="182"/>
      <w:bookmarkEnd w:id="183"/>
    </w:p>
    <w:p w14:paraId="53192C16" w14:textId="256227AC" w:rsidR="006B5B17" w:rsidRPr="00371A4E" w:rsidRDefault="006B5B17" w:rsidP="00824067">
      <w:pPr>
        <w:rPr>
          <w:rFonts w:asciiTheme="minorHAnsi" w:hAnsiTheme="minorHAnsi" w:cstheme="minorHAnsi"/>
        </w:rPr>
      </w:pPr>
      <w:bookmarkStart w:id="184" w:name="_Toc435195790"/>
      <w:r w:rsidRPr="00371A4E">
        <w:rPr>
          <w:rFonts w:asciiTheme="minorHAnsi" w:hAnsiTheme="minorHAnsi" w:cstheme="minorHAnsi"/>
        </w:rPr>
        <w:t xml:space="preserve">U sklopu izrade Elaborata zaštite od požara, kao sastavnog dijela Glavnog projekta, potrebno je uzeti u obzir minimalno sve navedene mjere zaštite od požara i eksplozije za </w:t>
      </w:r>
      <w:r w:rsidR="00FC42A3" w:rsidRPr="00371A4E">
        <w:rPr>
          <w:rFonts w:asciiTheme="minorHAnsi" w:hAnsiTheme="minorHAnsi" w:cstheme="minorHAnsi"/>
        </w:rPr>
        <w:t>radove na sanaciji jame Sovjak</w:t>
      </w:r>
      <w:r w:rsidRPr="00371A4E">
        <w:rPr>
          <w:rFonts w:asciiTheme="minorHAnsi" w:hAnsiTheme="minorHAnsi" w:cstheme="minorHAnsi"/>
        </w:rPr>
        <w:t xml:space="preserve"> navedene u Idejnom projektu</w:t>
      </w:r>
      <w:r w:rsidR="00EE22EB" w:rsidRPr="00371A4E">
        <w:rPr>
          <w:rFonts w:asciiTheme="minorHAnsi" w:hAnsiTheme="minorHAnsi" w:cstheme="minorHAnsi"/>
        </w:rPr>
        <w:t xml:space="preserve"> i Lokacijskoj dozvoli</w:t>
      </w:r>
      <w:r w:rsidRPr="00371A4E">
        <w:rPr>
          <w:rFonts w:asciiTheme="minorHAnsi" w:hAnsiTheme="minorHAnsi" w:cstheme="minorHAnsi"/>
        </w:rPr>
        <w:t>.</w:t>
      </w:r>
      <w:r w:rsidR="003B10CA">
        <w:rPr>
          <w:rFonts w:asciiTheme="minorHAnsi" w:hAnsiTheme="minorHAnsi" w:cstheme="minorHAnsi"/>
        </w:rPr>
        <w:t xml:space="preserve"> Elaborat zaštite od požara je potrebno izraditi u skladu s Pravilnikom o sadržaju elaborata zaštite od požara (NN 51/12).</w:t>
      </w:r>
    </w:p>
    <w:p w14:paraId="12B0449F" w14:textId="2623C932" w:rsidR="006B5B17" w:rsidRPr="00371A4E" w:rsidRDefault="006B5B17" w:rsidP="0054337F">
      <w:pPr>
        <w:pStyle w:val="Naslov3"/>
      </w:pPr>
      <w:bookmarkStart w:id="185" w:name="_Toc435195793"/>
      <w:bookmarkStart w:id="186" w:name="_Toc18582203"/>
      <w:bookmarkEnd w:id="184"/>
      <w:r w:rsidRPr="00371A4E">
        <w:t>Uvjeti za tehnički pregled i izdavanje uporabne dozvole</w:t>
      </w:r>
      <w:bookmarkEnd w:id="185"/>
      <w:bookmarkEnd w:id="186"/>
    </w:p>
    <w:p w14:paraId="0F4553D1" w14:textId="77C94B77" w:rsidR="006B5B17" w:rsidRPr="00371A4E" w:rsidRDefault="006B5B17" w:rsidP="00824067">
      <w:pPr>
        <w:rPr>
          <w:rFonts w:asciiTheme="minorHAnsi" w:hAnsiTheme="minorHAnsi" w:cstheme="minorHAnsi"/>
        </w:rPr>
      </w:pPr>
      <w:r w:rsidRPr="00371A4E">
        <w:rPr>
          <w:rFonts w:asciiTheme="minorHAnsi" w:hAnsiTheme="minorHAnsi" w:cstheme="minorHAnsi"/>
        </w:rPr>
        <w:t>U svrhu pripremanja tehničkog pregleda potrebno je pripremiti sve detaljne dokazne isprave (Glavni i Izvedbeni projekt, građevinski dnevnik, ateste i potvrde o ugrađenim materijalima</w:t>
      </w:r>
      <w:r w:rsidR="000B29B7" w:rsidRPr="00371A4E">
        <w:rPr>
          <w:rFonts w:asciiTheme="minorHAnsi" w:hAnsiTheme="minorHAnsi" w:cstheme="minorHAnsi"/>
        </w:rPr>
        <w:t xml:space="preserve"> i</w:t>
      </w:r>
      <w:r w:rsidRPr="00371A4E">
        <w:rPr>
          <w:rFonts w:asciiTheme="minorHAnsi" w:hAnsiTheme="minorHAnsi" w:cstheme="minorHAnsi"/>
        </w:rPr>
        <w:t xml:space="preserve"> izvršenim radovima tijekom izgradnje, potvrde koje su izdale ovlaštene institucije i svu drugu dokumentaciju korištenu tijekom procesa izgradnje). Potrebno je osigurati sve pripremne postupke i dokumente predviđene Zakonom o gradnji (NN 153/13</w:t>
      </w:r>
      <w:r w:rsidR="00152A1A" w:rsidRPr="00371A4E">
        <w:rPr>
          <w:rFonts w:asciiTheme="minorHAnsi" w:hAnsiTheme="minorHAnsi" w:cstheme="minorHAnsi"/>
        </w:rPr>
        <w:t>, 20/17</w:t>
      </w:r>
      <w:r w:rsidR="0028015C">
        <w:rPr>
          <w:rFonts w:asciiTheme="minorHAnsi" w:hAnsiTheme="minorHAnsi" w:cstheme="minorHAnsi"/>
        </w:rPr>
        <w:t>, 39/19</w:t>
      </w:r>
      <w:r w:rsidRPr="00371A4E">
        <w:rPr>
          <w:rFonts w:asciiTheme="minorHAnsi" w:hAnsiTheme="minorHAnsi" w:cstheme="minorHAnsi"/>
        </w:rPr>
        <w:t>), Zakonom o građevnim proizvodima (NN 76/13, 30/14</w:t>
      </w:r>
      <w:r w:rsidR="006D5AE1" w:rsidRPr="00371A4E">
        <w:rPr>
          <w:rFonts w:asciiTheme="minorHAnsi" w:hAnsiTheme="minorHAnsi" w:cstheme="minorHAnsi"/>
        </w:rPr>
        <w:t>, 130/17</w:t>
      </w:r>
      <w:r w:rsidR="00B82BDF">
        <w:rPr>
          <w:rFonts w:asciiTheme="minorHAnsi" w:hAnsiTheme="minorHAnsi" w:cstheme="minorHAnsi"/>
        </w:rPr>
        <w:t>, 39/19</w:t>
      </w:r>
      <w:r w:rsidRPr="00371A4E">
        <w:rPr>
          <w:rFonts w:asciiTheme="minorHAnsi" w:hAnsiTheme="minorHAnsi" w:cstheme="minorHAnsi"/>
        </w:rPr>
        <w:t xml:space="preserve">) i Pravilnikom o tehničkom pregledu građevine (NN </w:t>
      </w:r>
      <w:r w:rsidR="003B10CA">
        <w:rPr>
          <w:rFonts w:asciiTheme="minorHAnsi" w:hAnsiTheme="minorHAnsi" w:cstheme="minorHAnsi"/>
        </w:rPr>
        <w:t>46</w:t>
      </w:r>
      <w:r w:rsidRPr="00371A4E">
        <w:rPr>
          <w:rFonts w:asciiTheme="minorHAnsi" w:hAnsiTheme="minorHAnsi" w:cstheme="minorHAnsi"/>
        </w:rPr>
        <w:t>/</w:t>
      </w:r>
      <w:r w:rsidR="003B10CA">
        <w:rPr>
          <w:rFonts w:asciiTheme="minorHAnsi" w:hAnsiTheme="minorHAnsi" w:cstheme="minorHAnsi"/>
        </w:rPr>
        <w:t>18</w:t>
      </w:r>
      <w:r w:rsidRPr="00371A4E">
        <w:rPr>
          <w:rFonts w:asciiTheme="minorHAnsi" w:hAnsiTheme="minorHAnsi" w:cstheme="minorHAnsi"/>
        </w:rPr>
        <w:t>).</w:t>
      </w:r>
    </w:p>
    <w:p w14:paraId="26C7AD3E" w14:textId="06630285" w:rsidR="006B5B17" w:rsidRPr="00371A4E" w:rsidRDefault="006B5B17" w:rsidP="0054337F">
      <w:pPr>
        <w:pStyle w:val="Naslov3"/>
      </w:pPr>
      <w:bookmarkStart w:id="187" w:name="_Toc435195794"/>
      <w:bookmarkStart w:id="188" w:name="_Toc18582204"/>
      <w:r w:rsidRPr="00371A4E">
        <w:t>Tehnički uvjeti i smjernice za provođenje kontrole kvalitete</w:t>
      </w:r>
      <w:bookmarkEnd w:id="187"/>
      <w:bookmarkEnd w:id="188"/>
      <w:r w:rsidRPr="00371A4E">
        <w:t xml:space="preserve"> </w:t>
      </w:r>
    </w:p>
    <w:p w14:paraId="554DEC34" w14:textId="198A6CF9" w:rsidR="006B5B17" w:rsidRPr="00371A4E" w:rsidRDefault="006B5B17" w:rsidP="00824067">
      <w:pPr>
        <w:rPr>
          <w:rFonts w:asciiTheme="minorHAnsi" w:hAnsiTheme="minorHAnsi" w:cstheme="minorHAnsi"/>
          <w:lang w:eastAsia="hr-HR"/>
        </w:rPr>
      </w:pPr>
      <w:r w:rsidRPr="00371A4E">
        <w:rPr>
          <w:rFonts w:asciiTheme="minorHAnsi" w:hAnsiTheme="minorHAnsi" w:cstheme="minorHAnsi"/>
        </w:rPr>
        <w:t>Tehnički uvjeti i smjernice za provođenje kontrole kvalitete za pojedine vrste građevinsk</w:t>
      </w:r>
      <w:r w:rsidR="000B29B7" w:rsidRPr="00371A4E">
        <w:rPr>
          <w:rFonts w:asciiTheme="minorHAnsi" w:hAnsiTheme="minorHAnsi" w:cstheme="minorHAnsi"/>
        </w:rPr>
        <w:t xml:space="preserve">ih </w:t>
      </w:r>
      <w:r w:rsidRPr="00371A4E">
        <w:rPr>
          <w:rFonts w:asciiTheme="minorHAnsi" w:hAnsiTheme="minorHAnsi" w:cstheme="minorHAnsi"/>
        </w:rPr>
        <w:t xml:space="preserve">radova tijekom </w:t>
      </w:r>
      <w:r w:rsidR="001879D6" w:rsidRPr="00371A4E">
        <w:rPr>
          <w:rFonts w:asciiTheme="minorHAnsi" w:hAnsiTheme="minorHAnsi" w:cstheme="minorHAnsi"/>
        </w:rPr>
        <w:t xml:space="preserve">sanacije jame </w:t>
      </w:r>
      <w:r w:rsidR="00797E5A" w:rsidRPr="00371A4E">
        <w:rPr>
          <w:rFonts w:asciiTheme="minorHAnsi" w:hAnsiTheme="minorHAnsi" w:cstheme="minorHAnsi"/>
        </w:rPr>
        <w:t xml:space="preserve">Sovjak </w:t>
      </w:r>
      <w:r w:rsidR="001879D6" w:rsidRPr="00371A4E">
        <w:rPr>
          <w:rFonts w:asciiTheme="minorHAnsi" w:hAnsiTheme="minorHAnsi" w:cstheme="minorHAnsi"/>
        </w:rPr>
        <w:t>(I.etapa i II. etapa)</w:t>
      </w:r>
      <w:r w:rsidRPr="00371A4E">
        <w:rPr>
          <w:rFonts w:asciiTheme="minorHAnsi" w:hAnsiTheme="minorHAnsi" w:cstheme="minorHAnsi"/>
        </w:rPr>
        <w:t xml:space="preserve"> obuhvaćene su odgovarajućim poglavljima u ovoj Knjizi 3.</w:t>
      </w:r>
    </w:p>
    <w:p w14:paraId="3D08B6FB" w14:textId="77777777" w:rsidR="006B5B17" w:rsidRPr="00371A4E" w:rsidRDefault="006B5B17" w:rsidP="00824067">
      <w:pPr>
        <w:pStyle w:val="Naslov1"/>
      </w:pPr>
      <w:bookmarkStart w:id="189" w:name="_Ref435103591"/>
      <w:bookmarkStart w:id="190" w:name="_Ref435103600"/>
      <w:bookmarkStart w:id="191" w:name="_Toc18582205"/>
      <w:r w:rsidRPr="00371A4E">
        <w:t>TEHNIČKI UVJETI IZVOĐENJA RADOVA</w:t>
      </w:r>
      <w:bookmarkEnd w:id="189"/>
      <w:bookmarkEnd w:id="190"/>
      <w:bookmarkEnd w:id="191"/>
    </w:p>
    <w:p w14:paraId="12609387" w14:textId="77777777" w:rsidR="006B5B17" w:rsidRPr="00371A4E" w:rsidRDefault="006B5B17" w:rsidP="00824067">
      <w:pPr>
        <w:pStyle w:val="Naslov2"/>
      </w:pPr>
      <w:bookmarkStart w:id="192" w:name="_Toc18582206"/>
      <w:r w:rsidRPr="00371A4E">
        <w:t>Uvodne napomene</w:t>
      </w:r>
      <w:bookmarkEnd w:id="192"/>
    </w:p>
    <w:p w14:paraId="1E085B71" w14:textId="77777777" w:rsidR="006B5B17" w:rsidRPr="00371A4E" w:rsidRDefault="006B5B17" w:rsidP="00824067">
      <w:pPr>
        <w:rPr>
          <w:rFonts w:asciiTheme="minorHAnsi" w:hAnsiTheme="minorHAnsi" w:cstheme="minorHAnsi"/>
          <w:lang w:eastAsia="en-GB"/>
        </w:rPr>
      </w:pPr>
      <w:r w:rsidRPr="00371A4E">
        <w:rPr>
          <w:rFonts w:asciiTheme="minorHAnsi" w:hAnsiTheme="minorHAnsi" w:cstheme="minorHAnsi"/>
          <w:lang w:eastAsia="en-GB"/>
        </w:rPr>
        <w:t>Izvođač je odgovoran za nabavu, dopremu, privremeno skladištenje, ispitivan</w:t>
      </w:r>
      <w:r w:rsidR="00461043" w:rsidRPr="00371A4E">
        <w:rPr>
          <w:rFonts w:asciiTheme="minorHAnsi" w:hAnsiTheme="minorHAnsi" w:cstheme="minorHAnsi"/>
          <w:lang w:eastAsia="en-GB"/>
        </w:rPr>
        <w:t>je, ugradnju i održavanje svih Materijala, Opreme i R</w:t>
      </w:r>
      <w:r w:rsidRPr="00371A4E">
        <w:rPr>
          <w:rFonts w:asciiTheme="minorHAnsi" w:hAnsiTheme="minorHAnsi" w:cstheme="minorHAnsi"/>
          <w:lang w:eastAsia="en-GB"/>
        </w:rPr>
        <w:t>adova određenih ovom Knjigom 3 i projektnom dokumentacijom, potrebnih za izvršenje Radova, do Preuzimanja, osim ako nije navedeno drugačije.</w:t>
      </w:r>
    </w:p>
    <w:p w14:paraId="41A8B6C6" w14:textId="77777777" w:rsidR="00D668AF" w:rsidRPr="00B152CC" w:rsidRDefault="006B5B17" w:rsidP="00824067">
      <w:pPr>
        <w:rPr>
          <w:rFonts w:asciiTheme="minorHAnsi" w:hAnsiTheme="minorHAnsi" w:cstheme="minorHAnsi"/>
          <w:lang w:eastAsia="en-GB"/>
        </w:rPr>
      </w:pPr>
      <w:r w:rsidRPr="00371A4E">
        <w:rPr>
          <w:rFonts w:asciiTheme="minorHAnsi" w:hAnsiTheme="minorHAnsi" w:cstheme="minorHAnsi"/>
          <w:lang w:eastAsia="en-GB"/>
        </w:rPr>
        <w:t>Izvođač je također odgovoran za trajno zbrinjavanje svih materijala nastalih njegovim aktivnostima na Gradilištu tijekom Ugovora uključujući i zbrinjavanje zemljanog materijala nastalog iskopima te zbrinjavanje ostalog građevinskog otpada nastalog tijekom građenja.</w:t>
      </w:r>
      <w:r w:rsidR="00D668AF" w:rsidRPr="00371A4E">
        <w:rPr>
          <w:rFonts w:asciiTheme="minorHAnsi" w:hAnsiTheme="minorHAnsi" w:cstheme="minorHAnsi"/>
          <w:lang w:eastAsia="en-GB"/>
        </w:rPr>
        <w:t xml:space="preserve"> Ukoliko materijal iz iskopa predstavlja mineralnu sirovinu, Izvođač ga može koristiti na gradilištu ukoliko zadovoljava tražene karakteristike što se dokazuje odgovarajućim ispitivanjima koja proizlaze iz D</w:t>
      </w:r>
      <w:r w:rsidR="00ED4274" w:rsidRPr="00371A4E">
        <w:rPr>
          <w:rFonts w:asciiTheme="minorHAnsi" w:hAnsiTheme="minorHAnsi" w:cstheme="minorHAnsi"/>
          <w:lang w:eastAsia="en-GB"/>
        </w:rPr>
        <w:t>oN</w:t>
      </w:r>
      <w:r w:rsidR="00D668AF" w:rsidRPr="00371A4E">
        <w:rPr>
          <w:rFonts w:asciiTheme="minorHAnsi" w:hAnsiTheme="minorHAnsi" w:cstheme="minorHAnsi"/>
          <w:lang w:eastAsia="en-GB"/>
        </w:rPr>
        <w:t xml:space="preserve"> i Dokumentacije Izvođača.  Postupanje s viškom materijala iz iskopa koji predstavlja mineralnu sirovinu propisano je Pravilnikom o postupanju s viškom iskopa koji predstavlja mineralnu sirovinu kod izvođenja građevinskih radova (NN 79/14). Zbrinjavanje preostalog materijala iz iskopa koji ne predstavlja mineralnu sirovinu također se može koristiti na gradilištu ukoliko zadovoljava tražene karakteristike što se dokazuje odgovarajućim ispitivanjima koja proizlaze iz D</w:t>
      </w:r>
      <w:r w:rsidR="00ED4274" w:rsidRPr="00371A4E">
        <w:rPr>
          <w:rFonts w:asciiTheme="minorHAnsi" w:hAnsiTheme="minorHAnsi" w:cstheme="minorHAnsi"/>
          <w:lang w:eastAsia="en-GB"/>
        </w:rPr>
        <w:t>oN</w:t>
      </w:r>
      <w:r w:rsidR="00D668AF" w:rsidRPr="00371A4E">
        <w:rPr>
          <w:rFonts w:asciiTheme="minorHAnsi" w:hAnsiTheme="minorHAnsi" w:cstheme="minorHAnsi"/>
          <w:lang w:eastAsia="en-GB"/>
        </w:rPr>
        <w:t xml:space="preserve"> i </w:t>
      </w:r>
      <w:r w:rsidR="00D668AF" w:rsidRPr="00B152CC">
        <w:rPr>
          <w:rFonts w:asciiTheme="minorHAnsi" w:hAnsiTheme="minorHAnsi" w:cstheme="minorHAnsi"/>
          <w:lang w:eastAsia="en-GB"/>
        </w:rPr>
        <w:t xml:space="preserve">Dokumentacije Izvođača dok je višak iskopa Izvođač dužan zbrinuti o vlastitom trošku sukladno važećoj zakonskoj regulativi.  </w:t>
      </w:r>
    </w:p>
    <w:p w14:paraId="007890AB" w14:textId="4E6E14B2" w:rsidR="004326A8" w:rsidRPr="00371A4E" w:rsidRDefault="004326A8" w:rsidP="00824067">
      <w:pPr>
        <w:rPr>
          <w:rFonts w:asciiTheme="minorHAnsi" w:hAnsiTheme="minorHAnsi" w:cstheme="minorHAnsi"/>
        </w:rPr>
      </w:pPr>
      <w:r w:rsidRPr="00371A4E">
        <w:rPr>
          <w:rFonts w:asciiTheme="minorHAnsi" w:hAnsiTheme="minorHAnsi" w:cstheme="minorHAnsi"/>
        </w:rPr>
        <w:t>Svi materijali i oprema koji se ugrađuju moraju biti predviđeni za ugradnju i korištenje u sredini i atmosferi u koju se ugrađuju i u kojoj se koriste</w:t>
      </w:r>
      <w:r w:rsidR="00F66F2A" w:rsidRPr="00371A4E">
        <w:rPr>
          <w:rFonts w:asciiTheme="minorHAnsi" w:hAnsiTheme="minorHAnsi" w:cstheme="minorHAnsi"/>
        </w:rPr>
        <w:t>.</w:t>
      </w:r>
      <w:r w:rsidRPr="00371A4E">
        <w:rPr>
          <w:rFonts w:asciiTheme="minorHAnsi" w:hAnsiTheme="minorHAnsi" w:cstheme="minorHAnsi"/>
        </w:rPr>
        <w:t xml:space="preserve"> </w:t>
      </w:r>
    </w:p>
    <w:p w14:paraId="764D196E" w14:textId="77777777" w:rsidR="006B5B17" w:rsidRPr="00371A4E" w:rsidRDefault="006B5B17" w:rsidP="00824067">
      <w:pPr>
        <w:pStyle w:val="Naslov2"/>
      </w:pPr>
      <w:bookmarkStart w:id="193" w:name="_Toc18582207"/>
      <w:r w:rsidRPr="00371A4E">
        <w:t>Propisi i standardi</w:t>
      </w:r>
      <w:bookmarkEnd w:id="193"/>
    </w:p>
    <w:p w14:paraId="06D57E3F" w14:textId="77777777" w:rsidR="006B5B17" w:rsidRPr="00371A4E" w:rsidRDefault="006B5B17" w:rsidP="0054337F">
      <w:pPr>
        <w:pStyle w:val="Naslov3"/>
      </w:pPr>
      <w:bookmarkStart w:id="194" w:name="_Toc18582208"/>
      <w:r w:rsidRPr="00371A4E">
        <w:t>Općenito</w:t>
      </w:r>
      <w:bookmarkEnd w:id="194"/>
    </w:p>
    <w:p w14:paraId="4758FAB2" w14:textId="77777777" w:rsidR="006B5B17" w:rsidRPr="00371A4E" w:rsidRDefault="006B5B17" w:rsidP="00824067">
      <w:pPr>
        <w:spacing w:line="276" w:lineRule="auto"/>
        <w:rPr>
          <w:rFonts w:asciiTheme="minorHAnsi" w:hAnsiTheme="minorHAnsi" w:cstheme="minorHAnsi"/>
        </w:rPr>
      </w:pPr>
      <w:bookmarkStart w:id="195" w:name="_Ref435106753"/>
      <w:bookmarkStart w:id="196" w:name="_Ref435106760"/>
      <w:r w:rsidRPr="00371A4E">
        <w:rPr>
          <w:rFonts w:asciiTheme="minorHAnsi" w:hAnsiTheme="minorHAnsi" w:cstheme="minorHAnsi"/>
        </w:rPr>
        <w:t>Za sve radove treba primjenjivati tehničke propise, građevinske norme, a upotrijebljeni materijal koji izvođač dobavljača ugrađuje mora odgovarati standardima koje primjenjuje Republika Hrvatska prema Zakonu o normizaciji (NN br. 80/13).</w:t>
      </w:r>
    </w:p>
    <w:p w14:paraId="3B966744" w14:textId="77777777" w:rsidR="006B5B17" w:rsidRPr="00371A4E" w:rsidRDefault="006B5B17" w:rsidP="00824067">
      <w:pPr>
        <w:spacing w:line="276" w:lineRule="auto"/>
        <w:rPr>
          <w:rFonts w:asciiTheme="minorHAnsi" w:hAnsiTheme="minorHAnsi" w:cstheme="minorHAnsi"/>
        </w:rPr>
      </w:pPr>
      <w:r w:rsidRPr="00371A4E">
        <w:rPr>
          <w:rFonts w:asciiTheme="minorHAnsi" w:hAnsiTheme="minorHAnsi" w:cstheme="minorHAnsi"/>
        </w:rPr>
        <w:t>Napominje se da u ovom Ugovoru pojam Izvođač uključuje i Projektanta.</w:t>
      </w:r>
    </w:p>
    <w:p w14:paraId="14046510" w14:textId="77777777" w:rsidR="006B5B17" w:rsidRPr="00371A4E" w:rsidRDefault="006B5B17" w:rsidP="0054337F">
      <w:pPr>
        <w:pStyle w:val="Naslov3"/>
      </w:pPr>
      <w:bookmarkStart w:id="197" w:name="_Toc435195905"/>
      <w:bookmarkStart w:id="198" w:name="_Toc18582209"/>
      <w:r w:rsidRPr="00371A4E">
        <w:t>Zakoni</w:t>
      </w:r>
      <w:bookmarkEnd w:id="195"/>
      <w:bookmarkEnd w:id="197"/>
      <w:bookmarkEnd w:id="198"/>
    </w:p>
    <w:p w14:paraId="07A5C3A0"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Tijekom izvršenja Ugovora, Izvođač će uvažavati Zakone na snazi u RH. Izvođač je obvezan i odgovoran primjenjivati sve Zakone koji su na snazi u vrijeme ispunjenja Ugovora neovisno o tome da li su navedeni ili ne u Zahtjevima Naručitelja. </w:t>
      </w:r>
    </w:p>
    <w:p w14:paraId="7D4E7610" w14:textId="77777777" w:rsidR="006B5B17" w:rsidRPr="00371A4E" w:rsidRDefault="006B5B17" w:rsidP="0054337F">
      <w:pPr>
        <w:pStyle w:val="Naslov3"/>
      </w:pPr>
      <w:bookmarkStart w:id="199" w:name="_Toc435195906"/>
      <w:bookmarkStart w:id="200" w:name="_Toc18582210"/>
      <w:bookmarkEnd w:id="196"/>
      <w:r w:rsidRPr="00371A4E">
        <w:t>Norme</w:t>
      </w:r>
      <w:bookmarkEnd w:id="199"/>
      <w:bookmarkEnd w:id="200"/>
    </w:p>
    <w:p w14:paraId="461432B5" w14:textId="77777777" w:rsidR="000F7959" w:rsidRPr="00371A4E" w:rsidRDefault="006B5B17" w:rsidP="00824067">
      <w:pPr>
        <w:rPr>
          <w:rFonts w:asciiTheme="minorHAnsi" w:hAnsiTheme="minorHAnsi" w:cstheme="minorHAnsi"/>
        </w:rPr>
      </w:pPr>
      <w:r w:rsidRPr="00371A4E">
        <w:rPr>
          <w:rFonts w:asciiTheme="minorHAnsi" w:hAnsiTheme="minorHAnsi" w:cstheme="minorHAnsi"/>
        </w:rPr>
        <w:t>Tijekom izvršenja Ugovora, Izvođač će uvažavati norme</w:t>
      </w:r>
      <w:r w:rsidR="000F7959" w:rsidRPr="00371A4E">
        <w:rPr>
          <w:rFonts w:asciiTheme="minorHAnsi" w:hAnsiTheme="minorHAnsi" w:cstheme="minorHAnsi"/>
        </w:rPr>
        <w:t xml:space="preserve"> navedene u Zahtjevima Naručitelja ili bilo gdje u Ugovoru kao i zahtjeve koji proizlaze iz navedenih normi</w:t>
      </w:r>
      <w:r w:rsidRPr="00371A4E">
        <w:rPr>
          <w:rFonts w:asciiTheme="minorHAnsi" w:hAnsiTheme="minorHAnsi" w:cstheme="minorHAnsi"/>
        </w:rPr>
        <w:t xml:space="preserve">. Također, Izvođač je </w:t>
      </w:r>
      <w:r w:rsidR="000F7959" w:rsidRPr="00371A4E">
        <w:rPr>
          <w:rFonts w:asciiTheme="minorHAnsi" w:hAnsiTheme="minorHAnsi" w:cstheme="minorHAnsi"/>
        </w:rPr>
        <w:t>d</w:t>
      </w:r>
      <w:r w:rsidRPr="00371A4E">
        <w:rPr>
          <w:rFonts w:asciiTheme="minorHAnsi" w:hAnsiTheme="minorHAnsi" w:cstheme="minorHAnsi"/>
        </w:rPr>
        <w:t>užan uvažavati norme na koje upućuju Zakoni i u slučaju da nisu navedene.</w:t>
      </w:r>
    </w:p>
    <w:p w14:paraId="0FEA1D01" w14:textId="77777777" w:rsidR="000F7959" w:rsidRPr="00371A4E" w:rsidRDefault="000F7959" w:rsidP="00824067">
      <w:pPr>
        <w:rPr>
          <w:rFonts w:asciiTheme="minorHAnsi" w:hAnsiTheme="minorHAnsi" w:cstheme="minorHAnsi"/>
        </w:rPr>
      </w:pPr>
      <w:r w:rsidRPr="00371A4E">
        <w:rPr>
          <w:rFonts w:asciiTheme="minorHAnsi" w:hAnsiTheme="minorHAnsi" w:cstheme="minorHAnsi"/>
        </w:rPr>
        <w:t>Sve norme na koje se pozivaju ovi Zahtjevi naručitelja mogu se zamijeniti jednakovrijednima, pri čemu se jednakovrijednim normama smatraju norme koja postavljaju jednake ili strože zahtjeve od onih danim normom na koju upućuju ovi Zahtjevi naručitelja, a što mora biti nedvojbeno dokazano od strane Izvođača te mora biti bez utjecaja na cijene i rokove građenja. Jednakovrijednost norme mora potvrditi Inženjer.</w:t>
      </w:r>
      <w:r w:rsidR="00113460" w:rsidRPr="00371A4E">
        <w:rPr>
          <w:rFonts w:asciiTheme="minorHAnsi" w:hAnsiTheme="minorHAnsi" w:cstheme="minorHAnsi"/>
        </w:rPr>
        <w:t xml:space="preserve"> </w:t>
      </w:r>
      <w:r w:rsidR="00113460" w:rsidRPr="00371A4E">
        <w:rPr>
          <w:rFonts w:asciiTheme="minorHAnsi" w:hAnsiTheme="minorHAnsi" w:cstheme="minorHAnsi"/>
          <w:lang w:eastAsia="en-GB"/>
        </w:rPr>
        <w:t>Sve eventualne troškove dokazivanja jednakovrijednosti snosi Izvođač.</w:t>
      </w:r>
    </w:p>
    <w:p w14:paraId="23675B46"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Ukoliko tijekom ispunjenja Ugovora na snagu stupe nove norme koj</w:t>
      </w:r>
      <w:r w:rsidR="000F7959" w:rsidRPr="00371A4E">
        <w:rPr>
          <w:rFonts w:asciiTheme="minorHAnsi" w:hAnsiTheme="minorHAnsi" w:cstheme="minorHAnsi"/>
        </w:rPr>
        <w:t>e</w:t>
      </w:r>
      <w:r w:rsidRPr="00371A4E">
        <w:rPr>
          <w:rFonts w:asciiTheme="minorHAnsi" w:hAnsiTheme="minorHAnsi" w:cstheme="minorHAnsi"/>
        </w:rPr>
        <w:t xml:space="preserve"> dozvoljavaju manje stroge tehničke kriterije i/ili uvjete Ugovora, Izvođač će se pridržavati onih navedenih u Zahtjevima Naručitelja, osim ako Inženjer ne odredi drugačije. </w:t>
      </w:r>
    </w:p>
    <w:p w14:paraId="4F2550D7"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Svi proizvodi, procesi ili usluge koji ovim Ugovorom nisu u potpunosti i jednoznačno određeni normama, ili koje ne pokrivaju norme, moraju biti takvog tipa i kvalitete koje odredi Inženjer. </w:t>
      </w:r>
    </w:p>
    <w:p w14:paraId="659B1BB9"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Kada Zakon zahtijeva davanje potvrde kupcu, na njegov zahtjev, navodeći sukladnost sa normama po pitanju isporučenog proizvoda ili usluge, Izvođač će pribaviti takvu potvrdu i proslijediti je Inženjeru. </w:t>
      </w:r>
    </w:p>
    <w:p w14:paraId="0A837D53"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Smatra se da Ugovorna cijena uključuje sve troškove i izdatke potrebne za udovoljenje Zakonu i normama kako je određeno Ugovorom. </w:t>
      </w:r>
    </w:p>
    <w:p w14:paraId="716B88F4" w14:textId="77777777" w:rsidR="00453CFA" w:rsidRPr="00371A4E" w:rsidRDefault="00453CFA" w:rsidP="0054337F">
      <w:pPr>
        <w:pStyle w:val="Naslov3"/>
      </w:pPr>
      <w:bookmarkStart w:id="201" w:name="_Toc18582211"/>
      <w:r w:rsidRPr="00371A4E">
        <w:t>Marke, proizvodi ili tipovi</w:t>
      </w:r>
      <w:bookmarkEnd w:id="201"/>
    </w:p>
    <w:p w14:paraId="4571F47F" w14:textId="77777777" w:rsidR="00453CFA" w:rsidRPr="00371A4E" w:rsidRDefault="00453CFA" w:rsidP="00824067">
      <w:pPr>
        <w:rPr>
          <w:rFonts w:asciiTheme="minorHAnsi" w:hAnsiTheme="minorHAnsi" w:cstheme="minorHAnsi"/>
        </w:rPr>
      </w:pPr>
      <w:r w:rsidRPr="00371A4E">
        <w:rPr>
          <w:rFonts w:asciiTheme="minorHAnsi" w:hAnsiTheme="minorHAnsi" w:cstheme="minorHAnsi"/>
        </w:rPr>
        <w:t>Sve marke, proizvodi ili tipovi na</w:t>
      </w:r>
      <w:r w:rsidR="00113460" w:rsidRPr="00371A4E">
        <w:rPr>
          <w:rFonts w:asciiTheme="minorHAnsi" w:hAnsiTheme="minorHAnsi" w:cstheme="minorHAnsi"/>
        </w:rPr>
        <w:t xml:space="preserve"> koje se pozivaju ovi Zahtjevi N</w:t>
      </w:r>
      <w:r w:rsidRPr="00371A4E">
        <w:rPr>
          <w:rFonts w:asciiTheme="minorHAnsi" w:hAnsiTheme="minorHAnsi" w:cstheme="minorHAnsi"/>
        </w:rPr>
        <w:t>aručitelja</w:t>
      </w:r>
      <w:r w:rsidR="00113460" w:rsidRPr="00371A4E">
        <w:rPr>
          <w:rFonts w:asciiTheme="minorHAnsi" w:hAnsiTheme="minorHAnsi" w:cstheme="minorHAnsi"/>
        </w:rPr>
        <w:t xml:space="preserve"> i cjelokupna DoN</w:t>
      </w:r>
      <w:r w:rsidRPr="00371A4E">
        <w:rPr>
          <w:rFonts w:asciiTheme="minorHAnsi" w:hAnsiTheme="minorHAnsi" w:cstheme="minorHAnsi"/>
        </w:rPr>
        <w:t xml:space="preserve"> mogu se zamijeniti jednakovrijednima, pri čemu se jednakovrijednim smatraju oni koji posjeduju jednaka ili bolja svojstva od onih na koje upućuju ovi Zahtjevi naručitelja</w:t>
      </w:r>
      <w:r w:rsidR="00113460" w:rsidRPr="00371A4E">
        <w:rPr>
          <w:rFonts w:asciiTheme="minorHAnsi" w:hAnsiTheme="minorHAnsi" w:cstheme="minorHAnsi"/>
        </w:rPr>
        <w:t xml:space="preserve"> i  cjelokupna DoN</w:t>
      </w:r>
      <w:r w:rsidRPr="00371A4E">
        <w:rPr>
          <w:rFonts w:asciiTheme="minorHAnsi" w:hAnsiTheme="minorHAnsi" w:cstheme="minorHAnsi"/>
        </w:rPr>
        <w:t>, a što mora biti nedvojbeno dokazano od strane Izvođača te mora biti bez utjecaja na cijene i rokove građenja. Jednakovrijednost mora potvrditi Inženjer.</w:t>
      </w:r>
      <w:r w:rsidR="00574033" w:rsidRPr="00371A4E">
        <w:rPr>
          <w:rFonts w:asciiTheme="minorHAnsi" w:hAnsiTheme="minorHAnsi" w:cstheme="minorHAnsi"/>
        </w:rPr>
        <w:t xml:space="preserve"> </w:t>
      </w:r>
      <w:r w:rsidR="00574033" w:rsidRPr="00371A4E">
        <w:rPr>
          <w:rFonts w:asciiTheme="minorHAnsi" w:hAnsiTheme="minorHAnsi" w:cstheme="minorHAnsi"/>
          <w:lang w:eastAsia="en-GB"/>
        </w:rPr>
        <w:t>Sve eventualne troškove dokazivanja jednakovrijednosti snosi Izvođač.</w:t>
      </w:r>
    </w:p>
    <w:p w14:paraId="74E3A3C4" w14:textId="77777777" w:rsidR="006B5B17" w:rsidRPr="00371A4E" w:rsidRDefault="006B5B17" w:rsidP="00824067">
      <w:pPr>
        <w:pStyle w:val="Naslov2"/>
      </w:pPr>
      <w:bookmarkStart w:id="202" w:name="_Ref434579322"/>
      <w:bookmarkStart w:id="203" w:name="_Ref434580264"/>
      <w:bookmarkStart w:id="204" w:name="_Toc435195907"/>
      <w:bookmarkStart w:id="205" w:name="_Toc18582212"/>
      <w:r w:rsidRPr="00371A4E">
        <w:t>Geodetski radovi</w:t>
      </w:r>
      <w:bookmarkEnd w:id="202"/>
      <w:bookmarkEnd w:id="203"/>
      <w:bookmarkEnd w:id="204"/>
      <w:bookmarkEnd w:id="205"/>
    </w:p>
    <w:p w14:paraId="5C0E8F5C" w14:textId="77777777" w:rsidR="006B5B17" w:rsidRPr="00371A4E" w:rsidRDefault="006B5B17" w:rsidP="0054337F">
      <w:pPr>
        <w:pStyle w:val="Naslov3"/>
      </w:pPr>
      <w:bookmarkStart w:id="206" w:name="_Toc435195908"/>
      <w:bookmarkStart w:id="207" w:name="_Toc18582213"/>
      <w:r w:rsidRPr="00371A4E">
        <w:t>Općenito</w:t>
      </w:r>
      <w:bookmarkEnd w:id="206"/>
      <w:bookmarkEnd w:id="207"/>
    </w:p>
    <w:p w14:paraId="359EB1B0"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Sve stručne geodetske poslove u sklopu izrade projektne dokumentacije te poslove tijekom izvođenja građevinskih radova obavljat će ovlašteni Inženjer geodezije. </w:t>
      </w:r>
    </w:p>
    <w:p w14:paraId="24136AAE" w14:textId="5A14AB0B"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Poslovi će biti izvršeni od strane pravne osobe ovlaštene za obavljanje stručnih geodetskih radova, u skladu s odredbama Zakona o obavljanju geodetske djelatnosti (NN </w:t>
      </w:r>
      <w:r w:rsidR="00C55CE6" w:rsidRPr="00371A4E">
        <w:rPr>
          <w:rFonts w:asciiTheme="minorHAnsi" w:hAnsiTheme="minorHAnsi" w:cstheme="minorHAnsi"/>
        </w:rPr>
        <w:t>28/18</w:t>
      </w:r>
      <w:r w:rsidRPr="00371A4E">
        <w:rPr>
          <w:rFonts w:asciiTheme="minorHAnsi" w:hAnsiTheme="minorHAnsi" w:cstheme="minorHAnsi"/>
        </w:rPr>
        <w:t xml:space="preserve">). </w:t>
      </w:r>
    </w:p>
    <w:p w14:paraId="17F06277"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Sve poslove potrebno je obavljati prema odrednicama Pravilnika o parcelacijskim i drugim geodetskim elaboratima (NN 86/07, 25/09, 148/09) te Pravilnika o geodetskom projektu (NN </w:t>
      </w:r>
      <w:r w:rsidR="00C055B7" w:rsidRPr="00371A4E">
        <w:rPr>
          <w:rFonts w:asciiTheme="minorHAnsi" w:hAnsiTheme="minorHAnsi" w:cstheme="minorHAnsi"/>
        </w:rPr>
        <w:t xml:space="preserve">12/14, </w:t>
      </w:r>
      <w:r w:rsidRPr="00371A4E">
        <w:rPr>
          <w:rFonts w:asciiTheme="minorHAnsi" w:hAnsiTheme="minorHAnsi" w:cstheme="minorHAnsi"/>
        </w:rPr>
        <w:t>56/14).</w:t>
      </w:r>
    </w:p>
    <w:p w14:paraId="7BFE2D1E" w14:textId="77777777" w:rsidR="006B5B17" w:rsidRPr="00371A4E" w:rsidRDefault="006B5B17" w:rsidP="00824067">
      <w:pPr>
        <w:rPr>
          <w:rFonts w:asciiTheme="minorHAnsi" w:hAnsiTheme="minorHAnsi" w:cstheme="minorHAnsi"/>
          <w:color w:val="FF0000"/>
          <w:lang w:eastAsia="ar-SA"/>
        </w:rPr>
      </w:pPr>
      <w:r w:rsidRPr="00371A4E">
        <w:rPr>
          <w:rFonts w:asciiTheme="minorHAnsi" w:hAnsiTheme="minorHAnsi" w:cstheme="minorHAnsi"/>
          <w:lang w:eastAsia="ar-SA"/>
        </w:rPr>
        <w:t>Temeljem podataka iz Geodetskog projekta te ostalih prikupljenih podataka u okviru snimanja izvedenog stanja građevina ovlašteni inženjer geodezije izrađuje izjavu da su građevine izgrađene u skladu s Geodetskim projektom.</w:t>
      </w:r>
    </w:p>
    <w:p w14:paraId="6115D973" w14:textId="77777777" w:rsidR="006B5B17" w:rsidRPr="00371A4E" w:rsidRDefault="006B5B17" w:rsidP="0054337F">
      <w:pPr>
        <w:pStyle w:val="Naslov3"/>
      </w:pPr>
      <w:bookmarkStart w:id="208" w:name="_Toc18582214"/>
      <w:r w:rsidRPr="00371A4E">
        <w:t>Provođenje iskolčenja</w:t>
      </w:r>
      <w:bookmarkEnd w:id="208"/>
    </w:p>
    <w:p w14:paraId="1E43ECDE" w14:textId="77777777" w:rsidR="006B5B17" w:rsidRPr="00371A4E" w:rsidRDefault="006B5B17" w:rsidP="00824067">
      <w:pPr>
        <w:rPr>
          <w:rFonts w:asciiTheme="minorHAnsi" w:hAnsiTheme="minorHAnsi" w:cstheme="minorHAnsi"/>
          <w:lang w:eastAsia="ar-SA"/>
        </w:rPr>
      </w:pPr>
      <w:r w:rsidRPr="00371A4E">
        <w:rPr>
          <w:rFonts w:asciiTheme="minorHAnsi" w:hAnsiTheme="minorHAnsi" w:cstheme="minorHAnsi"/>
          <w:lang w:eastAsia="ar-SA"/>
        </w:rPr>
        <w:t>Prije početka radova Izvođač je dužan provesti iskolčenje građevine u položajnom i visinskom smislu, iskolčenje osi građevine, prebacivanje osi na nanosne skele, iskolčenje lomnih točaka građevinske čestice, iskolčenje položaja i visina projektiranih vodova te izrada elaborata iskolčenja.</w:t>
      </w:r>
    </w:p>
    <w:p w14:paraId="2EE2BD31" w14:textId="1D2FC09D" w:rsidR="006B5B17" w:rsidRPr="00371A4E" w:rsidRDefault="006B5B17" w:rsidP="00824067">
      <w:pPr>
        <w:rPr>
          <w:rFonts w:asciiTheme="minorHAnsi" w:hAnsiTheme="minorHAnsi" w:cstheme="minorHAnsi"/>
          <w:lang w:eastAsia="ar-SA"/>
        </w:rPr>
      </w:pPr>
      <w:r w:rsidRPr="00371A4E">
        <w:rPr>
          <w:rFonts w:asciiTheme="minorHAnsi" w:hAnsiTheme="minorHAnsi" w:cstheme="minorHAnsi"/>
          <w:lang w:eastAsia="ar-SA"/>
        </w:rPr>
        <w:t xml:space="preserve">Iskolčenje se vrši od ovlaštene osobe na temelju izrađenog </w:t>
      </w:r>
      <w:r w:rsidR="00DC0D7F" w:rsidRPr="00371A4E">
        <w:rPr>
          <w:rFonts w:asciiTheme="minorHAnsi" w:hAnsiTheme="minorHAnsi" w:cstheme="minorHAnsi"/>
          <w:lang w:eastAsia="ar-SA"/>
        </w:rPr>
        <w:t>elaborata</w:t>
      </w:r>
      <w:r w:rsidRPr="00371A4E">
        <w:rPr>
          <w:rFonts w:asciiTheme="minorHAnsi" w:hAnsiTheme="minorHAnsi" w:cstheme="minorHAnsi"/>
          <w:lang w:eastAsia="ar-SA"/>
        </w:rPr>
        <w:t xml:space="preserve"> iskolčenja odnosno Geodetskog projekta</w:t>
      </w:r>
      <w:r w:rsidRPr="00371A4E">
        <w:rPr>
          <w:rFonts w:asciiTheme="minorHAnsi" w:hAnsiTheme="minorHAnsi" w:cstheme="minorHAnsi"/>
          <w:lang w:eastAsia="en-GB"/>
        </w:rPr>
        <w:t>, u svemu prema odredbama Zakona o gradnji (NN 153/13</w:t>
      </w:r>
      <w:r w:rsidR="00E42BD4" w:rsidRPr="00371A4E">
        <w:rPr>
          <w:rFonts w:asciiTheme="minorHAnsi" w:hAnsiTheme="minorHAnsi" w:cstheme="minorHAnsi"/>
          <w:lang w:eastAsia="en-GB"/>
        </w:rPr>
        <w:t>, 20/17</w:t>
      </w:r>
      <w:r w:rsidR="0028015C">
        <w:rPr>
          <w:rFonts w:asciiTheme="minorHAnsi" w:hAnsiTheme="minorHAnsi" w:cstheme="minorHAnsi"/>
          <w:lang w:eastAsia="en-GB"/>
        </w:rPr>
        <w:t>, 39/19</w:t>
      </w:r>
      <w:r w:rsidRPr="00371A4E">
        <w:rPr>
          <w:rFonts w:asciiTheme="minorHAnsi" w:hAnsiTheme="minorHAnsi" w:cstheme="minorHAnsi"/>
          <w:lang w:eastAsia="en-GB"/>
        </w:rPr>
        <w:t>).</w:t>
      </w:r>
    </w:p>
    <w:p w14:paraId="62C5A8C2" w14:textId="77777777" w:rsidR="006B5B17" w:rsidRPr="00371A4E" w:rsidRDefault="006B5B17" w:rsidP="0054337F">
      <w:pPr>
        <w:pStyle w:val="Naslov3"/>
      </w:pPr>
      <w:bookmarkStart w:id="209" w:name="_Toc435195910"/>
      <w:bookmarkStart w:id="210" w:name="_Toc18582215"/>
      <w:r w:rsidRPr="00371A4E">
        <w:t>Priprema geodetske analize</w:t>
      </w:r>
      <w:bookmarkEnd w:id="209"/>
      <w:bookmarkEnd w:id="210"/>
      <w:r w:rsidRPr="00371A4E">
        <w:t xml:space="preserve"> </w:t>
      </w:r>
    </w:p>
    <w:p w14:paraId="53E80878"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Izvođač stručnih geodetskih radova dužan je izraditi dva identična tiskana i digitalna primjerka analize te ih dostaviti Inženjeru. Analizu će pripremiti ovlaštena osoba te ona mora sadržavati sva geodetska mjerenja koja su potrebna za iskolčenje. Analizom će se osigurati i definicija, obnova i održavanje svih potrebnih oznaka postavljenih na terenu i građevinama tijekom izgradnje. Broj potrebnih mjerenja vezanih uz praćenje horizontalnih pomaka i slijeganja određuje Inženjer.</w:t>
      </w:r>
    </w:p>
    <w:p w14:paraId="0799D650" w14:textId="27291066" w:rsidR="006B5B17" w:rsidRPr="00371A4E" w:rsidRDefault="006B5B17" w:rsidP="0054337F">
      <w:pPr>
        <w:pStyle w:val="Naslov3"/>
      </w:pPr>
      <w:bookmarkStart w:id="211" w:name="_Toc435195911"/>
      <w:bookmarkStart w:id="212" w:name="_Toc18582216"/>
      <w:r w:rsidRPr="00371A4E">
        <w:t>Geodetsk</w:t>
      </w:r>
      <w:r w:rsidR="00C55CE6" w:rsidRPr="00371A4E">
        <w:t>o</w:t>
      </w:r>
      <w:r w:rsidRPr="00371A4E">
        <w:t xml:space="preserve"> </w:t>
      </w:r>
      <w:r w:rsidR="00C55CE6" w:rsidRPr="00371A4E">
        <w:t xml:space="preserve">praćenje </w:t>
      </w:r>
      <w:r w:rsidRPr="00371A4E">
        <w:t>izvođenja građevinskih radova</w:t>
      </w:r>
      <w:bookmarkEnd w:id="211"/>
      <w:bookmarkEnd w:id="212"/>
    </w:p>
    <w:p w14:paraId="33BF7210" w14:textId="18F4C86D" w:rsidR="006B5B17" w:rsidRPr="00BF46C9" w:rsidRDefault="006B5B17" w:rsidP="00824067">
      <w:pPr>
        <w:rPr>
          <w:rFonts w:asciiTheme="minorHAnsi" w:hAnsiTheme="minorHAnsi" w:cstheme="minorHAnsi"/>
        </w:rPr>
      </w:pPr>
      <w:r w:rsidRPr="00BF46C9">
        <w:rPr>
          <w:rFonts w:asciiTheme="minorHAnsi" w:hAnsiTheme="minorHAnsi" w:cstheme="minorHAnsi"/>
        </w:rPr>
        <w:t>Izvođač će osigurati obavljanje svih potrebnih geodetskih mjerenja tijekom izvođenja građevinskih radova, a sve od strane ovlaštene osobe</w:t>
      </w:r>
      <w:r w:rsidR="00EB1DC6">
        <w:rPr>
          <w:rFonts w:asciiTheme="minorHAnsi" w:hAnsiTheme="minorHAnsi" w:cstheme="minorHAnsi"/>
        </w:rPr>
        <w:t xml:space="preserve"> (sukladno regulativi RH)</w:t>
      </w:r>
      <w:r w:rsidRPr="00BF46C9">
        <w:rPr>
          <w:rFonts w:asciiTheme="minorHAnsi" w:hAnsiTheme="minorHAnsi" w:cstheme="minorHAnsi"/>
        </w:rPr>
        <w:t xml:space="preserve">, s ciljem dobivanja točnih podataka potrebnih za izradu snimke izvedenog stanja, kao i izmjere svih izgrađenih dijelova s prikazom odnosa projektirano – izvedeno stanje (uključujući 3D prikaz). </w:t>
      </w:r>
    </w:p>
    <w:p w14:paraId="52878FBA" w14:textId="770BB3DD" w:rsidR="006B5B17" w:rsidRPr="00BF46C9" w:rsidRDefault="006B5B17" w:rsidP="00824067">
      <w:pPr>
        <w:rPr>
          <w:rFonts w:asciiTheme="minorHAnsi" w:hAnsiTheme="minorHAnsi" w:cstheme="minorHAnsi"/>
        </w:rPr>
      </w:pPr>
      <w:r w:rsidRPr="00BF46C9">
        <w:rPr>
          <w:rFonts w:asciiTheme="minorHAnsi" w:hAnsiTheme="minorHAnsi" w:cstheme="minorHAnsi"/>
        </w:rPr>
        <w:t>Nakon završetka svih radova, Izvođač je dužan dostaviti sve dobivene podatke Inženjeru u dva identična tiskana i digitalna primjerka</w:t>
      </w:r>
      <w:r w:rsidR="004E537C" w:rsidRPr="00BF46C9">
        <w:rPr>
          <w:rFonts w:asciiTheme="minorHAnsi" w:hAnsiTheme="minorHAnsi" w:cstheme="minorHAnsi"/>
        </w:rPr>
        <w:t xml:space="preserve"> (u otvorenom elektroničkom obliku na CD-u/USB-u)</w:t>
      </w:r>
      <w:r w:rsidRPr="00BF46C9">
        <w:rPr>
          <w:rFonts w:asciiTheme="minorHAnsi" w:hAnsiTheme="minorHAnsi" w:cstheme="minorHAnsi"/>
        </w:rPr>
        <w:t>.</w:t>
      </w:r>
    </w:p>
    <w:p w14:paraId="11FED97D" w14:textId="0218A30A" w:rsidR="00BF46C9" w:rsidRPr="00BF46C9" w:rsidRDefault="00B03693" w:rsidP="00824067">
      <w:pPr>
        <w:rPr>
          <w:rFonts w:asciiTheme="minorHAnsi" w:hAnsiTheme="minorHAnsi" w:cstheme="minorHAnsi"/>
        </w:rPr>
      </w:pPr>
      <w:r w:rsidRPr="00BF46C9">
        <w:rPr>
          <w:rFonts w:asciiTheme="minorHAnsi" w:hAnsiTheme="minorHAnsi" w:cstheme="minorHAnsi"/>
        </w:rPr>
        <w:t xml:space="preserve">Na pozajmištu inertnog materijala koji osigurava Naručitelj Izvođač će </w:t>
      </w:r>
      <w:r w:rsidR="009D5485" w:rsidRPr="00BF46C9">
        <w:rPr>
          <w:rFonts w:asciiTheme="minorHAnsi" w:hAnsiTheme="minorHAnsi" w:cstheme="minorHAnsi"/>
        </w:rPr>
        <w:t xml:space="preserve">u roku od 14 dana od Datuma početka </w:t>
      </w:r>
      <w:r w:rsidRPr="00BF46C9">
        <w:rPr>
          <w:rFonts w:asciiTheme="minorHAnsi" w:hAnsiTheme="minorHAnsi" w:cstheme="minorHAnsi"/>
        </w:rPr>
        <w:t xml:space="preserve">osigurati snimak nultog stanja (geodetski snimak). Geodetski snimak nultog stanja mora biti odobren od strane </w:t>
      </w:r>
      <w:r w:rsidR="004E537C" w:rsidRPr="00BF46C9">
        <w:rPr>
          <w:rFonts w:asciiTheme="minorHAnsi" w:hAnsiTheme="minorHAnsi" w:cstheme="minorHAnsi"/>
        </w:rPr>
        <w:t>Inženjera</w:t>
      </w:r>
      <w:r w:rsidRPr="00BF46C9">
        <w:rPr>
          <w:rFonts w:asciiTheme="minorHAnsi" w:hAnsiTheme="minorHAnsi" w:cstheme="minorHAnsi"/>
        </w:rPr>
        <w:t xml:space="preserve">. Nakon snimanja nultog stanja i odobrenja od strane </w:t>
      </w:r>
      <w:r w:rsidR="004E537C" w:rsidRPr="00BF46C9">
        <w:rPr>
          <w:rFonts w:asciiTheme="minorHAnsi" w:hAnsiTheme="minorHAnsi" w:cstheme="minorHAnsi"/>
        </w:rPr>
        <w:t>Inženjera</w:t>
      </w:r>
      <w:r w:rsidRPr="00BF46C9">
        <w:rPr>
          <w:rFonts w:asciiTheme="minorHAnsi" w:hAnsiTheme="minorHAnsi" w:cstheme="minorHAnsi"/>
        </w:rPr>
        <w:t xml:space="preserve"> smatra se da je lokacija na kojoj se nalazi materijal pod nadzorom</w:t>
      </w:r>
      <w:r w:rsidR="001F475B" w:rsidRPr="00BF46C9">
        <w:rPr>
          <w:rFonts w:asciiTheme="minorHAnsi" w:hAnsiTheme="minorHAnsi" w:cstheme="minorHAnsi"/>
        </w:rPr>
        <w:t xml:space="preserve"> i odgovornošću</w:t>
      </w:r>
      <w:r w:rsidRPr="00BF46C9">
        <w:rPr>
          <w:rFonts w:asciiTheme="minorHAnsi" w:hAnsiTheme="minorHAnsi" w:cstheme="minorHAnsi"/>
        </w:rPr>
        <w:t xml:space="preserve"> Izvođača radova. Izvođač radova odgovoran je za preuzete količine materijala te će se po završetku eksploatacije materijala izvršiti snimak završnog stanja i </w:t>
      </w:r>
      <w:r w:rsidR="001F475B" w:rsidRPr="00BF46C9">
        <w:rPr>
          <w:rFonts w:asciiTheme="minorHAnsi" w:hAnsiTheme="minorHAnsi" w:cstheme="minorHAnsi"/>
        </w:rPr>
        <w:t xml:space="preserve">primopredaju </w:t>
      </w:r>
      <w:r w:rsidRPr="00BF46C9">
        <w:rPr>
          <w:rFonts w:asciiTheme="minorHAnsi" w:hAnsiTheme="minorHAnsi" w:cstheme="minorHAnsi"/>
        </w:rPr>
        <w:t>lokacije</w:t>
      </w:r>
      <w:r w:rsidR="00AC4933" w:rsidRPr="00BF46C9">
        <w:rPr>
          <w:rFonts w:asciiTheme="minorHAnsi" w:hAnsiTheme="minorHAnsi" w:cstheme="minorHAnsi"/>
        </w:rPr>
        <w:t>.</w:t>
      </w:r>
      <w:r w:rsidR="004E537C" w:rsidRPr="00BF46C9">
        <w:rPr>
          <w:rFonts w:asciiTheme="minorHAnsi" w:hAnsiTheme="minorHAnsi" w:cstheme="minorHAnsi"/>
        </w:rPr>
        <w:t xml:space="preserve"> </w:t>
      </w:r>
    </w:p>
    <w:p w14:paraId="543B6243" w14:textId="51012D31" w:rsidR="00B03693" w:rsidRDefault="00AC4933" w:rsidP="00824067">
      <w:pPr>
        <w:rPr>
          <w:rFonts w:asciiTheme="minorHAnsi" w:hAnsiTheme="minorHAnsi" w:cstheme="minorHAnsi"/>
        </w:rPr>
      </w:pPr>
      <w:r w:rsidRPr="00BF46C9">
        <w:rPr>
          <w:rFonts w:asciiTheme="minorHAnsi" w:hAnsiTheme="minorHAnsi" w:cstheme="minorHAnsi"/>
        </w:rPr>
        <w:t>Količina ugrađenog materijala za potrebe sanacije jame Sovjak mora odgovarati razlici početnog i završnog stanja na lokaciji pozajmišta.</w:t>
      </w:r>
      <w:r>
        <w:rPr>
          <w:rFonts w:asciiTheme="minorHAnsi" w:hAnsiTheme="minorHAnsi" w:cstheme="minorHAnsi"/>
        </w:rPr>
        <w:t xml:space="preserve"> </w:t>
      </w:r>
    </w:p>
    <w:p w14:paraId="352F9C2D" w14:textId="7A57EC75" w:rsidR="00BF46C9" w:rsidRPr="00371A4E" w:rsidRDefault="00BF46C9" w:rsidP="00824067">
      <w:pPr>
        <w:rPr>
          <w:rFonts w:asciiTheme="minorHAnsi" w:hAnsiTheme="minorHAnsi" w:cstheme="minorHAnsi"/>
        </w:rPr>
      </w:pPr>
      <w:r>
        <w:rPr>
          <w:rFonts w:asciiTheme="minorHAnsi" w:hAnsiTheme="minorHAnsi" w:cstheme="minorHAnsi"/>
        </w:rPr>
        <w:t>Izvođač je dužan voditi točnu evidenciju preuzetih količina inertnog materijala i ugrađenih količina materijala te datume ovih radnji (sačiniti zapisnike za preuzimanj</w:t>
      </w:r>
      <w:r w:rsidR="00BD0ECB">
        <w:rPr>
          <w:rFonts w:asciiTheme="minorHAnsi" w:hAnsiTheme="minorHAnsi" w:cstheme="minorHAnsi"/>
        </w:rPr>
        <w:t>e i ugradnju materijala</w:t>
      </w:r>
      <w:r>
        <w:rPr>
          <w:rFonts w:asciiTheme="minorHAnsi" w:hAnsiTheme="minorHAnsi" w:cstheme="minorHAnsi"/>
        </w:rPr>
        <w:t xml:space="preserve">) koja je predmet kontrole i ovjere Inženjera. </w:t>
      </w:r>
      <w:r w:rsidR="00BD0ECB">
        <w:rPr>
          <w:rFonts w:asciiTheme="minorHAnsi" w:hAnsiTheme="minorHAnsi" w:cstheme="minorHAnsi"/>
        </w:rPr>
        <w:t>Z</w:t>
      </w:r>
      <w:r>
        <w:rPr>
          <w:rFonts w:asciiTheme="minorHAnsi" w:hAnsiTheme="minorHAnsi" w:cstheme="minorHAnsi"/>
        </w:rPr>
        <w:t>apisnici o preuzimanj</w:t>
      </w:r>
      <w:r w:rsidR="00BD0ECB">
        <w:rPr>
          <w:rFonts w:asciiTheme="minorHAnsi" w:hAnsiTheme="minorHAnsi" w:cstheme="minorHAnsi"/>
        </w:rPr>
        <w:t>u</w:t>
      </w:r>
      <w:r>
        <w:rPr>
          <w:rFonts w:asciiTheme="minorHAnsi" w:hAnsiTheme="minorHAnsi" w:cstheme="minorHAnsi"/>
        </w:rPr>
        <w:t xml:space="preserve"> i ugradnji materijala moraju biti vođeni na dnevnoj razini. </w:t>
      </w:r>
    </w:p>
    <w:p w14:paraId="35A1AA16" w14:textId="77777777" w:rsidR="006B5B17" w:rsidRPr="00371A4E" w:rsidRDefault="006B5B17" w:rsidP="0054337F">
      <w:pPr>
        <w:pStyle w:val="Naslov3"/>
      </w:pPr>
      <w:bookmarkStart w:id="213" w:name="_Toc435195912"/>
      <w:bookmarkStart w:id="214" w:name="_Toc18582217"/>
      <w:r w:rsidRPr="00371A4E">
        <w:t>Priprema izjave da su građevine izgrađene u skladu s geodetskim projektom</w:t>
      </w:r>
      <w:bookmarkEnd w:id="213"/>
      <w:bookmarkEnd w:id="214"/>
      <w:r w:rsidRPr="00371A4E">
        <w:t xml:space="preserve"> </w:t>
      </w:r>
    </w:p>
    <w:p w14:paraId="1606EDD4"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Izvođač će osigurati izradu geodetske snimke izvedenog stanja, izvedenu od strane ovlaštene osobe koja će temeljem snimke izraditi izjavu da su građevine izgrađene u skladu s geodetskim projektom. Na temelju navedenog dokumenta potrebno je ishoditi ovjeru Nadležnog područnog ureda za katastar, u svrhu upisa u katastar i zemljišne knjige. </w:t>
      </w:r>
    </w:p>
    <w:p w14:paraId="22DE9DB5"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Snimku katastra vodova potrebno je izraditi kao zaseban dokument te ishoditi ovjeru nadležnog područnog ureda za katastar.</w:t>
      </w:r>
    </w:p>
    <w:p w14:paraId="5154EB5D" w14:textId="77777777" w:rsidR="006B5B17" w:rsidRPr="00371A4E" w:rsidRDefault="006B5B17" w:rsidP="00824067">
      <w:pPr>
        <w:pStyle w:val="Naslov2"/>
      </w:pPr>
      <w:bookmarkStart w:id="215" w:name="_Ref435107091"/>
      <w:bookmarkStart w:id="216" w:name="_Ref435107131"/>
      <w:bookmarkStart w:id="217" w:name="_Toc435195913"/>
      <w:bookmarkStart w:id="218" w:name="_Toc18582218"/>
      <w:r w:rsidRPr="00371A4E">
        <w:t>Građevinski radovi</w:t>
      </w:r>
      <w:bookmarkEnd w:id="215"/>
      <w:bookmarkEnd w:id="216"/>
      <w:bookmarkEnd w:id="217"/>
      <w:bookmarkEnd w:id="218"/>
    </w:p>
    <w:p w14:paraId="41D63AFB" w14:textId="32325402" w:rsidR="006B5B17" w:rsidRPr="00371A4E" w:rsidRDefault="00DC3D8D" w:rsidP="0054337F">
      <w:pPr>
        <w:pStyle w:val="Naslov3"/>
      </w:pPr>
      <w:bookmarkStart w:id="219" w:name="_Toc435195914"/>
      <w:bookmarkStart w:id="220" w:name="_Toc18582219"/>
      <w:r w:rsidRPr="00371A4E">
        <w:t xml:space="preserve">Građevinsko </w:t>
      </w:r>
      <w:r w:rsidR="006B5B17" w:rsidRPr="00371A4E">
        <w:t xml:space="preserve">radovi na </w:t>
      </w:r>
      <w:bookmarkEnd w:id="219"/>
      <w:r w:rsidR="00E822B6" w:rsidRPr="00371A4E">
        <w:t>radovima sanacije jame Sovjak</w:t>
      </w:r>
      <w:bookmarkEnd w:id="220"/>
    </w:p>
    <w:p w14:paraId="52A1941C" w14:textId="77777777" w:rsidR="006B5B17" w:rsidRPr="00371A4E" w:rsidRDefault="006B5B17" w:rsidP="00824067">
      <w:pPr>
        <w:pStyle w:val="Naslov4"/>
        <w:rPr>
          <w:rFonts w:asciiTheme="minorHAnsi" w:hAnsiTheme="minorHAnsi" w:cstheme="minorHAnsi"/>
          <w:lang w:val="hr-HR"/>
        </w:rPr>
      </w:pPr>
      <w:bookmarkStart w:id="221" w:name="_Toc435195915"/>
      <w:bookmarkStart w:id="222" w:name="_Toc18582220"/>
      <w:r w:rsidRPr="00371A4E">
        <w:rPr>
          <w:rFonts w:asciiTheme="minorHAnsi" w:hAnsiTheme="minorHAnsi" w:cstheme="minorHAnsi"/>
          <w:lang w:val="hr-HR"/>
        </w:rPr>
        <w:t>Opći uvjeti</w:t>
      </w:r>
      <w:bookmarkEnd w:id="221"/>
      <w:bookmarkEnd w:id="222"/>
    </w:p>
    <w:p w14:paraId="1BBBE9B7" w14:textId="77777777" w:rsidR="006B5B17" w:rsidRPr="00371A4E" w:rsidRDefault="006B5B17" w:rsidP="00824067">
      <w:pPr>
        <w:rPr>
          <w:rFonts w:asciiTheme="minorHAnsi" w:hAnsiTheme="minorHAnsi" w:cstheme="minorHAnsi"/>
        </w:rPr>
      </w:pPr>
      <w:bookmarkStart w:id="223" w:name="_Toc435195916"/>
      <w:r w:rsidRPr="00371A4E">
        <w:rPr>
          <w:rFonts w:asciiTheme="minorHAnsi" w:hAnsiTheme="minorHAnsi" w:cstheme="minorHAnsi"/>
        </w:rPr>
        <w:t xml:space="preserve">Za sve radove potrebno je primjenjivati tehničke propise, građevinske norme, a upotrijebljeni materijal koji Izvođač dobavlja i ugrađuje mora odgovarati standardima koje primjenjuje Republika Hrvatska prema Zakonu o normizaciji (NN 80/13). </w:t>
      </w:r>
    </w:p>
    <w:p w14:paraId="1301C868"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lzvedba radova treba biti prema nacrtima, općim uvjetima i opisu radova, detaljima i pravilima struke. Eventualna odstupanja trebaju se prethodno dogovoriti s Inženjerom, za svaki slučaj pojedinačno. </w:t>
      </w:r>
    </w:p>
    <w:p w14:paraId="4671F6BA"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Izvođač je u okviru ugovorene cijene dužan izvršiti koordinaciju radova svih kooperanata tako da omogući kontinuirano odvijanje posla i zaštitu već izvedenih radova. </w:t>
      </w:r>
    </w:p>
    <w:p w14:paraId="00BAE5B7" w14:textId="7E2F3CC9" w:rsidR="006B5B17" w:rsidRDefault="006B5B17" w:rsidP="00824067">
      <w:pPr>
        <w:rPr>
          <w:rFonts w:asciiTheme="minorHAnsi" w:hAnsiTheme="minorHAnsi" w:cstheme="minorHAnsi"/>
        </w:rPr>
      </w:pPr>
      <w:r w:rsidRPr="00371A4E">
        <w:rPr>
          <w:rFonts w:asciiTheme="minorHAnsi" w:hAnsiTheme="minorHAnsi" w:cstheme="minorHAnsi"/>
        </w:rPr>
        <w:t xml:space="preserve">Za eventualne promjene pojedinih projektnih rješenja zbog ekonomičnosti izvedbe, Izvođač je dužan na svoj prijedlog i o svom trošku izraditi kompletnu izvedbenu dokumentaciju promijenjenog dijela i dati je na odobrenje Inženjeru. </w:t>
      </w:r>
    </w:p>
    <w:p w14:paraId="491D11AF" w14:textId="77777777" w:rsidR="00654BF3" w:rsidRPr="00371A4E" w:rsidRDefault="00654BF3" w:rsidP="00824067">
      <w:pPr>
        <w:rPr>
          <w:rFonts w:asciiTheme="minorHAnsi" w:hAnsiTheme="minorHAnsi" w:cstheme="minorHAnsi"/>
        </w:rPr>
      </w:pPr>
    </w:p>
    <w:p w14:paraId="58893D84" w14:textId="399C2301" w:rsidR="006B5B17" w:rsidRPr="00371A4E" w:rsidRDefault="006B5B17" w:rsidP="00824067">
      <w:pPr>
        <w:pStyle w:val="Naslov4"/>
        <w:rPr>
          <w:rFonts w:asciiTheme="minorHAnsi" w:hAnsiTheme="minorHAnsi" w:cstheme="minorHAnsi"/>
          <w:lang w:val="hr-HR"/>
        </w:rPr>
      </w:pPr>
      <w:bookmarkStart w:id="224" w:name="_Toc18582221"/>
      <w:r w:rsidRPr="00371A4E">
        <w:rPr>
          <w:rFonts w:asciiTheme="minorHAnsi" w:hAnsiTheme="minorHAnsi" w:cstheme="minorHAnsi"/>
          <w:lang w:val="hr-HR"/>
        </w:rPr>
        <w:t>Tehnički uvjeti i kontrola kvalitete za građevinsk</w:t>
      </w:r>
      <w:r w:rsidR="00F83421" w:rsidRPr="00371A4E">
        <w:rPr>
          <w:rFonts w:asciiTheme="minorHAnsi" w:hAnsiTheme="minorHAnsi" w:cstheme="minorHAnsi"/>
          <w:lang w:val="hr-HR"/>
        </w:rPr>
        <w:t xml:space="preserve">e </w:t>
      </w:r>
      <w:r w:rsidRPr="00371A4E">
        <w:rPr>
          <w:rFonts w:asciiTheme="minorHAnsi" w:hAnsiTheme="minorHAnsi" w:cstheme="minorHAnsi"/>
          <w:lang w:val="hr-HR"/>
        </w:rPr>
        <w:t>radove</w:t>
      </w:r>
      <w:bookmarkEnd w:id="223"/>
      <w:bookmarkEnd w:id="224"/>
    </w:p>
    <w:p w14:paraId="2409E6C8"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Ukoliko se tijekom gradnje ukaže opravdana potreba za manjim odstupanjima od projekta ili njegovim izmjenama, Izvođač je dužan prethodno pribaviti suglasnost Inženjera.</w:t>
      </w:r>
    </w:p>
    <w:p w14:paraId="2AE73F27" w14:textId="71C5E47C"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lzvođač je obavezan putem </w:t>
      </w:r>
      <w:r w:rsidR="00C55CE6" w:rsidRPr="00371A4E">
        <w:rPr>
          <w:rFonts w:asciiTheme="minorHAnsi" w:hAnsiTheme="minorHAnsi" w:cstheme="minorHAnsi"/>
        </w:rPr>
        <w:t xml:space="preserve">građevinskog </w:t>
      </w:r>
      <w:r w:rsidRPr="00371A4E">
        <w:rPr>
          <w:rFonts w:asciiTheme="minorHAnsi" w:hAnsiTheme="minorHAnsi" w:cstheme="minorHAnsi"/>
        </w:rPr>
        <w:t xml:space="preserve">dnevnika registrirati sve izmjene i eventualna odstupanja od projekta, a po dovršenju gradnje obvezan je predati Naručitelju Projekt izvedenog stanja. </w:t>
      </w:r>
    </w:p>
    <w:p w14:paraId="046E935D" w14:textId="43B53FE0" w:rsidR="006B5B17" w:rsidRPr="00B152CC" w:rsidRDefault="006B5B17" w:rsidP="00824067">
      <w:pPr>
        <w:rPr>
          <w:rFonts w:asciiTheme="minorHAnsi" w:hAnsiTheme="minorHAnsi" w:cstheme="minorHAnsi"/>
        </w:rPr>
      </w:pPr>
      <w:r w:rsidRPr="00371A4E">
        <w:rPr>
          <w:rFonts w:asciiTheme="minorHAnsi" w:hAnsiTheme="minorHAnsi" w:cstheme="minorHAnsi"/>
        </w:rPr>
        <w:t xml:space="preserve">Prije početka radova Izvođač mora izvršiti kompletnu organizaciju gradilišta koju treba odobriti Inženjer. Prije početka radova Izvođač treba prekontrolirati na Gradilištu sve mjere potrebne za rad te pregledati sve podloge prema kojima će se </w:t>
      </w:r>
      <w:r w:rsidRPr="00B152CC">
        <w:rPr>
          <w:rFonts w:asciiTheme="minorHAnsi" w:hAnsiTheme="minorHAnsi" w:cstheme="minorHAnsi"/>
        </w:rPr>
        <w:t xml:space="preserve">izvoditi radovi. </w:t>
      </w:r>
    </w:p>
    <w:p w14:paraId="311AEBDA" w14:textId="44B71535" w:rsidR="006B5B17" w:rsidRPr="00371A4E" w:rsidRDefault="006B5B17" w:rsidP="00824067">
      <w:pPr>
        <w:rPr>
          <w:rFonts w:asciiTheme="minorHAnsi" w:hAnsiTheme="minorHAnsi" w:cstheme="minorHAnsi"/>
        </w:rPr>
      </w:pPr>
      <w:r w:rsidRPr="00371A4E">
        <w:rPr>
          <w:rFonts w:asciiTheme="minorHAnsi" w:hAnsiTheme="minorHAnsi" w:cstheme="minorHAnsi"/>
        </w:rPr>
        <w:t>Sav materijal koji se upotrijebi mora</w:t>
      </w:r>
      <w:r w:rsidR="00247498">
        <w:rPr>
          <w:rFonts w:asciiTheme="minorHAnsi" w:hAnsiTheme="minorHAnsi" w:cstheme="minorHAnsi"/>
        </w:rPr>
        <w:t xml:space="preserve"> biti sukladno tehničkim specifikacijama iz projektne dokumentacije.</w:t>
      </w:r>
      <w:r w:rsidRPr="00371A4E">
        <w:rPr>
          <w:rFonts w:asciiTheme="minorHAnsi" w:hAnsiTheme="minorHAnsi" w:cstheme="minorHAnsi"/>
        </w:rPr>
        <w:t xml:space="preserve"> Po donošenju materijala na gradilište, uz poziv Izvođača Inženjer će ga pregledati i njegovo stanje konstatirati u Građevinskom dnevniku. </w:t>
      </w:r>
    </w:p>
    <w:p w14:paraId="003EAEB7" w14:textId="7F8D5FE2" w:rsidR="006B5B17" w:rsidRPr="00371A4E" w:rsidRDefault="006B5B17" w:rsidP="0054337F">
      <w:pPr>
        <w:pStyle w:val="Naslov3"/>
      </w:pPr>
      <w:bookmarkStart w:id="225" w:name="_Toc18582222"/>
      <w:r w:rsidRPr="00371A4E">
        <w:t>Zemljani radovi</w:t>
      </w:r>
      <w:bookmarkEnd w:id="225"/>
      <w:r w:rsidRPr="00371A4E">
        <w:t xml:space="preserve"> </w:t>
      </w:r>
    </w:p>
    <w:p w14:paraId="365C1191" w14:textId="77777777" w:rsidR="006B5B17" w:rsidRPr="00371A4E" w:rsidRDefault="006B5B17" w:rsidP="00824067">
      <w:pPr>
        <w:pStyle w:val="Naslov4"/>
        <w:rPr>
          <w:rFonts w:asciiTheme="minorHAnsi" w:hAnsiTheme="minorHAnsi" w:cstheme="minorHAnsi"/>
        </w:rPr>
      </w:pPr>
      <w:bookmarkStart w:id="226" w:name="_Toc18582223"/>
      <w:bookmarkStart w:id="227" w:name="_Toc431990746"/>
      <w:r w:rsidRPr="00371A4E">
        <w:rPr>
          <w:rFonts w:asciiTheme="minorHAnsi" w:hAnsiTheme="minorHAnsi" w:cstheme="minorHAnsi"/>
        </w:rPr>
        <w:t>Općenito</w:t>
      </w:r>
      <w:bookmarkEnd w:id="226"/>
    </w:p>
    <w:p w14:paraId="051ABE5F" w14:textId="23DBA804" w:rsidR="006B5B17" w:rsidRPr="00371A4E" w:rsidRDefault="006B5B17" w:rsidP="00824067">
      <w:pPr>
        <w:rPr>
          <w:rFonts w:asciiTheme="minorHAnsi" w:hAnsiTheme="minorHAnsi" w:cstheme="minorHAnsi"/>
        </w:rPr>
      </w:pPr>
      <w:r w:rsidRPr="00371A4E">
        <w:rPr>
          <w:rFonts w:asciiTheme="minorHAnsi" w:hAnsiTheme="minorHAnsi" w:cstheme="minorHAnsi"/>
        </w:rPr>
        <w:t>Izvođač treba isplanirati i izvesti zemljane radove</w:t>
      </w:r>
      <w:r w:rsidR="00DC3D8D" w:rsidRPr="00371A4E">
        <w:rPr>
          <w:rFonts w:asciiTheme="minorHAnsi" w:hAnsiTheme="minorHAnsi" w:cstheme="minorHAnsi"/>
        </w:rPr>
        <w:t xml:space="preserve"> (I. etapa)</w:t>
      </w:r>
      <w:r w:rsidRPr="00371A4E">
        <w:rPr>
          <w:rFonts w:asciiTheme="minorHAnsi" w:hAnsiTheme="minorHAnsi" w:cstheme="minorHAnsi"/>
        </w:rPr>
        <w:t xml:space="preserve"> tako da spriječi oštećenja postojećih objekata, zaštiti ljude i objekte, minimalizira prometne zastoje, zaštiti objekte koji će se izvesti i da osigura sigurne radne uvjete.</w:t>
      </w:r>
    </w:p>
    <w:p w14:paraId="6E05FC0E"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Radovi se trebaju izvoditi u skladu sa svim zdravstvenim i sigurnosnim propisima i u skladu s Planom izvođenja radova uz primjenu odgovarajućih mjera zaštite na radu.</w:t>
      </w:r>
    </w:p>
    <w:p w14:paraId="4B27F1E9"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Rad mora biti obavljen u skladu s Glavnim projektom, propisima, programom kontrole i osiguranja kakvoće, zahtjevima Inženjera i ovim ZN. Pri radu na iskopu treba paziti da ne dođe do potkopavanja ili oštećenja projektom predviđenih pokosa uslijed čega bi moglo doći do klizanja i odrona. Izvođač je dužan svaki mogući slučaj potkopavanja ili oštećenja pokosa odmah sanirati prema uputama Inženjera i za to nema pravo tražiti odštetu ili naknadu za višak rada ili nepredviđeni rad.</w:t>
      </w:r>
    </w:p>
    <w:p w14:paraId="4418C2A0"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Prije početka radova potrebno je izraditi prethodnu geodetsku snimku. Nakon izvedenih radova potrebno je izraditi završnu geodetsku snimku. Prije početka radova i tijekom radova Inženjer mora kontrolirati radove i o tome voditi evidenciju. Nakon završetka radova Inženjer mora izvršiti detaljan pregled i izmjeru izvedenih radova te provjeriti usklađenost s projektom.</w:t>
      </w:r>
    </w:p>
    <w:p w14:paraId="11075BEF" w14:textId="77777777" w:rsidR="006B5B17" w:rsidRPr="00371A4E" w:rsidRDefault="006B5B17" w:rsidP="00824067">
      <w:pPr>
        <w:pStyle w:val="Naslov4"/>
        <w:rPr>
          <w:rFonts w:asciiTheme="minorHAnsi" w:hAnsiTheme="minorHAnsi" w:cstheme="minorHAnsi"/>
          <w:lang w:val="hr-HR"/>
        </w:rPr>
      </w:pPr>
      <w:bookmarkStart w:id="228" w:name="_Toc431990749"/>
      <w:bookmarkEnd w:id="227"/>
      <w:r w:rsidRPr="00371A4E">
        <w:rPr>
          <w:rFonts w:asciiTheme="minorHAnsi" w:hAnsiTheme="minorHAnsi" w:cstheme="minorHAnsi"/>
          <w:lang w:val="hr-HR"/>
        </w:rPr>
        <w:tab/>
      </w:r>
      <w:bookmarkStart w:id="229" w:name="_Toc18582224"/>
      <w:r w:rsidRPr="00371A4E">
        <w:rPr>
          <w:rFonts w:asciiTheme="minorHAnsi" w:hAnsiTheme="minorHAnsi" w:cstheme="minorHAnsi"/>
          <w:lang w:val="hr-HR"/>
        </w:rPr>
        <w:t>Uređenje temeljnog tla</w:t>
      </w:r>
      <w:bookmarkEnd w:id="228"/>
      <w:bookmarkEnd w:id="229"/>
    </w:p>
    <w:p w14:paraId="625E87E9"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Radovi uređenja temeljnog tla će uključivati pribavljanje cjelokupne radne snage, materijala i opreme za osposobljavanje sraslog tla da bez štetnih posljedica preuzme opterećenje građevina i svih njihovih elemenata. Dubina do koje se ureduje temeljno tlo je 30 cm, ovisno o vrsti tla. U određenim slučajevima koji ovise o osobitostima tla, ta debljina može biti i veća. Tu spada i uređenje uleknuća, depresija i jama nastalih vađenjem kamena samaca, panjeva i korijenja. Uređenje temeljnog tla odnosi se na:</w:t>
      </w:r>
    </w:p>
    <w:p w14:paraId="5F90D64D" w14:textId="6AD467C9" w:rsidR="006B5B17" w:rsidRPr="00371A4E" w:rsidRDefault="006B5B17" w:rsidP="00824067">
      <w:pPr>
        <w:pStyle w:val="odlomak"/>
        <w:rPr>
          <w:rFonts w:asciiTheme="minorHAnsi" w:hAnsiTheme="minorHAnsi" w:cstheme="minorHAnsi"/>
          <w:lang w:val="hr-HR"/>
        </w:rPr>
      </w:pPr>
      <w:r w:rsidRPr="00371A4E">
        <w:rPr>
          <w:rFonts w:asciiTheme="minorHAnsi" w:hAnsiTheme="minorHAnsi" w:cstheme="minorHAnsi"/>
          <w:lang w:val="hr-HR"/>
        </w:rPr>
        <w:t xml:space="preserve">Tlo ispod </w:t>
      </w:r>
      <w:r w:rsidR="001824D7" w:rsidRPr="00371A4E">
        <w:rPr>
          <w:rFonts w:asciiTheme="minorHAnsi" w:hAnsiTheme="minorHAnsi" w:cstheme="minorHAnsi"/>
          <w:lang w:val="hr-HR"/>
        </w:rPr>
        <w:t>prometno manipulativne površine (I. etapa)</w:t>
      </w:r>
    </w:p>
    <w:p w14:paraId="527A2DF3" w14:textId="6D66EACD" w:rsidR="006B5B17" w:rsidRPr="00371A4E" w:rsidRDefault="00C55CE6" w:rsidP="00824067">
      <w:pPr>
        <w:pStyle w:val="odlomak"/>
        <w:rPr>
          <w:rFonts w:asciiTheme="minorHAnsi" w:hAnsiTheme="minorHAnsi" w:cstheme="minorHAnsi"/>
          <w:lang w:val="hr-HR"/>
        </w:rPr>
      </w:pPr>
      <w:r w:rsidRPr="00371A4E">
        <w:rPr>
          <w:rFonts w:asciiTheme="minorHAnsi" w:hAnsiTheme="minorHAnsi" w:cstheme="minorHAnsi"/>
          <w:lang w:val="hr-HR"/>
        </w:rPr>
        <w:t xml:space="preserve">Podloga </w:t>
      </w:r>
      <w:r w:rsidR="006B5B17" w:rsidRPr="00371A4E">
        <w:rPr>
          <w:rFonts w:asciiTheme="minorHAnsi" w:hAnsiTheme="minorHAnsi" w:cstheme="minorHAnsi"/>
          <w:lang w:val="hr-HR"/>
        </w:rPr>
        <w:t>na kojem je predviđena izvedba bilo koje vrste nasipa,</w:t>
      </w:r>
    </w:p>
    <w:p w14:paraId="556EAB79" w14:textId="204A9AD5" w:rsidR="006B5B17" w:rsidRPr="00371A4E" w:rsidRDefault="00C55CE6" w:rsidP="00824067">
      <w:pPr>
        <w:pStyle w:val="odlomak"/>
        <w:rPr>
          <w:rFonts w:asciiTheme="minorHAnsi" w:hAnsiTheme="minorHAnsi" w:cstheme="minorHAnsi"/>
          <w:lang w:val="hr-HR"/>
        </w:rPr>
      </w:pPr>
      <w:r w:rsidRPr="00371A4E">
        <w:rPr>
          <w:rFonts w:asciiTheme="minorHAnsi" w:hAnsiTheme="minorHAnsi" w:cstheme="minorHAnsi"/>
          <w:lang w:val="hr-HR"/>
        </w:rPr>
        <w:t xml:space="preserve">Podloga </w:t>
      </w:r>
      <w:r w:rsidR="006B5B17" w:rsidRPr="00371A4E">
        <w:rPr>
          <w:rFonts w:asciiTheme="minorHAnsi" w:hAnsiTheme="minorHAnsi" w:cstheme="minorHAnsi"/>
          <w:lang w:val="hr-HR"/>
        </w:rPr>
        <w:t>ispod svih ostalih objekata niskogradnje</w:t>
      </w:r>
    </w:p>
    <w:p w14:paraId="11B52584" w14:textId="77777777" w:rsidR="006B5B17" w:rsidRPr="00371A4E" w:rsidRDefault="006B5B17" w:rsidP="00824067">
      <w:pPr>
        <w:pStyle w:val="odlomak"/>
        <w:rPr>
          <w:rFonts w:asciiTheme="minorHAnsi" w:hAnsiTheme="minorHAnsi" w:cstheme="minorHAnsi"/>
          <w:lang w:val="hr-HR"/>
        </w:rPr>
      </w:pPr>
      <w:r w:rsidRPr="00371A4E">
        <w:rPr>
          <w:rFonts w:asciiTheme="minorHAnsi" w:hAnsiTheme="minorHAnsi" w:cstheme="minorHAnsi"/>
          <w:lang w:val="hr-HR"/>
        </w:rPr>
        <w:t>Posteljica prometnih površina</w:t>
      </w:r>
    </w:p>
    <w:p w14:paraId="6D6CE349" w14:textId="77777777" w:rsidR="006B5B17" w:rsidRPr="00B152CC" w:rsidRDefault="006B5B17" w:rsidP="00824067">
      <w:pPr>
        <w:spacing w:line="240" w:lineRule="auto"/>
        <w:rPr>
          <w:rFonts w:asciiTheme="minorHAnsi" w:hAnsiTheme="minorHAnsi" w:cstheme="minorHAnsi"/>
        </w:rPr>
      </w:pPr>
    </w:p>
    <w:p w14:paraId="0558596A" w14:textId="77777777" w:rsidR="006B5B17" w:rsidRPr="00B152CC" w:rsidRDefault="006B5B17" w:rsidP="00824067">
      <w:pPr>
        <w:rPr>
          <w:rFonts w:asciiTheme="minorHAnsi" w:hAnsiTheme="minorHAnsi" w:cstheme="minorHAnsi"/>
        </w:rPr>
      </w:pPr>
      <w:r w:rsidRPr="00B152CC">
        <w:rPr>
          <w:rFonts w:asciiTheme="minorHAnsi" w:hAnsiTheme="minorHAnsi" w:cstheme="minorHAnsi"/>
        </w:rPr>
        <w:t>Kod koherentnih tala temeljno se tlo ureduje tek pošto je uklonjen sav humus prema projektu, odnosno odredbi Inženjera.</w:t>
      </w:r>
    </w:p>
    <w:p w14:paraId="296AEE95" w14:textId="77777777" w:rsidR="006B5B17" w:rsidRPr="00B152CC" w:rsidRDefault="006B5B17" w:rsidP="00824067">
      <w:pPr>
        <w:rPr>
          <w:rFonts w:asciiTheme="minorHAnsi" w:hAnsiTheme="minorHAnsi" w:cstheme="minorHAnsi"/>
        </w:rPr>
      </w:pPr>
      <w:r w:rsidRPr="00B152CC">
        <w:rPr>
          <w:rFonts w:asciiTheme="minorHAnsi" w:hAnsiTheme="minorHAnsi" w:cstheme="minorHAnsi"/>
        </w:rPr>
        <w:t>Tlo s kojeg je skinut humus treba prije svega dovesti u stanje vlažnosti koje omogućuje optimalni utrošak energije zbijanja odnosno postizanje maksimalne zbijenosti tla koje se zbija. To se postiže vlaženjem ili rahljenjem i sušenjem tla. Tek kada materijal postigne optimalnu vlažnost pristupa se zbijanju.</w:t>
      </w:r>
    </w:p>
    <w:p w14:paraId="064F9104" w14:textId="77777777" w:rsidR="006B5B17" w:rsidRPr="00B152CC" w:rsidRDefault="006B5B17" w:rsidP="00824067">
      <w:pPr>
        <w:rPr>
          <w:rFonts w:asciiTheme="minorHAnsi" w:hAnsiTheme="minorHAnsi" w:cstheme="minorHAnsi"/>
        </w:rPr>
      </w:pPr>
      <w:r w:rsidRPr="00B152CC">
        <w:rPr>
          <w:rFonts w:asciiTheme="minorHAnsi" w:hAnsiTheme="minorHAnsi" w:cstheme="minorHAnsi"/>
        </w:rPr>
        <w:t>Kod materijala osjetljivih na vodu, veliku pažnju treba posvetiti očuvanju temeljnog tla od prekomjernog vlaženja. Tehnologiju i dinamiku rada treba podesiti tako da se, ako vlažnost dopusti, temeljno tlo zbije odmah nakon skidanja humusa.</w:t>
      </w:r>
    </w:p>
    <w:p w14:paraId="357AF37C" w14:textId="77777777" w:rsidR="006B5B17" w:rsidRPr="00B152CC" w:rsidRDefault="006B5B17" w:rsidP="00824067">
      <w:pPr>
        <w:rPr>
          <w:rFonts w:asciiTheme="minorHAnsi" w:hAnsiTheme="minorHAnsi" w:cstheme="minorHAnsi"/>
        </w:rPr>
      </w:pPr>
      <w:r w:rsidRPr="00B152CC">
        <w:rPr>
          <w:rFonts w:asciiTheme="minorHAnsi" w:hAnsiTheme="minorHAnsi" w:cstheme="minorHAnsi"/>
        </w:rPr>
        <w:t>Za vrijeme građenja mora biti osigurana odvodnja temeljnog tla. Prije zbijanja površinu tla treba izravnati. Zbijanje temeljnog tla obavlja se prema odabranoj tehnologiji, odgovarajućim sredstvima za zbijanje, ovisno o vrsti vezanog tla.</w:t>
      </w:r>
    </w:p>
    <w:p w14:paraId="48DBBC41"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Postupak uređenja temeljnog tla isti je i kod nevezanih materijala, samo što ono nije toliko osjetljivo na promjene vlažnosti, a zbijanje se obavlja pretežno vibracijskim sredstvima za zbijanje.</w:t>
      </w:r>
    </w:p>
    <w:p w14:paraId="005D1BD1"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Nakon dovršetka uređenja temeljnog tla Inženjer će izvršiti pregled i dati odobrenje za nasipavanje, odnosno izradu temelja. Ako stupanj zbijenosti temeljnog tla u odnosu na standardni Proctor zadovoljava, nije potrebno provoditi njegovo dodatno zbijanje, o čemu odluku donosi Inženjer.</w:t>
      </w:r>
    </w:p>
    <w:p w14:paraId="0F00C246"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Izvođač treba organizirati poslove tako da minimalizira prekide za vrijeme nepovoljnog vremena. Radovi će se prekidati za vrijeme velikih kiša po uputama Inženjera. Nakon pojave velikih kiša, radovi se nastavljaju tek kad se podloga dovoljno osuši da spriječi pojavu stvaranja pretjeranih kolotraga.</w:t>
      </w:r>
    </w:p>
    <w:p w14:paraId="2B29A464"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U cilju minim</w:t>
      </w:r>
      <w:r w:rsidR="000D4202" w:rsidRPr="00371A4E">
        <w:rPr>
          <w:rFonts w:asciiTheme="minorHAnsi" w:hAnsiTheme="minorHAnsi" w:cstheme="minorHAnsi"/>
        </w:rPr>
        <w:t>iziranja</w:t>
      </w:r>
      <w:r w:rsidRPr="00371A4E">
        <w:rPr>
          <w:rFonts w:asciiTheme="minorHAnsi" w:hAnsiTheme="minorHAnsi" w:cstheme="minorHAnsi"/>
        </w:rPr>
        <w:t xml:space="preserve"> posljedica oborina na sraslo tlo, površina treba biti napravljena glatko i mora se osigurati prikladna odvodnja zbog velikih oborina kada izvođenje mora biti prekinuto.</w:t>
      </w:r>
    </w:p>
    <w:p w14:paraId="77945192"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Sloj ili slojevi koji su, po mišljenju Inženjera, uslijed kiše ili zbog nekih drugih razloga pretrpjeli značajnu redukciju gustoće poslije zbijanja, moraju se ukloniti i mora biti omogućeno sušenje tla, ili njegovo obrađivanje prikladnom opremom, da bi se smanjila vlaga na zahtijevanu razinu, i Izvođač takvo tlo treba ponovno zbiti prije nego što se nastave daljnji radovi.</w:t>
      </w:r>
    </w:p>
    <w:p w14:paraId="100A37C4"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Površina zbijenog tla treba biti zaštićena od isušivanja pomoću polijevanja ili nekim drugim načinom koji će odobriti Inženjer. Vrijeme proteklo od završetka uređenja temeljnog tla pa do nastavka građenja na toj površini mora biti što kraće.</w:t>
      </w:r>
    </w:p>
    <w:p w14:paraId="730A1911"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Učestalost tekućih i kontrolnih ispitivanja određuje se tehničkim uvjetima u sklopu glavnog projekta uz uvažavanje minimalnih veličina određenih ovim ZN. Potrebno je izvesti najmanje jedno tekuće ispitivanje na svakih 1.000 m</w:t>
      </w:r>
      <w:r w:rsidRPr="00371A4E">
        <w:rPr>
          <w:rFonts w:asciiTheme="minorHAnsi" w:hAnsiTheme="minorHAnsi" w:cstheme="minorHAnsi"/>
          <w:vertAlign w:val="superscript"/>
        </w:rPr>
        <w:t>2</w:t>
      </w:r>
      <w:r w:rsidRPr="00371A4E">
        <w:rPr>
          <w:rFonts w:asciiTheme="minorHAnsi" w:hAnsiTheme="minorHAnsi" w:cstheme="minorHAnsi"/>
        </w:rPr>
        <w:t xml:space="preserve"> uređenog temeljnog tla. </w:t>
      </w:r>
    </w:p>
    <w:p w14:paraId="2973A006" w14:textId="6B4622D3" w:rsidR="006B5B17" w:rsidRPr="00B152CC" w:rsidRDefault="006B5B17" w:rsidP="00824067">
      <w:pPr>
        <w:pStyle w:val="Opisslike"/>
        <w:keepNext/>
        <w:rPr>
          <w:rFonts w:asciiTheme="minorHAnsi" w:hAnsiTheme="minorHAnsi" w:cstheme="minorHAn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11"/>
        <w:gridCol w:w="2688"/>
        <w:gridCol w:w="2263"/>
      </w:tblGrid>
      <w:tr w:rsidR="00F209BB" w:rsidRPr="00371A4E" w14:paraId="6BD28983" w14:textId="77777777" w:rsidTr="000A5071">
        <w:trPr>
          <w:jc w:val="center"/>
        </w:trPr>
        <w:tc>
          <w:tcPr>
            <w:tcW w:w="4221" w:type="dxa"/>
            <w:vAlign w:val="center"/>
          </w:tcPr>
          <w:p w14:paraId="53CECE8F" w14:textId="77777777" w:rsidR="006B5B17" w:rsidRPr="00371A4E" w:rsidRDefault="006B5B17" w:rsidP="00824067">
            <w:pPr>
              <w:spacing w:after="0" w:line="240" w:lineRule="auto"/>
              <w:rPr>
                <w:rFonts w:asciiTheme="minorHAnsi" w:hAnsiTheme="minorHAnsi" w:cstheme="minorHAnsi"/>
                <w:b/>
                <w:bCs/>
              </w:rPr>
            </w:pPr>
            <w:r w:rsidRPr="00371A4E">
              <w:rPr>
                <w:rFonts w:asciiTheme="minorHAnsi" w:hAnsiTheme="minorHAnsi" w:cstheme="minorHAnsi"/>
                <w:b/>
                <w:bCs/>
              </w:rPr>
              <w:t>Vrste materijala</w:t>
            </w:r>
          </w:p>
        </w:tc>
        <w:tc>
          <w:tcPr>
            <w:tcW w:w="2753" w:type="dxa"/>
            <w:vAlign w:val="center"/>
          </w:tcPr>
          <w:p w14:paraId="3FD72F9F"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 xml:space="preserve">Stupanj zbijenosti </w:t>
            </w:r>
            <w:r w:rsidRPr="00371A4E">
              <w:rPr>
                <w:rFonts w:asciiTheme="minorHAnsi" w:hAnsiTheme="minorHAnsi" w:cstheme="minorHAnsi"/>
                <w:b/>
                <w:bCs/>
              </w:rPr>
              <w:t>Sz</w:t>
            </w:r>
          </w:p>
          <w:p w14:paraId="3D4AC147"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(u odnosu na standardni Proctorov postupak)</w:t>
            </w:r>
          </w:p>
          <w:p w14:paraId="77E58473"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najmanje (%)</w:t>
            </w:r>
          </w:p>
        </w:tc>
        <w:tc>
          <w:tcPr>
            <w:tcW w:w="2314" w:type="dxa"/>
            <w:vAlign w:val="center"/>
          </w:tcPr>
          <w:p w14:paraId="3B1730CE"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 xml:space="preserve">Modul stišljivosti </w:t>
            </w:r>
            <w:r w:rsidRPr="00371A4E">
              <w:rPr>
                <w:rFonts w:asciiTheme="minorHAnsi" w:hAnsiTheme="minorHAnsi" w:cstheme="minorHAnsi"/>
                <w:b/>
                <w:bCs/>
              </w:rPr>
              <w:t>Ms</w:t>
            </w:r>
          </w:p>
          <w:p w14:paraId="03B82096"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(ploča Ø30 cm)</w:t>
            </w:r>
          </w:p>
          <w:p w14:paraId="49C6D47D"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najmanje (MN/m</w:t>
            </w:r>
            <w:r w:rsidRPr="00371A4E">
              <w:rPr>
                <w:rFonts w:asciiTheme="minorHAnsi" w:hAnsiTheme="minorHAnsi" w:cstheme="minorHAnsi"/>
                <w:vertAlign w:val="superscript"/>
              </w:rPr>
              <w:t>2</w:t>
            </w:r>
            <w:r w:rsidRPr="00371A4E">
              <w:rPr>
                <w:rFonts w:asciiTheme="minorHAnsi" w:hAnsiTheme="minorHAnsi" w:cstheme="minorHAnsi"/>
              </w:rPr>
              <w:t>)</w:t>
            </w:r>
          </w:p>
        </w:tc>
      </w:tr>
      <w:tr w:rsidR="00F209BB" w:rsidRPr="00371A4E" w14:paraId="5D7BF2E7" w14:textId="77777777" w:rsidTr="000A5071">
        <w:trPr>
          <w:jc w:val="center"/>
        </w:trPr>
        <w:tc>
          <w:tcPr>
            <w:tcW w:w="4221" w:type="dxa"/>
            <w:vAlign w:val="center"/>
          </w:tcPr>
          <w:p w14:paraId="06F25916" w14:textId="77777777" w:rsidR="006B5B17" w:rsidRPr="00371A4E" w:rsidRDefault="006B5B17" w:rsidP="00824067">
            <w:pPr>
              <w:spacing w:after="0" w:line="240" w:lineRule="auto"/>
              <w:rPr>
                <w:rFonts w:asciiTheme="minorHAnsi" w:hAnsiTheme="minorHAnsi" w:cstheme="minorHAnsi"/>
                <w:b/>
                <w:bCs/>
              </w:rPr>
            </w:pPr>
            <w:r w:rsidRPr="00371A4E">
              <w:rPr>
                <w:rFonts w:asciiTheme="minorHAnsi" w:hAnsiTheme="minorHAnsi" w:cstheme="minorHAnsi"/>
                <w:b/>
                <w:bCs/>
              </w:rPr>
              <w:t>Zemljani materijali:</w:t>
            </w:r>
          </w:p>
          <w:p w14:paraId="1A504316"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 dio materijala iskopne kategorije ''C'' – sve gline niske do visoke plastičnosti i prašinasta tla</w:t>
            </w:r>
          </w:p>
        </w:tc>
        <w:tc>
          <w:tcPr>
            <w:tcW w:w="2753" w:type="dxa"/>
            <w:vAlign w:val="center"/>
          </w:tcPr>
          <w:p w14:paraId="142A6F46"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97</w:t>
            </w:r>
          </w:p>
        </w:tc>
        <w:tc>
          <w:tcPr>
            <w:tcW w:w="2314" w:type="dxa"/>
            <w:vAlign w:val="center"/>
          </w:tcPr>
          <w:p w14:paraId="3AFB8076"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25</w:t>
            </w:r>
          </w:p>
        </w:tc>
      </w:tr>
      <w:tr w:rsidR="006B5B17" w:rsidRPr="00371A4E" w14:paraId="6FEC9685" w14:textId="77777777" w:rsidTr="000A5071">
        <w:trPr>
          <w:jc w:val="center"/>
        </w:trPr>
        <w:tc>
          <w:tcPr>
            <w:tcW w:w="4221" w:type="dxa"/>
            <w:vAlign w:val="center"/>
          </w:tcPr>
          <w:p w14:paraId="77225F0E" w14:textId="77777777" w:rsidR="006B5B17" w:rsidRPr="00371A4E" w:rsidRDefault="006B5B17" w:rsidP="00824067">
            <w:pPr>
              <w:spacing w:after="0" w:line="240" w:lineRule="auto"/>
              <w:rPr>
                <w:rFonts w:asciiTheme="minorHAnsi" w:hAnsiTheme="minorHAnsi" w:cstheme="minorHAnsi"/>
                <w:b/>
                <w:bCs/>
              </w:rPr>
            </w:pPr>
            <w:r w:rsidRPr="00371A4E">
              <w:rPr>
                <w:rFonts w:asciiTheme="minorHAnsi" w:hAnsiTheme="minorHAnsi" w:cstheme="minorHAnsi"/>
                <w:b/>
                <w:bCs/>
              </w:rPr>
              <w:t>Nekoherentni materijali i miješani materijali:</w:t>
            </w:r>
          </w:p>
          <w:p w14:paraId="7CA5A5CD"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 materijali iskopne kategorije “A” i “B” i dio materijala kategorije “C”, kameni materijali, miješani kameni i zemljani materijali, glinoviti šljunci, zaglinjene kamene drobine, flišni pješčenjaci, dolomiti, škriljci, konglomerati, pijesci, pjeskoviti šljunci.</w:t>
            </w:r>
          </w:p>
        </w:tc>
        <w:tc>
          <w:tcPr>
            <w:tcW w:w="2753" w:type="dxa"/>
            <w:vAlign w:val="center"/>
          </w:tcPr>
          <w:p w14:paraId="79D6A447"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100</w:t>
            </w:r>
          </w:p>
        </w:tc>
        <w:tc>
          <w:tcPr>
            <w:tcW w:w="2314" w:type="dxa"/>
            <w:vAlign w:val="center"/>
          </w:tcPr>
          <w:p w14:paraId="3A692CE8"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30</w:t>
            </w:r>
          </w:p>
        </w:tc>
      </w:tr>
    </w:tbl>
    <w:p w14:paraId="62576F24" w14:textId="26F0BE56" w:rsidR="006B5B17" w:rsidRPr="00371A4E" w:rsidRDefault="006B5B17" w:rsidP="00824067">
      <w:pPr>
        <w:rPr>
          <w:rFonts w:asciiTheme="minorHAnsi" w:hAnsiTheme="minorHAnsi" w:cstheme="minorHAnsi"/>
          <w:color w:val="FF0000"/>
        </w:rPr>
      </w:pPr>
    </w:p>
    <w:p w14:paraId="7CC2A5C8" w14:textId="2B957A27" w:rsidR="001824D7" w:rsidRPr="00371A4E" w:rsidRDefault="001824D7" w:rsidP="00824067">
      <w:pPr>
        <w:pStyle w:val="Naslov4"/>
        <w:rPr>
          <w:rFonts w:asciiTheme="minorHAnsi" w:hAnsiTheme="minorHAnsi" w:cstheme="minorHAnsi"/>
        </w:rPr>
      </w:pPr>
      <w:bookmarkStart w:id="230" w:name="_Toc18582225"/>
      <w:r w:rsidRPr="00371A4E">
        <w:rPr>
          <w:rFonts w:asciiTheme="minorHAnsi" w:hAnsiTheme="minorHAnsi" w:cstheme="minorHAnsi"/>
        </w:rPr>
        <w:t>Glina</w:t>
      </w:r>
      <w:bookmarkEnd w:id="230"/>
    </w:p>
    <w:p w14:paraId="207C0489" w14:textId="1E9B4F9C" w:rsidR="001824D7" w:rsidRPr="00371A4E" w:rsidRDefault="001824D7" w:rsidP="00824067">
      <w:pPr>
        <w:rPr>
          <w:rFonts w:asciiTheme="minorHAnsi" w:hAnsiTheme="minorHAnsi" w:cstheme="minorHAnsi"/>
        </w:rPr>
      </w:pPr>
      <w:r w:rsidRPr="00371A4E">
        <w:rPr>
          <w:rFonts w:asciiTheme="minorHAnsi" w:hAnsiTheme="minorHAnsi" w:cstheme="minorHAnsi"/>
        </w:rPr>
        <w:t>Izvođa je u obavezi postaviti sloj gline (donji brtveni sloj) debljine 1,0 m koeficijenta vodonepropusnosti k = 10</w:t>
      </w:r>
      <w:r w:rsidRPr="00371A4E">
        <w:rPr>
          <w:rFonts w:asciiTheme="minorHAnsi" w:hAnsiTheme="minorHAnsi" w:cstheme="minorHAnsi"/>
          <w:vertAlign w:val="superscript"/>
        </w:rPr>
        <w:t xml:space="preserve">-9  </w:t>
      </w:r>
      <w:r w:rsidRPr="00371A4E">
        <w:rPr>
          <w:rFonts w:asciiTheme="minorHAnsi" w:hAnsiTheme="minorHAnsi" w:cstheme="minorHAnsi"/>
        </w:rPr>
        <w:t>m/s na sloj tvrdog katrana po dnu jame Sovjak.  Izvođač je u obavezi osigurati izvor nabave potrebne gline.</w:t>
      </w:r>
    </w:p>
    <w:p w14:paraId="50AB0354" w14:textId="113B22B1" w:rsidR="001824D7" w:rsidRPr="00371A4E" w:rsidRDefault="00824067" w:rsidP="00824067">
      <w:pPr>
        <w:rPr>
          <w:rFonts w:asciiTheme="minorHAnsi" w:hAnsiTheme="minorHAnsi" w:cstheme="minorHAnsi"/>
          <w:b/>
        </w:rPr>
      </w:pPr>
      <w:r w:rsidRPr="00371A4E">
        <w:rPr>
          <w:rFonts w:asciiTheme="minorHAnsi" w:hAnsiTheme="minorHAnsi" w:cstheme="minorHAnsi"/>
          <w:b/>
        </w:rPr>
        <w:t>Materijali</w:t>
      </w:r>
    </w:p>
    <w:p w14:paraId="582B5C83"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Gline niske do visoke plastičnosti. Ne smije sadržavati korijenje, krhotine, organske ili smrznute</w:t>
      </w:r>
    </w:p>
    <w:p w14:paraId="128903C1" w14:textId="50F61A4C"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materijale. Glina mora udovoljiti sljedećim kriterijima:</w:t>
      </w:r>
    </w:p>
    <w:p w14:paraId="0C5BA9D5" w14:textId="4824E70E" w:rsidR="00824067" w:rsidRPr="00371A4E" w:rsidRDefault="00824067" w:rsidP="00824067">
      <w:pPr>
        <w:spacing w:after="0"/>
        <w:rPr>
          <w:rFonts w:asciiTheme="minorHAnsi" w:hAnsiTheme="minorHAnsi" w:cstheme="minorHAnsi"/>
        </w:rPr>
      </w:pPr>
    </w:p>
    <w:tbl>
      <w:tblPr>
        <w:tblStyle w:val="Reetkatablice"/>
        <w:tblW w:w="0" w:type="auto"/>
        <w:tblLook w:val="04A0" w:firstRow="1" w:lastRow="0" w:firstColumn="1" w:lastColumn="0" w:noHBand="0" w:noVBand="1"/>
      </w:tblPr>
      <w:tblGrid>
        <w:gridCol w:w="4531"/>
        <w:gridCol w:w="4531"/>
      </w:tblGrid>
      <w:tr w:rsidR="00824067" w:rsidRPr="00371A4E" w14:paraId="1068094A" w14:textId="77777777" w:rsidTr="00602945">
        <w:tc>
          <w:tcPr>
            <w:tcW w:w="4531" w:type="dxa"/>
          </w:tcPr>
          <w:p w14:paraId="1648288B" w14:textId="78B9CB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Testirana karakteristika</w:t>
            </w:r>
          </w:p>
        </w:tc>
        <w:tc>
          <w:tcPr>
            <w:tcW w:w="4531" w:type="dxa"/>
          </w:tcPr>
          <w:p w14:paraId="0FA022EA" w14:textId="77777777" w:rsidR="00824067" w:rsidRPr="00371A4E" w:rsidRDefault="00824067" w:rsidP="00824067">
            <w:pPr>
              <w:autoSpaceDE w:val="0"/>
              <w:autoSpaceDN w:val="0"/>
              <w:adjustRightInd w:val="0"/>
              <w:spacing w:after="0" w:line="240" w:lineRule="auto"/>
              <w:rPr>
                <w:rFonts w:asciiTheme="minorHAnsi" w:hAnsiTheme="minorHAnsi" w:cstheme="minorHAnsi"/>
              </w:rPr>
            </w:pPr>
            <w:r w:rsidRPr="00371A4E">
              <w:rPr>
                <w:rFonts w:asciiTheme="minorHAnsi" w:hAnsiTheme="minorHAnsi" w:cstheme="minorHAnsi"/>
              </w:rPr>
              <w:t>Testirana vrijednost</w:t>
            </w:r>
          </w:p>
          <w:p w14:paraId="6948295F" w14:textId="77777777" w:rsidR="00824067" w:rsidRPr="00371A4E" w:rsidRDefault="00824067" w:rsidP="00824067">
            <w:pPr>
              <w:spacing w:after="0"/>
              <w:rPr>
                <w:rFonts w:asciiTheme="minorHAnsi" w:hAnsiTheme="minorHAnsi" w:cstheme="minorHAnsi"/>
              </w:rPr>
            </w:pPr>
          </w:p>
        </w:tc>
      </w:tr>
      <w:tr w:rsidR="00824067" w:rsidRPr="00371A4E" w14:paraId="2D33BA14" w14:textId="77777777" w:rsidTr="00602945">
        <w:tc>
          <w:tcPr>
            <w:tcW w:w="4531" w:type="dxa"/>
          </w:tcPr>
          <w:p w14:paraId="02392551" w14:textId="07043E18"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Max. pojedinačna vrijednost zrna (mm)</w:t>
            </w:r>
          </w:p>
        </w:tc>
        <w:tc>
          <w:tcPr>
            <w:tcW w:w="4531" w:type="dxa"/>
          </w:tcPr>
          <w:p w14:paraId="65594833" w14:textId="510924A9"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50</w:t>
            </w:r>
          </w:p>
        </w:tc>
      </w:tr>
      <w:tr w:rsidR="00824067" w:rsidRPr="00371A4E" w14:paraId="3B7A4D33" w14:textId="77777777" w:rsidTr="00602945">
        <w:tc>
          <w:tcPr>
            <w:tcW w:w="4531" w:type="dxa"/>
          </w:tcPr>
          <w:p w14:paraId="34764AD0" w14:textId="46DC258D"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Min. postotak prolaza kroz 4.75mm sito</w:t>
            </w:r>
          </w:p>
        </w:tc>
        <w:tc>
          <w:tcPr>
            <w:tcW w:w="4531" w:type="dxa"/>
          </w:tcPr>
          <w:p w14:paraId="3920D438" w14:textId="2419FC82"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80</w:t>
            </w:r>
          </w:p>
        </w:tc>
      </w:tr>
      <w:tr w:rsidR="00824067" w:rsidRPr="00371A4E" w14:paraId="28D44C54" w14:textId="77777777" w:rsidTr="00602945">
        <w:tc>
          <w:tcPr>
            <w:tcW w:w="4531" w:type="dxa"/>
          </w:tcPr>
          <w:p w14:paraId="5DF063BC" w14:textId="089EBF0D"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Min. postotak prolaza kroz 0.075mm sito</w:t>
            </w:r>
          </w:p>
        </w:tc>
        <w:tc>
          <w:tcPr>
            <w:tcW w:w="4531" w:type="dxa"/>
          </w:tcPr>
          <w:p w14:paraId="6A2F04B4" w14:textId="17893E82"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50</w:t>
            </w:r>
          </w:p>
        </w:tc>
      </w:tr>
      <w:tr w:rsidR="00824067" w:rsidRPr="00371A4E" w14:paraId="3446695E" w14:textId="77777777" w:rsidTr="00602945">
        <w:tc>
          <w:tcPr>
            <w:tcW w:w="4531" w:type="dxa"/>
          </w:tcPr>
          <w:p w14:paraId="77C5018B" w14:textId="38467255"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 xml:space="preserve">Min. granica tečenja </w:t>
            </w:r>
          </w:p>
        </w:tc>
        <w:tc>
          <w:tcPr>
            <w:tcW w:w="4531" w:type="dxa"/>
          </w:tcPr>
          <w:p w14:paraId="5BD923FC" w14:textId="7317B7A8"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35</w:t>
            </w:r>
          </w:p>
        </w:tc>
      </w:tr>
      <w:tr w:rsidR="00824067" w:rsidRPr="00371A4E" w14:paraId="6D042D20" w14:textId="77777777" w:rsidTr="00602945">
        <w:tc>
          <w:tcPr>
            <w:tcW w:w="4531" w:type="dxa"/>
          </w:tcPr>
          <w:p w14:paraId="2320630B" w14:textId="2128DD2E"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 xml:space="preserve">Min. index plastičnosti </w:t>
            </w:r>
          </w:p>
        </w:tc>
        <w:tc>
          <w:tcPr>
            <w:tcW w:w="4531" w:type="dxa"/>
          </w:tcPr>
          <w:p w14:paraId="2C845D83" w14:textId="7E4029D9"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10</w:t>
            </w:r>
          </w:p>
        </w:tc>
      </w:tr>
      <w:tr w:rsidR="00824067" w:rsidRPr="00371A4E" w14:paraId="6A32EF47" w14:textId="77777777" w:rsidTr="00602945">
        <w:tc>
          <w:tcPr>
            <w:tcW w:w="4531" w:type="dxa"/>
          </w:tcPr>
          <w:p w14:paraId="66BA0CE3" w14:textId="71DFB1B3"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 xml:space="preserve">Min. hidraulička propusnost u kompaktiranom stanju </w:t>
            </w:r>
          </w:p>
        </w:tc>
        <w:tc>
          <w:tcPr>
            <w:tcW w:w="4531" w:type="dxa"/>
          </w:tcPr>
          <w:p w14:paraId="0A8D4F96" w14:textId="1B8A35A4"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1 x 10 -9 m/s</w:t>
            </w:r>
          </w:p>
        </w:tc>
      </w:tr>
      <w:tr w:rsidR="00824067" w:rsidRPr="00371A4E" w14:paraId="0C3DA736" w14:textId="77777777" w:rsidTr="00602945">
        <w:tc>
          <w:tcPr>
            <w:tcW w:w="4531" w:type="dxa"/>
          </w:tcPr>
          <w:p w14:paraId="6C870E25" w14:textId="77B762BF"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 xml:space="preserve">Stupanj zbijenosti </w:t>
            </w:r>
          </w:p>
        </w:tc>
        <w:tc>
          <w:tcPr>
            <w:tcW w:w="4531" w:type="dxa"/>
          </w:tcPr>
          <w:p w14:paraId="14368FF7" w14:textId="25B8728D"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95% standardnog Proctorovog pokusa</w:t>
            </w:r>
          </w:p>
        </w:tc>
      </w:tr>
      <w:tr w:rsidR="00824067" w:rsidRPr="00371A4E" w14:paraId="34DF26EF" w14:textId="77777777" w:rsidTr="00602945">
        <w:tc>
          <w:tcPr>
            <w:tcW w:w="4531" w:type="dxa"/>
          </w:tcPr>
          <w:p w14:paraId="6371B087" w14:textId="642BB696"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 xml:space="preserve">Vlažnost </w:t>
            </w:r>
          </w:p>
        </w:tc>
        <w:tc>
          <w:tcPr>
            <w:tcW w:w="4531" w:type="dxa"/>
          </w:tcPr>
          <w:p w14:paraId="1B8E1598" w14:textId="011A9264"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Od wopt-1 do wopt+3</w:t>
            </w:r>
          </w:p>
        </w:tc>
      </w:tr>
    </w:tbl>
    <w:p w14:paraId="4AC0E472" w14:textId="0D26835E" w:rsidR="00824067" w:rsidRPr="00371A4E" w:rsidRDefault="00824067" w:rsidP="00824067">
      <w:pPr>
        <w:spacing w:after="0"/>
        <w:rPr>
          <w:rFonts w:asciiTheme="minorHAnsi" w:hAnsiTheme="minorHAnsi" w:cstheme="minorHAnsi"/>
        </w:rPr>
      </w:pPr>
    </w:p>
    <w:p w14:paraId="198A5BFB" w14:textId="18D12416" w:rsidR="00824067" w:rsidRPr="00371A4E" w:rsidRDefault="00824067" w:rsidP="00824067">
      <w:pPr>
        <w:spacing w:after="0"/>
        <w:rPr>
          <w:rFonts w:asciiTheme="minorHAnsi" w:hAnsiTheme="minorHAnsi" w:cstheme="minorHAnsi"/>
          <w:b/>
        </w:rPr>
      </w:pPr>
      <w:r w:rsidRPr="00371A4E">
        <w:rPr>
          <w:rFonts w:asciiTheme="minorHAnsi" w:hAnsiTheme="minorHAnsi" w:cstheme="minorHAnsi"/>
          <w:b/>
        </w:rPr>
        <w:t>Ugradnja</w:t>
      </w:r>
    </w:p>
    <w:p w14:paraId="2A622C1F" w14:textId="77777777" w:rsidR="00824067" w:rsidRPr="00371A4E" w:rsidRDefault="00824067" w:rsidP="00824067">
      <w:pPr>
        <w:spacing w:after="0"/>
        <w:rPr>
          <w:rFonts w:asciiTheme="minorHAnsi" w:hAnsiTheme="minorHAnsi" w:cstheme="minorHAnsi"/>
          <w:b/>
        </w:rPr>
      </w:pPr>
    </w:p>
    <w:p w14:paraId="57D83F5B" w14:textId="785E462D"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Glineni brtveni sloj mora biti postavljen prema smjerovima i nagibima kako je to prikazano u Glavnom projektu.</w:t>
      </w:r>
    </w:p>
    <w:p w14:paraId="07658E63" w14:textId="4375EEE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Glina se ugrađuje na dno jame Sovjak na sloj tvrdog katrana. Ugrađuje se u slojeve od po 20 cm i zbija ježevima.</w:t>
      </w:r>
    </w:p>
    <w:p w14:paraId="1E5AF840" w14:textId="2F131957" w:rsidR="00824067" w:rsidRPr="00371A4E" w:rsidRDefault="00824067" w:rsidP="00824067">
      <w:pPr>
        <w:spacing w:after="0"/>
        <w:rPr>
          <w:rFonts w:asciiTheme="minorHAnsi" w:hAnsiTheme="minorHAnsi" w:cstheme="minorHAnsi"/>
        </w:rPr>
      </w:pPr>
    </w:p>
    <w:p w14:paraId="0ABFF9F2" w14:textId="2DD89B0D" w:rsidR="00824067" w:rsidRPr="00371A4E" w:rsidRDefault="00824067" w:rsidP="00824067">
      <w:pPr>
        <w:spacing w:after="0"/>
        <w:rPr>
          <w:rFonts w:asciiTheme="minorHAnsi" w:hAnsiTheme="minorHAnsi" w:cstheme="minorHAnsi"/>
          <w:b/>
        </w:rPr>
      </w:pPr>
      <w:r w:rsidRPr="00371A4E">
        <w:rPr>
          <w:rFonts w:asciiTheme="minorHAnsi" w:hAnsiTheme="minorHAnsi" w:cstheme="minorHAnsi"/>
          <w:b/>
        </w:rPr>
        <w:t xml:space="preserve">Kontrola kvalitete </w:t>
      </w:r>
    </w:p>
    <w:p w14:paraId="69C0FBA4" w14:textId="73128F3B" w:rsidR="00824067" w:rsidRPr="00371A4E" w:rsidRDefault="00824067" w:rsidP="00824067">
      <w:pPr>
        <w:spacing w:after="0"/>
        <w:rPr>
          <w:rFonts w:asciiTheme="minorHAnsi" w:hAnsiTheme="minorHAnsi" w:cstheme="minorHAnsi"/>
          <w:b/>
        </w:rPr>
      </w:pPr>
    </w:p>
    <w:p w14:paraId="4EB9AC48" w14:textId="1F517B6E"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Na mjestu iskopa gline provodi se kontrola kvalitete materijala, dok se na mjestu ugradnje uz kontrolu kvalitete materijala provodi još i kontrola izvedenih radova, vizualno i laboratorijskim ispitivanjima. Za organizaciju i provedbu ispitivanja odgovoran je Izvođač.</w:t>
      </w:r>
    </w:p>
    <w:p w14:paraId="44133700"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Laboratorijska kontrola obuhvaća ispitivanja poremećenih i neporemećenih uzoraka tla u</w:t>
      </w:r>
    </w:p>
    <w:p w14:paraId="3031C39B"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geomehaničkom laboratoriju:</w:t>
      </w:r>
    </w:p>
    <w:p w14:paraId="0029EB87" w14:textId="139D3F1C" w:rsidR="00824067" w:rsidRPr="00371A4E" w:rsidRDefault="00824067" w:rsidP="00602945">
      <w:pPr>
        <w:pStyle w:val="Odlomakpopisa"/>
        <w:numPr>
          <w:ilvl w:val="0"/>
          <w:numId w:val="50"/>
        </w:numPr>
        <w:rPr>
          <w:rFonts w:asciiTheme="minorHAnsi" w:hAnsiTheme="minorHAnsi" w:cstheme="minorHAnsi"/>
        </w:rPr>
      </w:pPr>
      <w:r w:rsidRPr="00371A4E">
        <w:rPr>
          <w:rFonts w:asciiTheme="minorHAnsi" w:hAnsiTheme="minorHAnsi" w:cstheme="minorHAnsi"/>
        </w:rPr>
        <w:t>kontrolu materijala sa mjesta iskopa;</w:t>
      </w:r>
    </w:p>
    <w:p w14:paraId="633D41D4" w14:textId="5B574DA1" w:rsidR="00824067" w:rsidRPr="00371A4E" w:rsidRDefault="00824067" w:rsidP="00602945">
      <w:pPr>
        <w:pStyle w:val="Odlomakpopisa"/>
        <w:numPr>
          <w:ilvl w:val="0"/>
          <w:numId w:val="50"/>
        </w:numPr>
        <w:rPr>
          <w:rFonts w:asciiTheme="minorHAnsi" w:hAnsiTheme="minorHAnsi" w:cstheme="minorHAnsi"/>
        </w:rPr>
      </w:pPr>
      <w:r w:rsidRPr="00371A4E">
        <w:rPr>
          <w:rFonts w:asciiTheme="minorHAnsi" w:hAnsiTheme="minorHAnsi" w:cstheme="minorHAnsi"/>
        </w:rPr>
        <w:t>kontrolu na mjestu ugradnje.</w:t>
      </w:r>
    </w:p>
    <w:p w14:paraId="2A0DB91B" w14:textId="37386653"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Izvođač ne može započeti s nasipavanjem narednog sloja dok ne dobije rezultate ispitivanja prethodno završenog sloja, odnosno dopuštenje Inženjera. Ukoliko zbijenost ugrađenog sloja nije zadovoljavajuća provest će se dodatno zbijanje, nakon čega se ponovo kontrolira zbijenost. Ako se ni opetovanim zbijanjem ne može postići tražena zbijenost, materijal će se zamijeniti novim na teret Izvođača. Ukoliko Izvođač izvede naredni sloj prije nego je Inženjeru dokazao kvalitetu prethodnog sloja putem kontrolnih ispitivanja Inženjer može zahtijevati uklanjanje materijala iz novog i prethodnog sloja na teret Izvođača.</w:t>
      </w:r>
    </w:p>
    <w:p w14:paraId="09BA5646" w14:textId="555F55CE" w:rsidR="00824067" w:rsidRPr="00371A4E" w:rsidRDefault="00824067" w:rsidP="00824067">
      <w:pPr>
        <w:spacing w:after="0"/>
        <w:rPr>
          <w:rFonts w:asciiTheme="minorHAnsi" w:hAnsiTheme="minorHAnsi" w:cstheme="minorHAnsi"/>
        </w:rPr>
      </w:pPr>
    </w:p>
    <w:p w14:paraId="456B98B3" w14:textId="6FE14A78"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Kontrola nalazišta:</w:t>
      </w:r>
    </w:p>
    <w:p w14:paraId="30F2BFAD" w14:textId="2DBDE0C4" w:rsidR="00824067" w:rsidRPr="00371A4E" w:rsidRDefault="00824067" w:rsidP="00824067">
      <w:pPr>
        <w:spacing w:after="0"/>
        <w:rPr>
          <w:rFonts w:asciiTheme="minorHAnsi" w:hAnsiTheme="minorHAnsi" w:cstheme="minorHAnsi"/>
        </w:rPr>
      </w:pPr>
    </w:p>
    <w:p w14:paraId="45F6745B"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Kvaliteta materijala za ugradnju u brtveni sloj mora se dokazati najmanje 10 dana unaprijed. Na reprezentativnim uzorcima tla treba provesti slijedeća ispitivanja sa slijedećom učestalošću:</w:t>
      </w:r>
    </w:p>
    <w:p w14:paraId="7228C1C5" w14:textId="0B7C9896" w:rsidR="00824067" w:rsidRPr="00371A4E" w:rsidRDefault="00824067" w:rsidP="00602945">
      <w:pPr>
        <w:pStyle w:val="Odlomakpopisa"/>
        <w:numPr>
          <w:ilvl w:val="0"/>
          <w:numId w:val="52"/>
        </w:numPr>
        <w:rPr>
          <w:rFonts w:asciiTheme="minorHAnsi" w:hAnsiTheme="minorHAnsi" w:cstheme="minorHAnsi"/>
        </w:rPr>
      </w:pPr>
      <w:r w:rsidRPr="00371A4E">
        <w:rPr>
          <w:rFonts w:asciiTheme="minorHAnsi" w:hAnsiTheme="minorHAnsi" w:cstheme="minorHAnsi"/>
        </w:rPr>
        <w:t>prirodna vlažnost: na svakih 500m3;</w:t>
      </w:r>
    </w:p>
    <w:p w14:paraId="209E9F66" w14:textId="58A369CF" w:rsidR="00824067" w:rsidRPr="00371A4E" w:rsidRDefault="00824067" w:rsidP="00602945">
      <w:pPr>
        <w:pStyle w:val="Odlomakpopisa"/>
        <w:numPr>
          <w:ilvl w:val="0"/>
          <w:numId w:val="51"/>
        </w:numPr>
        <w:rPr>
          <w:rFonts w:asciiTheme="minorHAnsi" w:hAnsiTheme="minorHAnsi" w:cstheme="minorHAnsi"/>
        </w:rPr>
      </w:pPr>
      <w:r w:rsidRPr="00371A4E">
        <w:rPr>
          <w:rFonts w:asciiTheme="minorHAnsi" w:hAnsiTheme="minorHAnsi" w:cstheme="minorHAnsi"/>
        </w:rPr>
        <w:t>Atterbergove granice plastičnosti: na svakih 1000m3;</w:t>
      </w:r>
    </w:p>
    <w:p w14:paraId="0055D736" w14:textId="613DDDAC" w:rsidR="00824067" w:rsidRPr="00371A4E" w:rsidRDefault="00824067" w:rsidP="00602945">
      <w:pPr>
        <w:pStyle w:val="Odlomakpopisa"/>
        <w:numPr>
          <w:ilvl w:val="0"/>
          <w:numId w:val="51"/>
        </w:numPr>
        <w:rPr>
          <w:rFonts w:asciiTheme="minorHAnsi" w:hAnsiTheme="minorHAnsi" w:cstheme="minorHAnsi"/>
        </w:rPr>
      </w:pPr>
      <w:r w:rsidRPr="00371A4E">
        <w:rPr>
          <w:rFonts w:asciiTheme="minorHAnsi" w:hAnsiTheme="minorHAnsi" w:cstheme="minorHAnsi"/>
        </w:rPr>
        <w:t>granulometrijski sastav: na svakih 1000 m3;</w:t>
      </w:r>
    </w:p>
    <w:p w14:paraId="782DED35" w14:textId="36AD4FB2" w:rsidR="00824067" w:rsidRPr="00371A4E" w:rsidRDefault="00824067" w:rsidP="00602945">
      <w:pPr>
        <w:pStyle w:val="Odlomakpopisa"/>
        <w:numPr>
          <w:ilvl w:val="0"/>
          <w:numId w:val="51"/>
        </w:numPr>
        <w:rPr>
          <w:rFonts w:asciiTheme="minorHAnsi" w:hAnsiTheme="minorHAnsi" w:cstheme="minorHAnsi"/>
        </w:rPr>
      </w:pPr>
      <w:r w:rsidRPr="00371A4E">
        <w:rPr>
          <w:rFonts w:asciiTheme="minorHAnsi" w:hAnsiTheme="minorHAnsi" w:cstheme="minorHAnsi"/>
        </w:rPr>
        <w:t>optimalna vlažnost i masa suhog tla po standardnom Proctoru: na svakih 1000m3;</w:t>
      </w:r>
    </w:p>
    <w:p w14:paraId="68648C3A" w14:textId="69848291" w:rsidR="00824067" w:rsidRPr="00371A4E" w:rsidRDefault="00824067" w:rsidP="00602945">
      <w:pPr>
        <w:pStyle w:val="Odlomakpopisa"/>
        <w:numPr>
          <w:ilvl w:val="0"/>
          <w:numId w:val="51"/>
        </w:numPr>
        <w:rPr>
          <w:rFonts w:asciiTheme="minorHAnsi" w:hAnsiTheme="minorHAnsi" w:cstheme="minorHAnsi"/>
        </w:rPr>
      </w:pPr>
      <w:r w:rsidRPr="00371A4E">
        <w:rPr>
          <w:rFonts w:asciiTheme="minorHAnsi" w:hAnsiTheme="minorHAnsi" w:cstheme="minorHAnsi"/>
        </w:rPr>
        <w:t>vodopropusnost;: na svakih 1000 m3.</w:t>
      </w:r>
    </w:p>
    <w:p w14:paraId="1B91E046" w14:textId="7722ABB4" w:rsidR="00824067" w:rsidRPr="00371A4E" w:rsidRDefault="00824067" w:rsidP="00824067">
      <w:pPr>
        <w:rPr>
          <w:rFonts w:asciiTheme="minorHAnsi" w:hAnsiTheme="minorHAnsi" w:cstheme="minorHAnsi"/>
        </w:rPr>
      </w:pPr>
    </w:p>
    <w:p w14:paraId="082204F7" w14:textId="5C35943E" w:rsidR="00824067" w:rsidRPr="00371A4E" w:rsidRDefault="00824067" w:rsidP="00824067">
      <w:pPr>
        <w:rPr>
          <w:rFonts w:asciiTheme="minorHAnsi" w:hAnsiTheme="minorHAnsi" w:cstheme="minorHAnsi"/>
        </w:rPr>
      </w:pPr>
      <w:r w:rsidRPr="00371A4E">
        <w:rPr>
          <w:rFonts w:asciiTheme="minorHAnsi" w:hAnsiTheme="minorHAnsi" w:cstheme="minorHAnsi"/>
        </w:rPr>
        <w:t>Kontrola ugrađenog materijala:</w:t>
      </w:r>
    </w:p>
    <w:p w14:paraId="2376E141" w14:textId="13841E90"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Kvaliteta gline ugrađene u svaki pojedini sloj i njezina zbijenost mora se kontrolirati određenim vrstama laboratorijskih ispitivanja i pomoću kontrolnih ispitivanja na terenu.</w:t>
      </w:r>
    </w:p>
    <w:p w14:paraId="0C39D7BB" w14:textId="5E6C8F85"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 xml:space="preserve">Za potrebe laboratorijskih ispitivanja iz svakog sloja će se uzimati kontrolni </w:t>
      </w:r>
      <w:r w:rsidR="00743E95" w:rsidRPr="00371A4E">
        <w:rPr>
          <w:rFonts w:asciiTheme="minorHAnsi" w:hAnsiTheme="minorHAnsi" w:cstheme="minorHAnsi"/>
        </w:rPr>
        <w:t xml:space="preserve">uzorci i to poremećeni i neporemećeni. </w:t>
      </w:r>
      <w:r w:rsidRPr="00371A4E">
        <w:rPr>
          <w:rFonts w:asciiTheme="minorHAnsi" w:hAnsiTheme="minorHAnsi" w:cstheme="minorHAnsi"/>
        </w:rPr>
        <w:t xml:space="preserve">Mjesta uzimanja uzoraka iz svakog pojedinog sloja treba odabrati </w:t>
      </w:r>
      <w:r w:rsidR="00743E95" w:rsidRPr="00371A4E">
        <w:rPr>
          <w:rFonts w:asciiTheme="minorHAnsi" w:hAnsiTheme="minorHAnsi" w:cstheme="minorHAnsi"/>
        </w:rPr>
        <w:t xml:space="preserve">s određenim pomakom, tako da se </w:t>
      </w:r>
      <w:r w:rsidRPr="00371A4E">
        <w:rPr>
          <w:rFonts w:asciiTheme="minorHAnsi" w:hAnsiTheme="minorHAnsi" w:cstheme="minorHAnsi"/>
        </w:rPr>
        <w:t>svi uzorci ne uzimaju u istom profilu.</w:t>
      </w:r>
    </w:p>
    <w:p w14:paraId="2215DCF4" w14:textId="25A43039"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Za kontrolu ugrađenog materijala u brtvene slojeve treba provesti sljedeća laboratorijska ispitivanja:</w:t>
      </w:r>
    </w:p>
    <w:p w14:paraId="26DAC6C3" w14:textId="77777777" w:rsidR="00743E95" w:rsidRPr="00371A4E" w:rsidRDefault="00743E95" w:rsidP="00824067">
      <w:pPr>
        <w:spacing w:after="0"/>
        <w:rPr>
          <w:rFonts w:asciiTheme="minorHAnsi" w:hAnsiTheme="minorHAnsi" w:cstheme="minorHAnsi"/>
        </w:rPr>
      </w:pPr>
    </w:p>
    <w:p w14:paraId="3BCA4313" w14:textId="7F68B9B9" w:rsidR="00824067" w:rsidRPr="00371A4E" w:rsidRDefault="00824067" w:rsidP="00602945">
      <w:pPr>
        <w:pStyle w:val="Odlomakpopisa"/>
        <w:numPr>
          <w:ilvl w:val="0"/>
          <w:numId w:val="53"/>
        </w:numPr>
        <w:rPr>
          <w:rFonts w:asciiTheme="minorHAnsi" w:hAnsiTheme="minorHAnsi" w:cstheme="minorHAnsi"/>
        </w:rPr>
      </w:pPr>
      <w:r w:rsidRPr="00371A4E">
        <w:rPr>
          <w:rFonts w:asciiTheme="minorHAnsi" w:hAnsiTheme="minorHAnsi" w:cstheme="minorHAnsi"/>
        </w:rPr>
        <w:t>Vlažnost i gustoća</w:t>
      </w:r>
    </w:p>
    <w:p w14:paraId="597BFFD9"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Vlažnost i gustoća ugrađene gline kontroliraju se na neporemećenim uzorcima tla koji se vade u</w:t>
      </w:r>
    </w:p>
    <w:p w14:paraId="051320C5"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svakom pojedinom sloju. Broj uzoraka mora biti najmanje 1 na 300 m3 ugrađenog materijala.</w:t>
      </w:r>
    </w:p>
    <w:p w14:paraId="49DCDF7C"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Gustoća svih ispitanih uzoraka treba zadovoljiti minimalne tražene uvijete iz projekta. Tolerira se</w:t>
      </w:r>
    </w:p>
    <w:p w14:paraId="3976818C"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jedan nezadovoljavajuću uzorak na 10 ispitanih uzoraka.</w:t>
      </w:r>
    </w:p>
    <w:p w14:paraId="1254A81C"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Vlažnost uzoraka treba biti odgovarajuća u svim uzorcima.</w:t>
      </w:r>
    </w:p>
    <w:p w14:paraId="54C20240" w14:textId="507968D8" w:rsidR="00824067" w:rsidRPr="00371A4E" w:rsidRDefault="00824067" w:rsidP="00602945">
      <w:pPr>
        <w:pStyle w:val="Odlomakpopisa"/>
        <w:numPr>
          <w:ilvl w:val="0"/>
          <w:numId w:val="53"/>
        </w:numPr>
        <w:rPr>
          <w:rFonts w:asciiTheme="minorHAnsi" w:hAnsiTheme="minorHAnsi" w:cstheme="minorHAnsi"/>
        </w:rPr>
      </w:pPr>
      <w:r w:rsidRPr="00371A4E">
        <w:rPr>
          <w:rFonts w:asciiTheme="minorHAnsi" w:hAnsiTheme="minorHAnsi" w:cstheme="minorHAnsi"/>
        </w:rPr>
        <w:t>Atterbergove granice plastičnosti</w:t>
      </w:r>
    </w:p>
    <w:p w14:paraId="31DD476A"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Atterbergove granice plastičnosti se kontroliraju na svakih 1000m3 ugrađene gline.</w:t>
      </w:r>
    </w:p>
    <w:p w14:paraId="11097225"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Svaki ispitani uzorak mora zadovoljavati minimalnim uvjetima iz projekta.</w:t>
      </w:r>
    </w:p>
    <w:p w14:paraId="326CB79B" w14:textId="64AEE6C2" w:rsidR="00824067" w:rsidRPr="00371A4E" w:rsidRDefault="00824067" w:rsidP="00602945">
      <w:pPr>
        <w:pStyle w:val="Odlomakpopisa"/>
        <w:numPr>
          <w:ilvl w:val="0"/>
          <w:numId w:val="53"/>
        </w:numPr>
        <w:rPr>
          <w:rFonts w:asciiTheme="minorHAnsi" w:hAnsiTheme="minorHAnsi" w:cstheme="minorHAnsi"/>
        </w:rPr>
      </w:pPr>
      <w:r w:rsidRPr="00371A4E">
        <w:rPr>
          <w:rFonts w:asciiTheme="minorHAnsi" w:hAnsiTheme="minorHAnsi" w:cstheme="minorHAnsi"/>
        </w:rPr>
        <w:t>Granulometrijski sastav</w:t>
      </w:r>
    </w:p>
    <w:p w14:paraId="0FCC77B3"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Granulometrijski sastav ugrađenog materijal se mora kontrolirati na svakih 1000 m3 ugrađene gline.</w:t>
      </w:r>
    </w:p>
    <w:p w14:paraId="3218BEF5"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Rezultati tih ispitivanja moraju u potpunosti zadovoljiti uvjete iz projekta.</w:t>
      </w:r>
    </w:p>
    <w:p w14:paraId="7A6287EE" w14:textId="438F1CBA" w:rsidR="00824067" w:rsidRPr="00371A4E" w:rsidRDefault="00824067" w:rsidP="00602945">
      <w:pPr>
        <w:pStyle w:val="Odlomakpopisa"/>
        <w:numPr>
          <w:ilvl w:val="0"/>
          <w:numId w:val="55"/>
        </w:numPr>
        <w:rPr>
          <w:rFonts w:asciiTheme="minorHAnsi" w:hAnsiTheme="minorHAnsi" w:cstheme="minorHAnsi"/>
        </w:rPr>
      </w:pPr>
      <w:r w:rsidRPr="00371A4E">
        <w:rPr>
          <w:rFonts w:asciiTheme="minorHAnsi" w:hAnsiTheme="minorHAnsi" w:cstheme="minorHAnsi"/>
        </w:rPr>
        <w:t>Optimalna vlažnost i gustoća gline po Proctoru</w:t>
      </w:r>
    </w:p>
    <w:p w14:paraId="3105A7E1"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Pokuse standardnog Proctora treba izvesti na svakih 1000 m3 ugrađenog materijala.</w:t>
      </w:r>
    </w:p>
    <w:p w14:paraId="4106244D"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Po završetku izrade brtvenih slojeva i provedenih kontrolnih ispitivanja Izvođač treba izraditi izvještaj</w:t>
      </w:r>
    </w:p>
    <w:p w14:paraId="23AB7557"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o kontroli izvedbe.</w:t>
      </w:r>
    </w:p>
    <w:p w14:paraId="03C15C82" w14:textId="77777777" w:rsidR="00824067" w:rsidRPr="00371A4E" w:rsidRDefault="00824067" w:rsidP="00824067">
      <w:pPr>
        <w:spacing w:after="0"/>
        <w:rPr>
          <w:rFonts w:asciiTheme="minorHAnsi" w:hAnsiTheme="minorHAnsi" w:cstheme="minorHAnsi"/>
        </w:rPr>
      </w:pPr>
      <w:r w:rsidRPr="00371A4E">
        <w:rPr>
          <w:rFonts w:asciiTheme="minorHAnsi" w:hAnsiTheme="minorHAnsi" w:cstheme="minorHAnsi"/>
        </w:rPr>
        <w:t>Izvještaj mora sadržavati minimalno sljedeće:</w:t>
      </w:r>
    </w:p>
    <w:p w14:paraId="2C0688CC" w14:textId="77777777" w:rsidR="00824067" w:rsidRPr="00371A4E" w:rsidRDefault="00824067" w:rsidP="00FE0067">
      <w:pPr>
        <w:spacing w:after="0"/>
        <w:ind w:firstLine="709"/>
        <w:rPr>
          <w:rFonts w:asciiTheme="minorHAnsi" w:hAnsiTheme="minorHAnsi" w:cstheme="minorHAnsi"/>
        </w:rPr>
      </w:pPr>
      <w:r w:rsidRPr="00371A4E">
        <w:rPr>
          <w:rFonts w:asciiTheme="minorHAnsi" w:hAnsiTheme="minorHAnsi" w:cstheme="minorHAnsi"/>
        </w:rPr>
        <w:t>1. Kratak opis građevine;</w:t>
      </w:r>
    </w:p>
    <w:p w14:paraId="11BABBF9" w14:textId="77777777" w:rsidR="00824067" w:rsidRPr="00371A4E" w:rsidRDefault="00824067" w:rsidP="00FE0067">
      <w:pPr>
        <w:spacing w:after="0"/>
        <w:ind w:firstLine="709"/>
        <w:rPr>
          <w:rFonts w:asciiTheme="minorHAnsi" w:hAnsiTheme="minorHAnsi" w:cstheme="minorHAnsi"/>
        </w:rPr>
      </w:pPr>
      <w:r w:rsidRPr="00371A4E">
        <w:rPr>
          <w:rFonts w:asciiTheme="minorHAnsi" w:hAnsiTheme="minorHAnsi" w:cstheme="minorHAnsi"/>
        </w:rPr>
        <w:t>2. Osnovne podatke o iskopu;</w:t>
      </w:r>
    </w:p>
    <w:p w14:paraId="43CA0C55" w14:textId="77777777" w:rsidR="00824067" w:rsidRPr="00371A4E" w:rsidRDefault="00824067" w:rsidP="00FE0067">
      <w:pPr>
        <w:spacing w:after="0"/>
        <w:ind w:firstLine="709"/>
        <w:rPr>
          <w:rFonts w:asciiTheme="minorHAnsi" w:hAnsiTheme="minorHAnsi" w:cstheme="minorHAnsi"/>
        </w:rPr>
      </w:pPr>
      <w:r w:rsidRPr="00371A4E">
        <w:rPr>
          <w:rFonts w:asciiTheme="minorHAnsi" w:hAnsiTheme="minorHAnsi" w:cstheme="minorHAnsi"/>
        </w:rPr>
        <w:t>3. Način iskopa;</w:t>
      </w:r>
    </w:p>
    <w:p w14:paraId="394800A8" w14:textId="77777777" w:rsidR="00824067" w:rsidRPr="00371A4E" w:rsidRDefault="00824067" w:rsidP="00FE0067">
      <w:pPr>
        <w:spacing w:after="0"/>
        <w:ind w:firstLine="709"/>
        <w:rPr>
          <w:rFonts w:asciiTheme="minorHAnsi" w:hAnsiTheme="minorHAnsi" w:cstheme="minorHAnsi"/>
        </w:rPr>
      </w:pPr>
      <w:r w:rsidRPr="00371A4E">
        <w:rPr>
          <w:rFonts w:asciiTheme="minorHAnsi" w:hAnsiTheme="minorHAnsi" w:cstheme="minorHAnsi"/>
        </w:rPr>
        <w:t>4. Osnovne karakteristike strojeva za iskop;</w:t>
      </w:r>
    </w:p>
    <w:p w14:paraId="1A4DF677" w14:textId="77777777" w:rsidR="00824067" w:rsidRPr="00371A4E" w:rsidRDefault="00824067" w:rsidP="00FE0067">
      <w:pPr>
        <w:spacing w:after="0"/>
        <w:ind w:firstLine="709"/>
        <w:rPr>
          <w:rFonts w:asciiTheme="minorHAnsi" w:hAnsiTheme="minorHAnsi" w:cstheme="minorHAnsi"/>
        </w:rPr>
      </w:pPr>
      <w:r w:rsidRPr="00371A4E">
        <w:rPr>
          <w:rFonts w:asciiTheme="minorHAnsi" w:hAnsiTheme="minorHAnsi" w:cstheme="minorHAnsi"/>
        </w:rPr>
        <w:t>5. Podatke o osnovnim osobinama gline;</w:t>
      </w:r>
    </w:p>
    <w:p w14:paraId="3BF4E702" w14:textId="77777777" w:rsidR="00824067" w:rsidRPr="00371A4E" w:rsidRDefault="00824067" w:rsidP="00FE0067">
      <w:pPr>
        <w:spacing w:after="0"/>
        <w:ind w:firstLine="709"/>
        <w:rPr>
          <w:rFonts w:asciiTheme="minorHAnsi" w:hAnsiTheme="minorHAnsi" w:cstheme="minorHAnsi"/>
        </w:rPr>
      </w:pPr>
      <w:r w:rsidRPr="00371A4E">
        <w:rPr>
          <w:rFonts w:asciiTheme="minorHAnsi" w:hAnsiTheme="minorHAnsi" w:cstheme="minorHAnsi"/>
        </w:rPr>
        <w:t>6. Priprema površine prethodno izvedenih slojeva;</w:t>
      </w:r>
    </w:p>
    <w:p w14:paraId="3D4EFEE9" w14:textId="77777777" w:rsidR="00824067" w:rsidRPr="00371A4E" w:rsidRDefault="00824067" w:rsidP="00FE0067">
      <w:pPr>
        <w:spacing w:after="0"/>
        <w:ind w:firstLine="709"/>
        <w:rPr>
          <w:rFonts w:asciiTheme="minorHAnsi" w:hAnsiTheme="minorHAnsi" w:cstheme="minorHAnsi"/>
        </w:rPr>
      </w:pPr>
      <w:r w:rsidRPr="00371A4E">
        <w:rPr>
          <w:rFonts w:asciiTheme="minorHAnsi" w:hAnsiTheme="minorHAnsi" w:cstheme="minorHAnsi"/>
        </w:rPr>
        <w:t>7. Eventualno miješanje, usitnjavanje i vlaženje materijala na mjestu ugradnje;</w:t>
      </w:r>
    </w:p>
    <w:p w14:paraId="1A95F98D" w14:textId="77777777" w:rsidR="00824067" w:rsidRPr="00371A4E" w:rsidRDefault="00824067" w:rsidP="00FE0067">
      <w:pPr>
        <w:spacing w:after="0"/>
        <w:ind w:firstLine="709"/>
        <w:rPr>
          <w:rFonts w:asciiTheme="minorHAnsi" w:hAnsiTheme="minorHAnsi" w:cstheme="minorHAnsi"/>
        </w:rPr>
      </w:pPr>
      <w:r w:rsidRPr="00371A4E">
        <w:rPr>
          <w:rFonts w:asciiTheme="minorHAnsi" w:hAnsiTheme="minorHAnsi" w:cstheme="minorHAnsi"/>
        </w:rPr>
        <w:t>8. Osnovne karakteristike strojeva korištenih pri ugradnji i zbijanju materijala;</w:t>
      </w:r>
    </w:p>
    <w:p w14:paraId="069365F3" w14:textId="77777777" w:rsidR="00824067" w:rsidRPr="00371A4E" w:rsidRDefault="00824067" w:rsidP="00FE0067">
      <w:pPr>
        <w:spacing w:after="0"/>
        <w:ind w:firstLine="709"/>
        <w:rPr>
          <w:rFonts w:asciiTheme="minorHAnsi" w:hAnsiTheme="minorHAnsi" w:cstheme="minorHAnsi"/>
        </w:rPr>
      </w:pPr>
      <w:r w:rsidRPr="00371A4E">
        <w:rPr>
          <w:rFonts w:asciiTheme="minorHAnsi" w:hAnsiTheme="minorHAnsi" w:cstheme="minorHAnsi"/>
        </w:rPr>
        <w:t>9. Zbijanje pojedinih slojeva;</w:t>
      </w:r>
    </w:p>
    <w:p w14:paraId="5FBAD8F1" w14:textId="77777777" w:rsidR="00824067" w:rsidRPr="00371A4E" w:rsidRDefault="00824067" w:rsidP="00FE0067">
      <w:pPr>
        <w:spacing w:after="0"/>
        <w:ind w:firstLine="709"/>
        <w:rPr>
          <w:rFonts w:asciiTheme="minorHAnsi" w:hAnsiTheme="minorHAnsi" w:cstheme="minorHAnsi"/>
        </w:rPr>
      </w:pPr>
      <w:r w:rsidRPr="00371A4E">
        <w:rPr>
          <w:rFonts w:asciiTheme="minorHAnsi" w:hAnsiTheme="minorHAnsi" w:cstheme="minorHAnsi"/>
        </w:rPr>
        <w:t>10. Rezultati pojedinih laboratorijskih ispitivanja na mjestu iskopa, te kontrolnih ispitivanja</w:t>
      </w:r>
    </w:p>
    <w:p w14:paraId="1E218233" w14:textId="77777777" w:rsidR="00824067" w:rsidRPr="00371A4E" w:rsidRDefault="00824067" w:rsidP="00FE0067">
      <w:pPr>
        <w:spacing w:after="0"/>
        <w:ind w:firstLine="709"/>
        <w:rPr>
          <w:rFonts w:asciiTheme="minorHAnsi" w:hAnsiTheme="minorHAnsi" w:cstheme="minorHAnsi"/>
        </w:rPr>
      </w:pPr>
      <w:r w:rsidRPr="00371A4E">
        <w:rPr>
          <w:rFonts w:asciiTheme="minorHAnsi" w:hAnsiTheme="minorHAnsi" w:cstheme="minorHAnsi"/>
        </w:rPr>
        <w:t>ugrađenih materijala na mjestu ugradnje;</w:t>
      </w:r>
    </w:p>
    <w:p w14:paraId="048557CF" w14:textId="068CA08B" w:rsidR="00824067" w:rsidRPr="00371A4E" w:rsidRDefault="00824067" w:rsidP="00FE0067">
      <w:pPr>
        <w:spacing w:after="0"/>
        <w:ind w:firstLine="709"/>
        <w:rPr>
          <w:rFonts w:asciiTheme="minorHAnsi" w:hAnsiTheme="minorHAnsi" w:cstheme="minorHAnsi"/>
        </w:rPr>
      </w:pPr>
      <w:r w:rsidRPr="00371A4E">
        <w:rPr>
          <w:rFonts w:asciiTheme="minorHAnsi" w:hAnsiTheme="minorHAnsi" w:cstheme="minorHAnsi"/>
        </w:rPr>
        <w:t>11. Statističku obradu svih laboratorijskih i „in situ“ ispitivanja.</w:t>
      </w:r>
    </w:p>
    <w:p w14:paraId="116B776B" w14:textId="4BC78F94" w:rsidR="006B5B17" w:rsidRPr="00371A4E" w:rsidRDefault="006B5B17" w:rsidP="00824067">
      <w:pPr>
        <w:pStyle w:val="Naslov4"/>
        <w:rPr>
          <w:rFonts w:asciiTheme="minorHAnsi" w:hAnsiTheme="minorHAnsi" w:cstheme="minorHAnsi"/>
          <w:lang w:val="hr-HR"/>
        </w:rPr>
      </w:pPr>
      <w:bookmarkStart w:id="231" w:name="_Toc431990752"/>
      <w:r w:rsidRPr="00371A4E">
        <w:rPr>
          <w:rFonts w:asciiTheme="minorHAnsi" w:hAnsiTheme="minorHAnsi" w:cstheme="minorHAnsi"/>
          <w:lang w:val="hr-HR"/>
        </w:rPr>
        <w:tab/>
      </w:r>
      <w:bookmarkStart w:id="232" w:name="_Toc18582226"/>
      <w:r w:rsidRPr="00371A4E">
        <w:rPr>
          <w:rFonts w:asciiTheme="minorHAnsi" w:hAnsiTheme="minorHAnsi" w:cstheme="minorHAnsi"/>
          <w:lang w:val="hr-HR"/>
        </w:rPr>
        <w:t>Nasi</w:t>
      </w:r>
      <w:bookmarkEnd w:id="231"/>
      <w:r w:rsidR="00491FD8" w:rsidRPr="00371A4E">
        <w:rPr>
          <w:rFonts w:asciiTheme="minorHAnsi" w:hAnsiTheme="minorHAnsi" w:cstheme="minorHAnsi"/>
          <w:lang w:val="hr-HR"/>
        </w:rPr>
        <w:t>pi</w:t>
      </w:r>
      <w:r w:rsidR="001824D7" w:rsidRPr="00371A4E">
        <w:rPr>
          <w:rFonts w:asciiTheme="minorHAnsi" w:hAnsiTheme="minorHAnsi" w:cstheme="minorHAnsi"/>
          <w:lang w:val="hr-HR"/>
        </w:rPr>
        <w:t>/ispuna jame Sovjak inertnim prirodnim materijalom</w:t>
      </w:r>
      <w:bookmarkEnd w:id="232"/>
    </w:p>
    <w:p w14:paraId="1D40F693"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Pod kamenitim materijalima podrazumijevaju se materijali dobiveni miniranjem, kamene drobine i šljunci, tj. materijali koji praktički nisu osjetljivi na prisutnost vode (materijali iskopne kategorije A i dio materijala iskopne kategorije C).</w:t>
      </w:r>
    </w:p>
    <w:p w14:paraId="60401FC5"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Ti se materijali zbijaju vibrovaljcima (samohodnim i vučnim), vibronabijačima i kompaktorima, ovisno o vrsti upotrijebljenog materijala.</w:t>
      </w:r>
    </w:p>
    <w:p w14:paraId="170FB584" w14:textId="66F4C6B1" w:rsidR="006B5B17" w:rsidRPr="00371A4E" w:rsidRDefault="006B5B17" w:rsidP="00824067">
      <w:pPr>
        <w:rPr>
          <w:rFonts w:asciiTheme="minorHAnsi" w:hAnsiTheme="minorHAnsi" w:cstheme="minorHAnsi"/>
        </w:rPr>
      </w:pPr>
      <w:bookmarkStart w:id="233" w:name="_Toc431990766"/>
      <w:r w:rsidRPr="00371A4E">
        <w:rPr>
          <w:rFonts w:asciiTheme="minorHAnsi" w:hAnsiTheme="minorHAnsi" w:cstheme="minorHAnsi"/>
        </w:rPr>
        <w:t xml:space="preserve">Sva ispuna treba biti dobavljena iz čistih izvora; to uključuje materijal dobiven iz iskopa na predmetnoj lokaciji, ali isto tako i materijal dovezen sa </w:t>
      </w:r>
      <w:r w:rsidRPr="00D2700F">
        <w:rPr>
          <w:rFonts w:asciiTheme="minorHAnsi" w:hAnsiTheme="minorHAnsi" w:cstheme="minorHAnsi"/>
        </w:rPr>
        <w:t>pozajmišta</w:t>
      </w:r>
      <w:r w:rsidRPr="00371A4E">
        <w:rPr>
          <w:rFonts w:asciiTheme="minorHAnsi" w:hAnsiTheme="minorHAnsi" w:cstheme="minorHAnsi"/>
        </w:rPr>
        <w:t xml:space="preserve"> koji je prethodno ispitan te koji zadovoljava uvjete ovih ZN i glavnog projekta.</w:t>
      </w:r>
    </w:p>
    <w:bookmarkEnd w:id="233"/>
    <w:p w14:paraId="50B34079"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Nasipi od kamenih materijala rade se u slojevima orijentacijske debljine od 50 do 100 cm, a stvarna najveća debljina razgrnutog sloja nasipa određuje se na pokusnoj dionici, ako ne postoje praksom provjerena iskustva o debljinama slojeva u kojima se taj materijal može pravilno zbiti određenim sredstvima za zbijanje.</w:t>
      </w:r>
    </w:p>
    <w:p w14:paraId="07BD52A7"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Zamrznuti materijali se ne smiju koristiti za ispunu. Materijal koji se koristi mora biti bez organskih sastojaka, drva, otpada, i svih ostalih štetnih materijala koji mogu biti degradirani ili koji se ne mogu dovoljno zbiti. Isto tako materijal ne smije sadržavati dijelove kamena ili šljunak veće od 400 mm. Mora imati fizičke karakteristike koje omogućuju ravnomjerno rasprostiranje i zbijanje. Snijeg, led i smrznuta zemlja se trebaju ukloniti iz kamene ispune prije ugradnje.</w:t>
      </w:r>
    </w:p>
    <w:p w14:paraId="19A644B3"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Ugradnja zbijene ispune treba se izvesti tako da se postigne homogenost ispune, i da ispuna bude bez horizontalnih stratifikacija i bez leća i džepova materijala koji ne zadovoljavaju zahtjeve.</w:t>
      </w:r>
    </w:p>
    <w:p w14:paraId="1AA6546E"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Rasprostiranje ispune u horizontalne slojeve jednake debljine pomoću buldozera ili drugih prikladnih sredstava. Kamenita ispuna treba biti ugrađena i zbijena tako da se postignu linije, nagibi i presjeci prikazani u nacrtima u sklopu glavnog projekta.</w:t>
      </w:r>
    </w:p>
    <w:p w14:paraId="1892F16F" w14:textId="1AFF11FF" w:rsidR="00491FD8" w:rsidRPr="00371A4E" w:rsidRDefault="006B5B17" w:rsidP="00824067">
      <w:pPr>
        <w:spacing w:line="240" w:lineRule="auto"/>
        <w:rPr>
          <w:rFonts w:asciiTheme="minorHAnsi" w:hAnsiTheme="minorHAnsi" w:cstheme="minorHAnsi"/>
        </w:rPr>
      </w:pPr>
      <w:r w:rsidRPr="00371A4E">
        <w:rPr>
          <w:rFonts w:asciiTheme="minorHAnsi" w:hAnsiTheme="minorHAnsi" w:cstheme="minorHAnsi"/>
        </w:rPr>
        <w:t xml:space="preserve">Prethodna ispitivanja, kao i uvjeti kvalitete za ovu vrstu materijala prikazani su u </w:t>
      </w:r>
      <w:r w:rsidR="00491606" w:rsidRPr="00371A4E">
        <w:rPr>
          <w:rFonts w:asciiTheme="minorHAnsi" w:hAnsiTheme="minorHAnsi" w:cstheme="minorHAnsi"/>
        </w:rPr>
        <w:t>t</w:t>
      </w:r>
      <w:r w:rsidRPr="00371A4E">
        <w:rPr>
          <w:rFonts w:asciiTheme="minorHAnsi" w:hAnsiTheme="minorHAnsi" w:cstheme="minorHAnsi"/>
        </w:rPr>
        <w:t xml:space="preserve">ablici </w:t>
      </w:r>
      <w:r w:rsidR="00B64608" w:rsidRPr="00371A4E">
        <w:rPr>
          <w:rFonts w:asciiTheme="minorHAnsi" w:hAnsiTheme="minorHAnsi" w:cstheme="minorHAnsi"/>
        </w:rPr>
        <w:t>u nastavku:</w:t>
      </w:r>
    </w:p>
    <w:p w14:paraId="31F3D754" w14:textId="4F1358C5" w:rsidR="006B5B17" w:rsidRPr="00371A4E" w:rsidRDefault="006B5B17" w:rsidP="00824067">
      <w:pPr>
        <w:pStyle w:val="Opisslike"/>
        <w:keepNext/>
        <w:rPr>
          <w:rFonts w:asciiTheme="minorHAnsi" w:hAnsiTheme="minorHAnsi" w:cstheme="minorHAnsi"/>
        </w:rPr>
      </w:pPr>
      <w:bookmarkStart w:id="234" w:name="_Toc499626313"/>
      <w:r w:rsidRPr="00371A4E">
        <w:rPr>
          <w:rFonts w:asciiTheme="minorHAnsi" w:hAnsiTheme="minorHAnsi" w:cstheme="minorHAnsi"/>
        </w:rPr>
        <w:t>Prethodna ispitivanja materijala za izradu nasipa od kamenih materijala</w:t>
      </w:r>
      <w:bookmarkEnd w:id="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10"/>
        <w:gridCol w:w="2350"/>
        <w:gridCol w:w="3357"/>
      </w:tblGrid>
      <w:tr w:rsidR="00F209BB" w:rsidRPr="00371A4E" w14:paraId="63FA543A" w14:textId="77777777" w:rsidTr="00602945">
        <w:trPr>
          <w:jc w:val="center"/>
        </w:trPr>
        <w:tc>
          <w:tcPr>
            <w:tcW w:w="2710" w:type="dxa"/>
            <w:vAlign w:val="center"/>
          </w:tcPr>
          <w:p w14:paraId="72988E59" w14:textId="77777777" w:rsidR="006B5B17" w:rsidRPr="00371A4E" w:rsidRDefault="006B5B17" w:rsidP="00824067">
            <w:pPr>
              <w:spacing w:after="0" w:line="240" w:lineRule="auto"/>
              <w:rPr>
                <w:rFonts w:asciiTheme="minorHAnsi" w:hAnsiTheme="minorHAnsi" w:cstheme="minorHAnsi"/>
                <w:b/>
                <w:bCs/>
              </w:rPr>
            </w:pPr>
            <w:r w:rsidRPr="00371A4E">
              <w:rPr>
                <w:rFonts w:asciiTheme="minorHAnsi" w:hAnsiTheme="minorHAnsi" w:cstheme="minorHAnsi"/>
                <w:b/>
                <w:bCs/>
              </w:rPr>
              <w:t>Tehničko svojstvo</w:t>
            </w:r>
          </w:p>
        </w:tc>
        <w:tc>
          <w:tcPr>
            <w:tcW w:w="2350" w:type="dxa"/>
            <w:vAlign w:val="center"/>
          </w:tcPr>
          <w:p w14:paraId="6199EE8E" w14:textId="77777777" w:rsidR="006B5B17" w:rsidRPr="00371A4E" w:rsidRDefault="006B5B17" w:rsidP="00824067">
            <w:pPr>
              <w:spacing w:after="0" w:line="240" w:lineRule="auto"/>
              <w:rPr>
                <w:rFonts w:asciiTheme="minorHAnsi" w:hAnsiTheme="minorHAnsi" w:cstheme="minorHAnsi"/>
                <w:b/>
                <w:bCs/>
              </w:rPr>
            </w:pPr>
            <w:r w:rsidRPr="00371A4E">
              <w:rPr>
                <w:rFonts w:asciiTheme="minorHAnsi" w:hAnsiTheme="minorHAnsi" w:cstheme="minorHAnsi"/>
                <w:b/>
                <w:bCs/>
              </w:rPr>
              <w:t>Ispitna norma</w:t>
            </w:r>
          </w:p>
        </w:tc>
        <w:tc>
          <w:tcPr>
            <w:tcW w:w="3357" w:type="dxa"/>
            <w:vAlign w:val="center"/>
          </w:tcPr>
          <w:p w14:paraId="6961B219" w14:textId="77777777" w:rsidR="006B5B17" w:rsidRPr="00371A4E" w:rsidRDefault="006B5B17" w:rsidP="00824067">
            <w:pPr>
              <w:spacing w:after="0" w:line="240" w:lineRule="auto"/>
              <w:rPr>
                <w:rFonts w:asciiTheme="minorHAnsi" w:hAnsiTheme="minorHAnsi" w:cstheme="minorHAnsi"/>
                <w:b/>
                <w:bCs/>
              </w:rPr>
            </w:pPr>
            <w:r w:rsidRPr="00371A4E">
              <w:rPr>
                <w:rFonts w:asciiTheme="minorHAnsi" w:hAnsiTheme="minorHAnsi" w:cstheme="minorHAnsi"/>
                <w:b/>
                <w:bCs/>
              </w:rPr>
              <w:t>Uvjeti kvalitete</w:t>
            </w:r>
          </w:p>
        </w:tc>
      </w:tr>
      <w:tr w:rsidR="00F209BB" w:rsidRPr="00371A4E" w14:paraId="5F343B9B" w14:textId="77777777" w:rsidTr="00602945">
        <w:trPr>
          <w:jc w:val="center"/>
        </w:trPr>
        <w:tc>
          <w:tcPr>
            <w:tcW w:w="2710" w:type="dxa"/>
            <w:vAlign w:val="center"/>
          </w:tcPr>
          <w:p w14:paraId="157E2B89"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Sadržaj vode</w:t>
            </w:r>
          </w:p>
        </w:tc>
        <w:tc>
          <w:tcPr>
            <w:tcW w:w="2350" w:type="dxa"/>
            <w:vAlign w:val="center"/>
          </w:tcPr>
          <w:p w14:paraId="2458E0EA" w14:textId="5DA97936" w:rsidR="006B5B17" w:rsidRPr="00371A4E" w:rsidRDefault="006B5B17" w:rsidP="00824067">
            <w:pPr>
              <w:spacing w:after="0" w:line="240" w:lineRule="auto"/>
              <w:rPr>
                <w:rFonts w:asciiTheme="minorHAnsi" w:hAnsiTheme="minorHAnsi" w:cstheme="minorHAnsi"/>
                <w:highlight w:val="magenta"/>
              </w:rPr>
            </w:pPr>
            <w:r w:rsidRPr="00371A4E">
              <w:rPr>
                <w:rFonts w:asciiTheme="minorHAnsi" w:hAnsiTheme="minorHAnsi" w:cstheme="minorHAnsi"/>
              </w:rPr>
              <w:t>HRN EN 1097-5</w:t>
            </w:r>
            <w:r w:rsidR="003B10CA">
              <w:rPr>
                <w:rFonts w:asciiTheme="minorHAnsi" w:hAnsiTheme="minorHAnsi" w:cstheme="minorHAnsi"/>
              </w:rPr>
              <w:t>:2008</w:t>
            </w:r>
          </w:p>
        </w:tc>
        <w:tc>
          <w:tcPr>
            <w:tcW w:w="3357" w:type="dxa"/>
            <w:vAlign w:val="center"/>
          </w:tcPr>
          <w:p w14:paraId="00B9490E"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Ispituje se</w:t>
            </w:r>
          </w:p>
        </w:tc>
      </w:tr>
      <w:tr w:rsidR="00F209BB" w:rsidRPr="00371A4E" w14:paraId="7668FCA4" w14:textId="77777777" w:rsidTr="00602945">
        <w:trPr>
          <w:jc w:val="center"/>
        </w:trPr>
        <w:tc>
          <w:tcPr>
            <w:tcW w:w="2710" w:type="dxa"/>
            <w:vAlign w:val="center"/>
          </w:tcPr>
          <w:p w14:paraId="71DF98E0"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Koeficijent nejednolikosti</w:t>
            </w:r>
          </w:p>
          <w:p w14:paraId="29F8C070"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(granulometrijski sastav)</w:t>
            </w:r>
          </w:p>
        </w:tc>
        <w:tc>
          <w:tcPr>
            <w:tcW w:w="2350" w:type="dxa"/>
            <w:vAlign w:val="center"/>
          </w:tcPr>
          <w:p w14:paraId="46FB544A" w14:textId="72C4FBAC"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HRN EN 933-1</w:t>
            </w:r>
            <w:r w:rsidR="003B10CA">
              <w:rPr>
                <w:rFonts w:asciiTheme="minorHAnsi" w:hAnsiTheme="minorHAnsi" w:cstheme="minorHAnsi"/>
              </w:rPr>
              <w:t>:2012</w:t>
            </w:r>
          </w:p>
        </w:tc>
        <w:tc>
          <w:tcPr>
            <w:tcW w:w="3357" w:type="dxa"/>
            <w:vAlign w:val="center"/>
          </w:tcPr>
          <w:p w14:paraId="32DD7F4A" w14:textId="77777777" w:rsidR="006B5B17" w:rsidRPr="00371A4E" w:rsidRDefault="00A61FC3" w:rsidP="00824067">
            <w:pPr>
              <w:spacing w:after="0" w:line="240" w:lineRule="auto"/>
              <w:rPr>
                <w:rFonts w:asciiTheme="minorHAnsi" w:hAnsiTheme="minorHAnsi" w:cstheme="minorHAnsi"/>
              </w:rPr>
            </w:pPr>
            <w:r w:rsidRPr="00371A4E">
              <w:rPr>
                <w:rFonts w:asciiTheme="minorHAnsi" w:hAnsiTheme="minorHAnsi" w:cstheme="minorHAnsi"/>
                <w:noProof/>
                <w:position w:val="-12"/>
                <w:lang w:eastAsia="hr-HR"/>
              </w:rPr>
              <w:drawing>
                <wp:inline distT="0" distB="0" distL="0" distR="0" wp14:anchorId="5BB6E126" wp14:editId="11E84919">
                  <wp:extent cx="482600" cy="219710"/>
                  <wp:effectExtent l="0" t="0" r="0" b="0"/>
                  <wp:docPr id="2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srcRect/>
                          <a:stretch>
                            <a:fillRect/>
                          </a:stretch>
                        </pic:blipFill>
                        <pic:spPr bwMode="auto">
                          <a:xfrm>
                            <a:off x="0" y="0"/>
                            <a:ext cx="482600" cy="219710"/>
                          </a:xfrm>
                          <a:prstGeom prst="rect">
                            <a:avLst/>
                          </a:prstGeom>
                          <a:noFill/>
                          <a:ln w="9525">
                            <a:noFill/>
                            <a:miter lim="800000"/>
                            <a:headEnd/>
                            <a:tailEnd/>
                          </a:ln>
                        </pic:spPr>
                      </pic:pic>
                    </a:graphicData>
                  </a:graphic>
                </wp:inline>
              </w:drawing>
            </w:r>
            <w:r w:rsidR="006B5B17" w:rsidRPr="00371A4E">
              <w:rPr>
                <w:rFonts w:asciiTheme="minorHAnsi" w:hAnsiTheme="minorHAnsi" w:cstheme="minorHAnsi"/>
              </w:rPr>
              <w:t>&gt;4</w:t>
            </w:r>
          </w:p>
        </w:tc>
      </w:tr>
      <w:tr w:rsidR="006B5B17" w:rsidRPr="00371A4E" w14:paraId="21B68DDE" w14:textId="77777777" w:rsidTr="00602945">
        <w:trPr>
          <w:jc w:val="center"/>
        </w:trPr>
        <w:tc>
          <w:tcPr>
            <w:tcW w:w="2710" w:type="dxa"/>
            <w:vAlign w:val="center"/>
          </w:tcPr>
          <w:p w14:paraId="34B119B6"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Udio sitnih čestica (granulometrijski sastav)</w:t>
            </w:r>
          </w:p>
        </w:tc>
        <w:tc>
          <w:tcPr>
            <w:tcW w:w="2350" w:type="dxa"/>
            <w:vAlign w:val="center"/>
          </w:tcPr>
          <w:p w14:paraId="093437F5" w14:textId="09F7DCAA"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HRN EN 933-1</w:t>
            </w:r>
            <w:r w:rsidR="003B10CA">
              <w:rPr>
                <w:rFonts w:asciiTheme="minorHAnsi" w:hAnsiTheme="minorHAnsi" w:cstheme="minorHAnsi"/>
              </w:rPr>
              <w:t>:2012</w:t>
            </w:r>
          </w:p>
        </w:tc>
        <w:tc>
          <w:tcPr>
            <w:tcW w:w="3357" w:type="dxa"/>
            <w:vAlign w:val="center"/>
          </w:tcPr>
          <w:p w14:paraId="33536781"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&lt;15%</w:t>
            </w:r>
          </w:p>
        </w:tc>
      </w:tr>
    </w:tbl>
    <w:p w14:paraId="736D347E" w14:textId="77777777" w:rsidR="006B5B17" w:rsidRPr="00371A4E" w:rsidRDefault="006B5B17" w:rsidP="00824067">
      <w:pPr>
        <w:spacing w:line="240" w:lineRule="auto"/>
        <w:rPr>
          <w:rFonts w:asciiTheme="minorHAnsi" w:hAnsiTheme="minorHAnsi" w:cstheme="minorHAnsi"/>
        </w:rPr>
      </w:pPr>
    </w:p>
    <w:p w14:paraId="3F83C47A" w14:textId="3FD78403" w:rsidR="006B5B17" w:rsidRPr="00371A4E" w:rsidRDefault="006B5B17" w:rsidP="00824067">
      <w:pPr>
        <w:rPr>
          <w:rFonts w:asciiTheme="minorHAnsi" w:hAnsiTheme="minorHAnsi" w:cstheme="minorHAnsi"/>
        </w:rPr>
      </w:pPr>
      <w:r w:rsidRPr="00371A4E">
        <w:rPr>
          <w:rFonts w:asciiTheme="minorHAnsi" w:hAnsiTheme="minorHAnsi" w:cstheme="minorHAnsi"/>
        </w:rPr>
        <w:t>Udio sitnih čestica, određen prema normi HRN EN 933-1</w:t>
      </w:r>
      <w:r w:rsidR="003B10CA">
        <w:rPr>
          <w:rFonts w:asciiTheme="minorHAnsi" w:hAnsiTheme="minorHAnsi" w:cstheme="minorHAnsi"/>
        </w:rPr>
        <w:t>:2012</w:t>
      </w:r>
      <w:r w:rsidRPr="00371A4E">
        <w:rPr>
          <w:rFonts w:asciiTheme="minorHAnsi" w:hAnsiTheme="minorHAnsi" w:cstheme="minorHAnsi"/>
        </w:rPr>
        <w:t>, ne smije biti veći od udjela sitnih čestica propisanih razredom UF15 (HRN EN 13285</w:t>
      </w:r>
      <w:r w:rsidR="005606DC">
        <w:rPr>
          <w:rFonts w:asciiTheme="minorHAnsi" w:hAnsiTheme="minorHAnsi" w:cstheme="minorHAnsi"/>
        </w:rPr>
        <w:t>:2018</w:t>
      </w:r>
      <w:r w:rsidRPr="00371A4E">
        <w:rPr>
          <w:rFonts w:asciiTheme="minorHAnsi" w:hAnsiTheme="minorHAnsi" w:cstheme="minorHAnsi"/>
        </w:rPr>
        <w:t>, točka 4.3.1).</w:t>
      </w:r>
    </w:p>
    <w:p w14:paraId="3D155C27"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Ako se radi o materijalima koji su skloni pregranulaciji prilikom zbijanja, kao što su npr. neke vrste trošnih stijena te im se koeficijent nejednolikosti ne može odrediti ili nije realan, njihova se pogodnost mora odrediti na praktičan način, tj. na pokusnoj dionici.</w:t>
      </w:r>
    </w:p>
    <w:p w14:paraId="777D2A38"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Maksimalna veličina zrna smije biti jednaka najviše polovici debljine sloja, ali ne veća od 40 cm (pri čemu se dopušta da 15% zrna bude veličine i do 50 cm) odnosno prema uvjetima iz ovih ZN i glavnog projekta. </w:t>
      </w:r>
    </w:p>
    <w:p w14:paraId="17C98F52" w14:textId="68BEECB1" w:rsidR="006B5B17" w:rsidRPr="00371A4E" w:rsidRDefault="006B5B17" w:rsidP="00824067">
      <w:pPr>
        <w:spacing w:line="240" w:lineRule="auto"/>
        <w:rPr>
          <w:rFonts w:asciiTheme="minorHAnsi" w:hAnsiTheme="minorHAnsi" w:cstheme="minorHAnsi"/>
          <w:highlight w:val="yellow"/>
        </w:rPr>
      </w:pPr>
      <w:r w:rsidRPr="00371A4E">
        <w:rPr>
          <w:rFonts w:asciiTheme="minorHAnsi" w:hAnsiTheme="minorHAnsi" w:cstheme="minorHAnsi"/>
        </w:rPr>
        <w:t>Kameni materijal ugrađen u sloj</w:t>
      </w:r>
      <w:r w:rsidR="000F2368" w:rsidRPr="00371A4E">
        <w:rPr>
          <w:rFonts w:asciiTheme="minorHAnsi" w:hAnsiTheme="minorHAnsi" w:cstheme="minorHAnsi"/>
        </w:rPr>
        <w:t xml:space="preserve"> ispune</w:t>
      </w:r>
      <w:r w:rsidRPr="00371A4E">
        <w:rPr>
          <w:rFonts w:asciiTheme="minorHAnsi" w:hAnsiTheme="minorHAnsi" w:cstheme="minorHAnsi"/>
        </w:rPr>
        <w:t xml:space="preserve"> mora ispunjavati zahtjeve dane u </w:t>
      </w:r>
      <w:r w:rsidR="00491606" w:rsidRPr="00371A4E">
        <w:rPr>
          <w:rFonts w:asciiTheme="minorHAnsi" w:hAnsiTheme="minorHAnsi" w:cstheme="minorHAnsi"/>
        </w:rPr>
        <w:t>t</w:t>
      </w:r>
      <w:r w:rsidRPr="00371A4E">
        <w:rPr>
          <w:rFonts w:asciiTheme="minorHAnsi" w:hAnsiTheme="minorHAnsi" w:cstheme="minorHAnsi"/>
        </w:rPr>
        <w:t xml:space="preserve">ablici </w:t>
      </w:r>
      <w:r w:rsidR="00491606" w:rsidRPr="00371A4E">
        <w:rPr>
          <w:rFonts w:asciiTheme="minorHAnsi" w:hAnsiTheme="minorHAnsi" w:cstheme="minorHAnsi"/>
        </w:rPr>
        <w:t>u nastavku:</w:t>
      </w:r>
    </w:p>
    <w:p w14:paraId="2A8C02B3" w14:textId="6237EF7E" w:rsidR="006B5B17" w:rsidRPr="00371A4E" w:rsidRDefault="006B5B17" w:rsidP="00824067">
      <w:pPr>
        <w:pStyle w:val="Opisslike"/>
        <w:keepNext/>
        <w:rPr>
          <w:rFonts w:asciiTheme="minorHAnsi" w:hAnsiTheme="minorHAnsi" w:cstheme="minorHAnsi"/>
        </w:rPr>
      </w:pPr>
      <w:bookmarkStart w:id="235" w:name="_Toc499626314"/>
      <w:r w:rsidRPr="00371A4E">
        <w:rPr>
          <w:rFonts w:asciiTheme="minorHAnsi" w:hAnsiTheme="minorHAnsi" w:cstheme="minorHAnsi"/>
        </w:rPr>
        <w:t xml:space="preserve">Tehnička svojstva </w:t>
      </w:r>
      <w:r w:rsidR="001824D7" w:rsidRPr="00371A4E">
        <w:rPr>
          <w:rFonts w:asciiTheme="minorHAnsi" w:hAnsiTheme="minorHAnsi" w:cstheme="minorHAnsi"/>
        </w:rPr>
        <w:t xml:space="preserve">inertnog prirodnog </w:t>
      </w:r>
      <w:r w:rsidRPr="00371A4E">
        <w:rPr>
          <w:rFonts w:asciiTheme="minorHAnsi" w:hAnsiTheme="minorHAnsi" w:cstheme="minorHAnsi"/>
        </w:rPr>
        <w:t xml:space="preserve">materijala ugrađenog u </w:t>
      </w:r>
      <w:bookmarkEnd w:id="235"/>
      <w:r w:rsidR="001824D7" w:rsidRPr="00371A4E">
        <w:rPr>
          <w:rFonts w:asciiTheme="minorHAnsi" w:hAnsiTheme="minorHAnsi" w:cstheme="minorHAnsi"/>
        </w:rPr>
        <w:t>jamu Sovjak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10"/>
        <w:gridCol w:w="2675"/>
        <w:gridCol w:w="2393"/>
        <w:gridCol w:w="1577"/>
      </w:tblGrid>
      <w:tr w:rsidR="00F209BB" w:rsidRPr="00371A4E" w14:paraId="29D79EF2" w14:textId="77777777" w:rsidTr="008874FC">
        <w:trPr>
          <w:jc w:val="center"/>
        </w:trPr>
        <w:tc>
          <w:tcPr>
            <w:tcW w:w="2110" w:type="dxa"/>
            <w:vAlign w:val="center"/>
          </w:tcPr>
          <w:p w14:paraId="5850528F" w14:textId="77777777" w:rsidR="006B5B17" w:rsidRPr="00371A4E" w:rsidRDefault="006B5B17" w:rsidP="00824067">
            <w:pPr>
              <w:spacing w:after="0" w:line="240" w:lineRule="auto"/>
              <w:rPr>
                <w:rFonts w:asciiTheme="minorHAnsi" w:hAnsiTheme="minorHAnsi" w:cstheme="minorHAnsi"/>
                <w:b/>
                <w:bCs/>
              </w:rPr>
            </w:pPr>
            <w:r w:rsidRPr="00371A4E">
              <w:rPr>
                <w:rFonts w:asciiTheme="minorHAnsi" w:hAnsiTheme="minorHAnsi" w:cstheme="minorHAnsi"/>
                <w:b/>
                <w:bCs/>
              </w:rPr>
              <w:t>Tehničko svojstvo</w:t>
            </w:r>
          </w:p>
        </w:tc>
        <w:tc>
          <w:tcPr>
            <w:tcW w:w="2675" w:type="dxa"/>
            <w:vAlign w:val="center"/>
          </w:tcPr>
          <w:p w14:paraId="1C7C275F" w14:textId="77777777" w:rsidR="006B5B17" w:rsidRPr="00371A4E" w:rsidRDefault="006B5B17" w:rsidP="00824067">
            <w:pPr>
              <w:spacing w:after="0" w:line="240" w:lineRule="auto"/>
              <w:rPr>
                <w:rFonts w:asciiTheme="minorHAnsi" w:hAnsiTheme="minorHAnsi" w:cstheme="minorHAnsi"/>
                <w:b/>
                <w:bCs/>
              </w:rPr>
            </w:pPr>
            <w:r w:rsidRPr="00371A4E">
              <w:rPr>
                <w:rFonts w:asciiTheme="minorHAnsi" w:hAnsiTheme="minorHAnsi" w:cstheme="minorHAnsi"/>
                <w:b/>
                <w:bCs/>
              </w:rPr>
              <w:t>Ispitna norma</w:t>
            </w:r>
          </w:p>
        </w:tc>
        <w:tc>
          <w:tcPr>
            <w:tcW w:w="2393" w:type="dxa"/>
            <w:vAlign w:val="center"/>
          </w:tcPr>
          <w:p w14:paraId="61FF1ECF" w14:textId="77777777" w:rsidR="006B5B17" w:rsidRPr="00371A4E" w:rsidRDefault="006B5B17" w:rsidP="00824067">
            <w:pPr>
              <w:spacing w:after="0" w:line="240" w:lineRule="auto"/>
              <w:rPr>
                <w:rFonts w:asciiTheme="minorHAnsi" w:hAnsiTheme="minorHAnsi" w:cstheme="minorHAnsi"/>
                <w:b/>
                <w:bCs/>
              </w:rPr>
            </w:pPr>
            <w:r w:rsidRPr="00371A4E">
              <w:rPr>
                <w:rFonts w:asciiTheme="minorHAnsi" w:hAnsiTheme="minorHAnsi" w:cstheme="minorHAnsi"/>
                <w:b/>
                <w:bCs/>
              </w:rPr>
              <w:t>Položaj nasipnih slojeva</w:t>
            </w:r>
          </w:p>
        </w:tc>
        <w:tc>
          <w:tcPr>
            <w:tcW w:w="1577" w:type="dxa"/>
            <w:vAlign w:val="center"/>
          </w:tcPr>
          <w:p w14:paraId="134DC6FD" w14:textId="77777777" w:rsidR="006B5B17" w:rsidRPr="00371A4E" w:rsidRDefault="006B5B17" w:rsidP="00824067">
            <w:pPr>
              <w:spacing w:after="0" w:line="240" w:lineRule="auto"/>
              <w:rPr>
                <w:rFonts w:asciiTheme="minorHAnsi" w:hAnsiTheme="minorHAnsi" w:cstheme="minorHAnsi"/>
                <w:b/>
                <w:bCs/>
              </w:rPr>
            </w:pPr>
            <w:r w:rsidRPr="00371A4E">
              <w:rPr>
                <w:rFonts w:asciiTheme="minorHAnsi" w:hAnsiTheme="minorHAnsi" w:cstheme="minorHAnsi"/>
                <w:b/>
                <w:bCs/>
              </w:rPr>
              <w:t>Uvjeti kvalitete</w:t>
            </w:r>
          </w:p>
        </w:tc>
      </w:tr>
      <w:tr w:rsidR="00F209BB" w:rsidRPr="00371A4E" w14:paraId="2DB6FD3A" w14:textId="77777777" w:rsidTr="008874FC">
        <w:trPr>
          <w:trHeight w:val="390"/>
          <w:jc w:val="center"/>
        </w:trPr>
        <w:tc>
          <w:tcPr>
            <w:tcW w:w="2110" w:type="dxa"/>
            <w:vMerge w:val="restart"/>
            <w:vAlign w:val="center"/>
          </w:tcPr>
          <w:p w14:paraId="4FF964E2"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Stupanj zbijenosti S</w:t>
            </w:r>
            <w:r w:rsidRPr="00371A4E">
              <w:rPr>
                <w:rFonts w:asciiTheme="minorHAnsi" w:hAnsiTheme="minorHAnsi" w:cstheme="minorHAnsi"/>
                <w:vertAlign w:val="subscript"/>
              </w:rPr>
              <w:t>Z</w:t>
            </w:r>
            <w:r w:rsidRPr="00371A4E">
              <w:rPr>
                <w:rFonts w:asciiTheme="minorHAnsi" w:hAnsiTheme="minorHAnsi" w:cstheme="minorHAnsi"/>
              </w:rPr>
              <w:t xml:space="preserve"> u odnosu na standardni Proctor,</w:t>
            </w:r>
          </w:p>
          <w:p w14:paraId="2DA00A12"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w:t>
            </w:r>
          </w:p>
        </w:tc>
        <w:tc>
          <w:tcPr>
            <w:tcW w:w="2675" w:type="dxa"/>
            <w:vMerge w:val="restart"/>
            <w:vAlign w:val="center"/>
          </w:tcPr>
          <w:p w14:paraId="6FAF1174" w14:textId="00611DF4" w:rsidR="006B5B17" w:rsidRPr="00371A4E" w:rsidRDefault="00164CE7" w:rsidP="00824067">
            <w:pPr>
              <w:spacing w:after="0" w:line="240" w:lineRule="auto"/>
              <w:rPr>
                <w:rFonts w:asciiTheme="minorHAnsi" w:hAnsiTheme="minorHAnsi" w:cstheme="minorHAnsi"/>
                <w:highlight w:val="yellow"/>
              </w:rPr>
            </w:pPr>
            <w:r>
              <w:rPr>
                <w:rFonts w:asciiTheme="minorHAnsi" w:hAnsiTheme="minorHAnsi" w:cstheme="minorHAnsi"/>
              </w:rPr>
              <w:t>HRN EN ISO</w:t>
            </w:r>
            <w:r w:rsidR="006B5B17" w:rsidRPr="00371A4E">
              <w:rPr>
                <w:rFonts w:asciiTheme="minorHAnsi" w:hAnsiTheme="minorHAnsi" w:cstheme="minorHAnsi"/>
              </w:rPr>
              <w:t xml:space="preserve"> 17892-2</w:t>
            </w:r>
            <w:r>
              <w:rPr>
                <w:rFonts w:asciiTheme="minorHAnsi" w:hAnsiTheme="minorHAnsi" w:cstheme="minorHAnsi"/>
              </w:rPr>
              <w:t>:2015</w:t>
            </w:r>
          </w:p>
        </w:tc>
        <w:tc>
          <w:tcPr>
            <w:tcW w:w="2393" w:type="dxa"/>
            <w:vAlign w:val="center"/>
          </w:tcPr>
          <w:p w14:paraId="2A3D82D5"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Slojevi nasipa visokih preko 2 m na dijelu od podnožja nasipa do visine 2 m ispod planuma posteljice</w:t>
            </w:r>
          </w:p>
        </w:tc>
        <w:tc>
          <w:tcPr>
            <w:tcW w:w="1577" w:type="dxa"/>
            <w:vAlign w:val="center"/>
          </w:tcPr>
          <w:p w14:paraId="14D0EA3E"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najmanje 95</w:t>
            </w:r>
          </w:p>
        </w:tc>
      </w:tr>
      <w:tr w:rsidR="00F209BB" w:rsidRPr="00371A4E" w14:paraId="1CFF4978" w14:textId="77777777" w:rsidTr="008874FC">
        <w:trPr>
          <w:trHeight w:val="390"/>
          <w:jc w:val="center"/>
        </w:trPr>
        <w:tc>
          <w:tcPr>
            <w:tcW w:w="2110" w:type="dxa"/>
            <w:vMerge/>
            <w:vAlign w:val="center"/>
          </w:tcPr>
          <w:p w14:paraId="601D7675" w14:textId="77777777" w:rsidR="006B5B17" w:rsidRPr="00371A4E" w:rsidRDefault="006B5B17" w:rsidP="00824067">
            <w:pPr>
              <w:spacing w:after="0" w:line="240" w:lineRule="auto"/>
              <w:rPr>
                <w:rFonts w:asciiTheme="minorHAnsi" w:hAnsiTheme="minorHAnsi" w:cstheme="minorHAnsi"/>
              </w:rPr>
            </w:pPr>
          </w:p>
        </w:tc>
        <w:tc>
          <w:tcPr>
            <w:tcW w:w="2675" w:type="dxa"/>
            <w:vMerge/>
            <w:vAlign w:val="center"/>
          </w:tcPr>
          <w:p w14:paraId="65563EEB" w14:textId="77777777" w:rsidR="006B5B17" w:rsidRPr="00371A4E" w:rsidRDefault="006B5B17" w:rsidP="00824067">
            <w:pPr>
              <w:spacing w:after="0" w:line="240" w:lineRule="auto"/>
              <w:rPr>
                <w:rFonts w:asciiTheme="minorHAnsi" w:hAnsiTheme="minorHAnsi" w:cstheme="minorHAnsi"/>
                <w:highlight w:val="yellow"/>
              </w:rPr>
            </w:pPr>
          </w:p>
        </w:tc>
        <w:tc>
          <w:tcPr>
            <w:tcW w:w="2393" w:type="dxa"/>
            <w:vAlign w:val="center"/>
          </w:tcPr>
          <w:p w14:paraId="38B8A419"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Slojevi nasipa nižih od 1 m i slojevi nasipa viših od 2 m u zoni 2 m ispod planuma posteljice</w:t>
            </w:r>
          </w:p>
        </w:tc>
        <w:tc>
          <w:tcPr>
            <w:tcW w:w="1577" w:type="dxa"/>
            <w:vAlign w:val="center"/>
          </w:tcPr>
          <w:p w14:paraId="1E7C2E0C"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najmanje 100</w:t>
            </w:r>
          </w:p>
        </w:tc>
      </w:tr>
      <w:tr w:rsidR="00F209BB" w:rsidRPr="00371A4E" w14:paraId="53E7D29C" w14:textId="77777777" w:rsidTr="008874FC">
        <w:trPr>
          <w:trHeight w:val="411"/>
          <w:jc w:val="center"/>
        </w:trPr>
        <w:tc>
          <w:tcPr>
            <w:tcW w:w="2110" w:type="dxa"/>
            <w:vMerge w:val="restart"/>
            <w:vAlign w:val="center"/>
          </w:tcPr>
          <w:p w14:paraId="08B24289"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Modul stišljivosti M</w:t>
            </w:r>
            <w:r w:rsidRPr="00371A4E">
              <w:rPr>
                <w:rFonts w:asciiTheme="minorHAnsi" w:hAnsiTheme="minorHAnsi" w:cstheme="minorHAnsi"/>
                <w:vertAlign w:val="subscript"/>
              </w:rPr>
              <w:t>S</w:t>
            </w:r>
            <w:r w:rsidRPr="00371A4E">
              <w:rPr>
                <w:rFonts w:asciiTheme="minorHAnsi" w:hAnsiTheme="minorHAnsi" w:cstheme="minorHAnsi"/>
              </w:rPr>
              <w:t xml:space="preserve"> (ploča Ø30 cm),</w:t>
            </w:r>
          </w:p>
          <w:p w14:paraId="39AF2F40"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MN/m2</w:t>
            </w:r>
          </w:p>
        </w:tc>
        <w:tc>
          <w:tcPr>
            <w:tcW w:w="2675" w:type="dxa"/>
            <w:vMerge w:val="restart"/>
            <w:vAlign w:val="center"/>
          </w:tcPr>
          <w:p w14:paraId="10B48DE8" w14:textId="77777777" w:rsidR="006B5B17" w:rsidRPr="00371A4E" w:rsidRDefault="006B5B17" w:rsidP="00824067">
            <w:pPr>
              <w:spacing w:after="0" w:line="240" w:lineRule="auto"/>
              <w:rPr>
                <w:rFonts w:asciiTheme="minorHAnsi" w:hAnsiTheme="minorHAnsi" w:cstheme="minorHAnsi"/>
                <w:highlight w:val="yellow"/>
              </w:rPr>
            </w:pPr>
            <w:r w:rsidRPr="00371A4E">
              <w:rPr>
                <w:rFonts w:asciiTheme="minorHAnsi" w:hAnsiTheme="minorHAnsi" w:cstheme="minorHAnsi"/>
              </w:rPr>
              <w:t>HRN U.B1.046 ili BS 1377</w:t>
            </w:r>
          </w:p>
        </w:tc>
        <w:tc>
          <w:tcPr>
            <w:tcW w:w="2393" w:type="dxa"/>
            <w:vAlign w:val="center"/>
          </w:tcPr>
          <w:p w14:paraId="79B4C715"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Slojevi nasipa visokih preko 2 m na dijelu od podnožja nasipa do visine 2 m ispod planuma posteljice</w:t>
            </w:r>
          </w:p>
        </w:tc>
        <w:tc>
          <w:tcPr>
            <w:tcW w:w="1577" w:type="dxa"/>
            <w:vAlign w:val="center"/>
          </w:tcPr>
          <w:p w14:paraId="27466D9C"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najmanje 40</w:t>
            </w:r>
          </w:p>
        </w:tc>
      </w:tr>
      <w:tr w:rsidR="006B5B17" w:rsidRPr="00371A4E" w14:paraId="59D4404B" w14:textId="77777777" w:rsidTr="008874FC">
        <w:trPr>
          <w:jc w:val="center"/>
        </w:trPr>
        <w:tc>
          <w:tcPr>
            <w:tcW w:w="2110" w:type="dxa"/>
            <w:vMerge/>
            <w:vAlign w:val="center"/>
          </w:tcPr>
          <w:p w14:paraId="7F879BCF" w14:textId="77777777" w:rsidR="006B5B17" w:rsidRPr="00371A4E" w:rsidRDefault="006B5B17" w:rsidP="00824067">
            <w:pPr>
              <w:spacing w:after="0" w:line="240" w:lineRule="auto"/>
              <w:rPr>
                <w:rFonts w:asciiTheme="minorHAnsi" w:hAnsiTheme="minorHAnsi" w:cstheme="minorHAnsi"/>
              </w:rPr>
            </w:pPr>
          </w:p>
        </w:tc>
        <w:tc>
          <w:tcPr>
            <w:tcW w:w="2675" w:type="dxa"/>
            <w:vMerge/>
            <w:vAlign w:val="center"/>
          </w:tcPr>
          <w:p w14:paraId="10715F0B" w14:textId="77777777" w:rsidR="006B5B17" w:rsidRPr="00371A4E" w:rsidRDefault="006B5B17" w:rsidP="00824067">
            <w:pPr>
              <w:spacing w:after="0" w:line="240" w:lineRule="auto"/>
              <w:rPr>
                <w:rFonts w:asciiTheme="minorHAnsi" w:hAnsiTheme="minorHAnsi" w:cstheme="minorHAnsi"/>
              </w:rPr>
            </w:pPr>
          </w:p>
        </w:tc>
        <w:tc>
          <w:tcPr>
            <w:tcW w:w="2393" w:type="dxa"/>
            <w:vAlign w:val="center"/>
          </w:tcPr>
          <w:p w14:paraId="6857F2CC"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Slojevi nasipa nižih od 1 m i slojevi nasipa viših od 2 m u zoni 2 m ispod planuma posteljice</w:t>
            </w:r>
          </w:p>
        </w:tc>
        <w:tc>
          <w:tcPr>
            <w:tcW w:w="1577" w:type="dxa"/>
            <w:vAlign w:val="center"/>
          </w:tcPr>
          <w:p w14:paraId="110A7918" w14:textId="77777777" w:rsidR="006B5B17" w:rsidRPr="00371A4E" w:rsidRDefault="006B5B17" w:rsidP="00824067">
            <w:pPr>
              <w:spacing w:after="0" w:line="240" w:lineRule="auto"/>
              <w:rPr>
                <w:rFonts w:asciiTheme="minorHAnsi" w:hAnsiTheme="minorHAnsi" w:cstheme="minorHAnsi"/>
              </w:rPr>
            </w:pPr>
            <w:r w:rsidRPr="00371A4E">
              <w:rPr>
                <w:rFonts w:asciiTheme="minorHAnsi" w:hAnsiTheme="minorHAnsi" w:cstheme="minorHAnsi"/>
              </w:rPr>
              <w:t>najmanje 40</w:t>
            </w:r>
          </w:p>
        </w:tc>
      </w:tr>
    </w:tbl>
    <w:p w14:paraId="3EB36E63" w14:textId="77777777" w:rsidR="006B5B17" w:rsidRPr="00B152CC" w:rsidRDefault="006B5B17" w:rsidP="00824067">
      <w:pPr>
        <w:spacing w:line="240" w:lineRule="auto"/>
        <w:rPr>
          <w:rFonts w:asciiTheme="minorHAnsi" w:hAnsiTheme="minorHAnsi" w:cstheme="minorHAnsi"/>
        </w:rPr>
      </w:pPr>
    </w:p>
    <w:p w14:paraId="049EB073"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Radovi na izradi nasipa ne smiju se obavljati kada je nasipni materijal smrznut, odnosno, kada na trasi ima snijega i leda.</w:t>
      </w:r>
    </w:p>
    <w:p w14:paraId="7C8E8E16" w14:textId="77777777" w:rsidR="006B5B17" w:rsidRPr="00B152CC" w:rsidRDefault="006B5B17" w:rsidP="00824067">
      <w:pPr>
        <w:rPr>
          <w:rFonts w:asciiTheme="minorHAnsi" w:hAnsiTheme="minorHAnsi" w:cstheme="minorHAnsi"/>
        </w:rPr>
      </w:pPr>
      <w:r w:rsidRPr="00371A4E">
        <w:rPr>
          <w:rFonts w:asciiTheme="minorHAnsi" w:hAnsiTheme="minorHAnsi" w:cstheme="minorHAnsi"/>
        </w:rPr>
        <w:t>Ovi se materijali zbijaju vibrovaljcima (samohodnim i vučnim), vibronabijačima i kompaktorima, ovisno o vrsti upotrijebljenog materijala.</w:t>
      </w:r>
    </w:p>
    <w:p w14:paraId="03EDE56C" w14:textId="77777777" w:rsidR="006B5B17" w:rsidRPr="00B152CC" w:rsidRDefault="006B5B17" w:rsidP="00824067">
      <w:pPr>
        <w:rPr>
          <w:rFonts w:asciiTheme="minorHAnsi" w:hAnsiTheme="minorHAnsi" w:cstheme="minorHAnsi"/>
        </w:rPr>
      </w:pPr>
      <w:r w:rsidRPr="00B152CC">
        <w:rPr>
          <w:rFonts w:asciiTheme="minorHAnsi" w:hAnsiTheme="minorHAnsi" w:cstheme="minorHAnsi"/>
        </w:rPr>
        <w:t>Ispuna koja je ugrađena s gustoćom nižom od određenog ili drugačije ne zadovoljava zahtjeve ovih ZN i glavnog projekta, mora se obraditi do prihvatljive razine ili se treba ukloniti i zamijeniti s prihvatljivom ispunom.</w:t>
      </w:r>
    </w:p>
    <w:p w14:paraId="5887046C"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Za kontrolu ugrađenog materijala kamenite ispune treba provesti sljedeća laboratorijska ispitivanja uz sljedeću učestalost:</w:t>
      </w:r>
    </w:p>
    <w:p w14:paraId="4EC1992C" w14:textId="77777777" w:rsidR="006B5B17" w:rsidRPr="00371A4E" w:rsidRDefault="006B5B17" w:rsidP="008874FC">
      <w:pPr>
        <w:numPr>
          <w:ilvl w:val="0"/>
          <w:numId w:val="5"/>
        </w:numPr>
        <w:spacing w:after="0" w:line="360" w:lineRule="auto"/>
        <w:ind w:left="714" w:hanging="357"/>
        <w:rPr>
          <w:rFonts w:asciiTheme="minorHAnsi" w:hAnsiTheme="minorHAnsi" w:cstheme="minorHAnsi"/>
        </w:rPr>
      </w:pPr>
      <w:r w:rsidRPr="00371A4E">
        <w:rPr>
          <w:rFonts w:asciiTheme="minorHAnsi" w:hAnsiTheme="minorHAnsi" w:cstheme="minorHAnsi"/>
        </w:rPr>
        <w:t>granulometrijski sastav ugrađenog materijala se mora kontrolirati na svakih 1.000 m</w:t>
      </w:r>
      <w:r w:rsidRPr="00371A4E">
        <w:rPr>
          <w:rFonts w:asciiTheme="minorHAnsi" w:hAnsiTheme="minorHAnsi" w:cstheme="minorHAnsi"/>
          <w:vertAlign w:val="superscript"/>
        </w:rPr>
        <w:t>3</w:t>
      </w:r>
      <w:r w:rsidRPr="00371A4E">
        <w:rPr>
          <w:rFonts w:asciiTheme="minorHAnsi" w:hAnsiTheme="minorHAnsi" w:cstheme="minorHAnsi"/>
        </w:rPr>
        <w:t>,</w:t>
      </w:r>
    </w:p>
    <w:p w14:paraId="741E0313" w14:textId="5566E640" w:rsidR="006B5B17" w:rsidRPr="00371A4E" w:rsidRDefault="006B5B17" w:rsidP="008874FC">
      <w:pPr>
        <w:numPr>
          <w:ilvl w:val="0"/>
          <w:numId w:val="34"/>
        </w:numPr>
        <w:spacing w:after="0" w:line="360" w:lineRule="auto"/>
        <w:ind w:left="714" w:hanging="357"/>
        <w:rPr>
          <w:rFonts w:asciiTheme="minorHAnsi" w:hAnsiTheme="minorHAnsi" w:cstheme="minorHAnsi"/>
        </w:rPr>
      </w:pPr>
      <w:r w:rsidRPr="00371A4E">
        <w:rPr>
          <w:rFonts w:asciiTheme="minorHAnsi" w:hAnsiTheme="minorHAnsi" w:cstheme="minorHAnsi"/>
        </w:rPr>
        <w:t>modul stišljivosti mjeren kružnom pločom promjera 30 cm, mjeri se na svakih 1.000 m</w:t>
      </w:r>
      <w:r w:rsidRPr="00371A4E">
        <w:rPr>
          <w:rFonts w:asciiTheme="minorHAnsi" w:hAnsiTheme="minorHAnsi" w:cstheme="minorHAnsi"/>
          <w:vertAlign w:val="superscript"/>
        </w:rPr>
        <w:t>2</w:t>
      </w:r>
      <w:r w:rsidRPr="00371A4E">
        <w:rPr>
          <w:rFonts w:asciiTheme="minorHAnsi" w:hAnsiTheme="minorHAnsi" w:cstheme="minorHAnsi"/>
        </w:rPr>
        <w:t xml:space="preserve"> svakog sloja </w:t>
      </w:r>
      <w:r w:rsidR="001824D7" w:rsidRPr="00371A4E">
        <w:rPr>
          <w:rFonts w:asciiTheme="minorHAnsi" w:hAnsiTheme="minorHAnsi" w:cstheme="minorHAnsi"/>
        </w:rPr>
        <w:t>ispune jame Sovjak inertnim prirodnim materijalom</w:t>
      </w:r>
      <w:r w:rsidRPr="00371A4E">
        <w:rPr>
          <w:rFonts w:asciiTheme="minorHAnsi" w:hAnsiTheme="minorHAnsi" w:cstheme="minorHAnsi"/>
        </w:rPr>
        <w:t>.</w:t>
      </w:r>
    </w:p>
    <w:p w14:paraId="3AA37D6E" w14:textId="73BC977D" w:rsidR="006B5B17" w:rsidRPr="00371A4E" w:rsidRDefault="006B5B17" w:rsidP="00824067">
      <w:pPr>
        <w:pStyle w:val="Naslov4"/>
        <w:rPr>
          <w:rFonts w:asciiTheme="minorHAnsi" w:hAnsiTheme="minorHAnsi" w:cstheme="minorHAnsi"/>
          <w:lang w:val="hr-HR"/>
        </w:rPr>
      </w:pPr>
      <w:bookmarkStart w:id="236" w:name="_Ref434572255"/>
      <w:bookmarkStart w:id="237" w:name="_Toc18582227"/>
      <w:r w:rsidRPr="00371A4E">
        <w:rPr>
          <w:rFonts w:asciiTheme="minorHAnsi" w:hAnsiTheme="minorHAnsi" w:cstheme="minorHAnsi"/>
          <w:lang w:val="hr-HR"/>
        </w:rPr>
        <w:t xml:space="preserve">Drenažni materijal </w:t>
      </w:r>
      <w:r w:rsidR="00324083" w:rsidRPr="00371A4E">
        <w:rPr>
          <w:rFonts w:asciiTheme="minorHAnsi" w:hAnsiTheme="minorHAnsi" w:cstheme="minorHAnsi"/>
          <w:lang w:val="hr-HR"/>
        </w:rPr>
        <w:t>6</w:t>
      </w:r>
      <w:r w:rsidRPr="00371A4E">
        <w:rPr>
          <w:rFonts w:asciiTheme="minorHAnsi" w:hAnsiTheme="minorHAnsi" w:cstheme="minorHAnsi"/>
          <w:lang w:val="hr-HR"/>
        </w:rPr>
        <w:t>0 cm</w:t>
      </w:r>
      <w:bookmarkEnd w:id="236"/>
      <w:bookmarkEnd w:id="237"/>
    </w:p>
    <w:p w14:paraId="2D0FB3B6" w14:textId="77777777" w:rsidR="006B5B17" w:rsidRPr="00371A4E" w:rsidRDefault="006B5B17" w:rsidP="008874FC">
      <w:pPr>
        <w:pStyle w:val="Naslov5"/>
        <w:numPr>
          <w:ilvl w:val="4"/>
          <w:numId w:val="28"/>
        </w:numPr>
        <w:rPr>
          <w:rFonts w:asciiTheme="minorHAnsi" w:hAnsiTheme="minorHAnsi" w:cstheme="minorHAnsi"/>
        </w:rPr>
      </w:pPr>
      <w:r w:rsidRPr="00371A4E">
        <w:rPr>
          <w:rFonts w:asciiTheme="minorHAnsi" w:hAnsiTheme="minorHAnsi" w:cstheme="minorHAnsi"/>
        </w:rPr>
        <w:t>Uvodne napomene</w:t>
      </w:r>
    </w:p>
    <w:p w14:paraId="4E6E2349" w14:textId="172B256C" w:rsidR="006B5B17" w:rsidRPr="00371A4E" w:rsidRDefault="00A25C48" w:rsidP="00824067">
      <w:pPr>
        <w:rPr>
          <w:rFonts w:asciiTheme="minorHAnsi" w:hAnsiTheme="minorHAnsi" w:cstheme="minorHAnsi"/>
          <w:lang w:eastAsia="en-GB"/>
        </w:rPr>
      </w:pPr>
      <w:r w:rsidRPr="00371A4E">
        <w:rPr>
          <w:rFonts w:asciiTheme="minorHAnsi" w:hAnsiTheme="minorHAnsi" w:cstheme="minorHAnsi"/>
          <w:lang w:eastAsia="en-GB"/>
        </w:rPr>
        <w:t>S obzirom da</w:t>
      </w:r>
      <w:r w:rsidR="006B5B17" w:rsidRPr="00371A4E">
        <w:rPr>
          <w:rFonts w:asciiTheme="minorHAnsi" w:hAnsiTheme="minorHAnsi" w:cstheme="minorHAnsi"/>
          <w:lang w:eastAsia="en-GB"/>
        </w:rPr>
        <w:t xml:space="preserve"> se kao materijal za drenažu koristi drenažni sloj prirodnog šljunka ili drobljenog kamena</w:t>
      </w:r>
      <w:r w:rsidR="003131C3" w:rsidRPr="00371A4E">
        <w:rPr>
          <w:rFonts w:asciiTheme="minorHAnsi" w:hAnsiTheme="minorHAnsi" w:cstheme="minorHAnsi"/>
          <w:lang w:eastAsia="en-GB"/>
        </w:rPr>
        <w:t xml:space="preserve"> i/ili materijala dobivenog uklanjanjem betonske kolničke konstrukcije</w:t>
      </w:r>
      <w:r w:rsidR="006B5B17" w:rsidRPr="00371A4E">
        <w:rPr>
          <w:rFonts w:asciiTheme="minorHAnsi" w:hAnsiTheme="minorHAnsi" w:cstheme="minorHAnsi"/>
          <w:lang w:eastAsia="en-GB"/>
        </w:rPr>
        <w:t xml:space="preserve"> potrebno je pridržavati se smjernica iz </w:t>
      </w:r>
      <w:r w:rsidR="00491606" w:rsidRPr="00371A4E">
        <w:rPr>
          <w:rFonts w:asciiTheme="minorHAnsi" w:hAnsiTheme="minorHAnsi" w:cstheme="minorHAnsi"/>
          <w:lang w:eastAsia="en-GB"/>
        </w:rPr>
        <w:t xml:space="preserve">ovog </w:t>
      </w:r>
      <w:r w:rsidR="006B5B17" w:rsidRPr="00371A4E">
        <w:rPr>
          <w:rFonts w:asciiTheme="minorHAnsi" w:hAnsiTheme="minorHAnsi" w:cstheme="minorHAnsi"/>
          <w:lang w:eastAsia="en-GB"/>
        </w:rPr>
        <w:t>poglavlja</w:t>
      </w:r>
      <w:r w:rsidR="00491606" w:rsidRPr="00371A4E">
        <w:rPr>
          <w:rFonts w:asciiTheme="minorHAnsi" w:hAnsiTheme="minorHAnsi" w:cstheme="minorHAnsi"/>
          <w:lang w:eastAsia="en-GB"/>
        </w:rPr>
        <w:t>.</w:t>
      </w:r>
    </w:p>
    <w:p w14:paraId="724C7D03" w14:textId="5125F590" w:rsidR="006B5B17" w:rsidRPr="00371A4E" w:rsidRDefault="006B5B17" w:rsidP="000B5E6E">
      <w:pPr>
        <w:pStyle w:val="Naslov5"/>
        <w:numPr>
          <w:ilvl w:val="4"/>
          <w:numId w:val="28"/>
        </w:numPr>
        <w:rPr>
          <w:rFonts w:asciiTheme="minorHAnsi" w:hAnsiTheme="minorHAnsi" w:cstheme="minorHAnsi"/>
        </w:rPr>
      </w:pPr>
      <w:r w:rsidRPr="00371A4E">
        <w:rPr>
          <w:rFonts w:asciiTheme="minorHAnsi" w:hAnsiTheme="minorHAnsi" w:cstheme="minorHAnsi"/>
        </w:rPr>
        <w:t xml:space="preserve">Drenažni sloj od šljunka </w:t>
      </w:r>
      <w:r w:rsidR="00A25C48" w:rsidRPr="00371A4E">
        <w:rPr>
          <w:rFonts w:asciiTheme="minorHAnsi" w:hAnsiTheme="minorHAnsi" w:cstheme="minorHAnsi"/>
        </w:rPr>
        <w:t>8</w:t>
      </w:r>
      <w:r w:rsidRPr="00371A4E">
        <w:rPr>
          <w:rFonts w:asciiTheme="minorHAnsi" w:hAnsiTheme="minorHAnsi" w:cstheme="minorHAnsi"/>
        </w:rPr>
        <w:t>-32 mm</w:t>
      </w:r>
    </w:p>
    <w:p w14:paraId="7B64BF97" w14:textId="6E9BEF52" w:rsidR="006B5B17" w:rsidRPr="00371A4E" w:rsidRDefault="006B5B17" w:rsidP="00824067">
      <w:pPr>
        <w:tabs>
          <w:tab w:val="num" w:pos="1418"/>
        </w:tabs>
        <w:rPr>
          <w:rFonts w:asciiTheme="minorHAnsi" w:hAnsiTheme="minorHAnsi" w:cstheme="minorHAnsi"/>
        </w:rPr>
      </w:pPr>
      <w:r w:rsidRPr="00371A4E">
        <w:rPr>
          <w:rFonts w:asciiTheme="minorHAnsi" w:hAnsiTheme="minorHAnsi" w:cstheme="minorHAnsi"/>
        </w:rPr>
        <w:t xml:space="preserve">Drenažni sloj od šljunka promjera zrna </w:t>
      </w:r>
      <w:r w:rsidR="00A25C48" w:rsidRPr="00371A4E">
        <w:rPr>
          <w:rFonts w:asciiTheme="minorHAnsi" w:hAnsiTheme="minorHAnsi" w:cstheme="minorHAnsi"/>
        </w:rPr>
        <w:t>8</w:t>
      </w:r>
      <w:r w:rsidRPr="00371A4E">
        <w:rPr>
          <w:rFonts w:asciiTheme="minorHAnsi" w:hAnsiTheme="minorHAnsi" w:cstheme="minorHAnsi"/>
        </w:rPr>
        <w:t>-32 mm izrađuje se od prirodnih šljunkovitih ili drobljenih kamenih materijala</w:t>
      </w:r>
      <w:r w:rsidR="008B747C" w:rsidRPr="00371A4E">
        <w:rPr>
          <w:rFonts w:asciiTheme="minorHAnsi" w:hAnsiTheme="minorHAnsi" w:cstheme="minorHAnsi"/>
          <w:lang w:eastAsia="en-GB"/>
        </w:rPr>
        <w:t xml:space="preserve"> i/ili materijala dobivenog uklanjanjem betonske kolničke konstrukcije</w:t>
      </w:r>
      <w:r w:rsidRPr="00371A4E">
        <w:rPr>
          <w:rFonts w:asciiTheme="minorHAnsi" w:hAnsiTheme="minorHAnsi" w:cstheme="minorHAnsi"/>
        </w:rPr>
        <w:t xml:space="preserve">. Drenažni šljunak granulacije </w:t>
      </w:r>
      <w:r w:rsidR="00A25C48" w:rsidRPr="00371A4E">
        <w:rPr>
          <w:rFonts w:asciiTheme="minorHAnsi" w:hAnsiTheme="minorHAnsi" w:cstheme="minorHAnsi"/>
        </w:rPr>
        <w:t>8</w:t>
      </w:r>
      <w:r w:rsidRPr="00371A4E">
        <w:rPr>
          <w:rFonts w:asciiTheme="minorHAnsi" w:hAnsiTheme="minorHAnsi" w:cstheme="minorHAnsi"/>
        </w:rPr>
        <w:t xml:space="preserve">-32 mm se ugrađuje u drenažni sloj sustava </w:t>
      </w:r>
      <w:r w:rsidR="00A25C48" w:rsidRPr="00371A4E">
        <w:rPr>
          <w:rFonts w:asciiTheme="minorHAnsi" w:hAnsiTheme="minorHAnsi" w:cstheme="minorHAnsi"/>
        </w:rPr>
        <w:t>za odvod infiltracije vode</w:t>
      </w:r>
      <w:r w:rsidRPr="00371A4E">
        <w:rPr>
          <w:rFonts w:asciiTheme="minorHAnsi" w:hAnsiTheme="minorHAnsi" w:cstheme="minorHAnsi"/>
        </w:rPr>
        <w:t xml:space="preserve"> </w:t>
      </w:r>
      <w:r w:rsidR="00A25C48" w:rsidRPr="00371A4E">
        <w:rPr>
          <w:rFonts w:asciiTheme="minorHAnsi" w:hAnsiTheme="minorHAnsi" w:cstheme="minorHAnsi"/>
        </w:rPr>
        <w:t>iznad ispune</w:t>
      </w:r>
      <w:r w:rsidRPr="00371A4E">
        <w:rPr>
          <w:rFonts w:asciiTheme="minorHAnsi" w:hAnsiTheme="minorHAnsi" w:cstheme="minorHAnsi"/>
        </w:rPr>
        <w:t xml:space="preserve"> </w:t>
      </w:r>
      <w:r w:rsidR="00A25C48" w:rsidRPr="00371A4E">
        <w:rPr>
          <w:rFonts w:asciiTheme="minorHAnsi" w:hAnsiTheme="minorHAnsi" w:cstheme="minorHAnsi"/>
        </w:rPr>
        <w:t xml:space="preserve">inertnim materijalom </w:t>
      </w:r>
      <w:r w:rsidRPr="00371A4E">
        <w:rPr>
          <w:rFonts w:asciiTheme="minorHAnsi" w:hAnsiTheme="minorHAnsi" w:cstheme="minorHAnsi"/>
        </w:rPr>
        <w:t xml:space="preserve">u sklopu </w:t>
      </w:r>
      <w:r w:rsidR="00A25C48" w:rsidRPr="00371A4E">
        <w:rPr>
          <w:rFonts w:asciiTheme="minorHAnsi" w:hAnsiTheme="minorHAnsi" w:cstheme="minorHAnsi"/>
        </w:rPr>
        <w:t>završnog</w:t>
      </w:r>
      <w:r w:rsidRPr="00371A4E">
        <w:rPr>
          <w:rFonts w:asciiTheme="minorHAnsi" w:hAnsiTheme="minorHAnsi" w:cstheme="minorHAnsi"/>
        </w:rPr>
        <w:t xml:space="preserve"> </w:t>
      </w:r>
      <w:r w:rsidR="00A25C48" w:rsidRPr="00371A4E">
        <w:rPr>
          <w:rFonts w:asciiTheme="minorHAnsi" w:hAnsiTheme="minorHAnsi" w:cstheme="minorHAnsi"/>
        </w:rPr>
        <w:t>pokrovnog</w:t>
      </w:r>
      <w:r w:rsidRPr="00371A4E">
        <w:rPr>
          <w:rFonts w:asciiTheme="minorHAnsi" w:hAnsiTheme="minorHAnsi" w:cstheme="minorHAnsi"/>
        </w:rPr>
        <w:t xml:space="preserve"> s</w:t>
      </w:r>
      <w:r w:rsidR="00A25C48" w:rsidRPr="00371A4E">
        <w:rPr>
          <w:rFonts w:asciiTheme="minorHAnsi" w:hAnsiTheme="minorHAnsi" w:cstheme="minorHAnsi"/>
        </w:rPr>
        <w:t>loja.</w:t>
      </w:r>
    </w:p>
    <w:p w14:paraId="63170C73" w14:textId="20C12C02"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Drenažni sloj šljunka debljine </w:t>
      </w:r>
      <w:r w:rsidR="00A25C48" w:rsidRPr="00371A4E">
        <w:rPr>
          <w:rFonts w:asciiTheme="minorHAnsi" w:hAnsiTheme="minorHAnsi" w:cstheme="minorHAnsi"/>
        </w:rPr>
        <w:t xml:space="preserve">60 cm </w:t>
      </w:r>
      <w:r w:rsidRPr="00371A4E">
        <w:rPr>
          <w:rFonts w:asciiTheme="minorHAnsi" w:hAnsiTheme="minorHAnsi" w:cstheme="minorHAnsi"/>
        </w:rPr>
        <w:t>mora zadovoljiti zahtjev:</w:t>
      </w:r>
    </w:p>
    <w:p w14:paraId="064576B7" w14:textId="77777777" w:rsidR="006B5B17" w:rsidRPr="00371A4E" w:rsidRDefault="006B5B17" w:rsidP="000B5E6E">
      <w:pPr>
        <w:pStyle w:val="Odlomakpopisa"/>
        <w:numPr>
          <w:ilvl w:val="0"/>
          <w:numId w:val="30"/>
        </w:numPr>
        <w:ind w:left="709" w:hanging="283"/>
        <w:rPr>
          <w:rFonts w:asciiTheme="minorHAnsi" w:hAnsiTheme="minorHAnsi" w:cstheme="minorHAnsi"/>
        </w:rPr>
      </w:pPr>
      <w:r w:rsidRPr="00371A4E">
        <w:rPr>
          <w:rFonts w:asciiTheme="minorHAnsi" w:hAnsiTheme="minorHAnsi" w:cstheme="minorHAnsi"/>
        </w:rPr>
        <w:t>Zaobljeni šljunak ili višestruko zdrobljeni šljunak,</w:t>
      </w:r>
    </w:p>
    <w:p w14:paraId="31E80347" w14:textId="67241B6E" w:rsidR="006B5B17" w:rsidRPr="00B152CC" w:rsidRDefault="006B5B17" w:rsidP="000B5E6E">
      <w:pPr>
        <w:pStyle w:val="Odlomakpopisa"/>
        <w:numPr>
          <w:ilvl w:val="0"/>
          <w:numId w:val="30"/>
        </w:numPr>
        <w:ind w:left="709" w:hanging="283"/>
        <w:rPr>
          <w:rFonts w:asciiTheme="minorHAnsi" w:hAnsiTheme="minorHAnsi" w:cstheme="minorHAnsi"/>
        </w:rPr>
      </w:pPr>
      <w:r w:rsidRPr="00371A4E">
        <w:rPr>
          <w:rFonts w:asciiTheme="minorHAnsi" w:hAnsiTheme="minorHAnsi" w:cstheme="minorHAnsi"/>
        </w:rPr>
        <w:t>K-vrijednost &gt; 1x10</w:t>
      </w:r>
      <w:r w:rsidRPr="00371A4E">
        <w:rPr>
          <w:rFonts w:asciiTheme="minorHAnsi" w:hAnsiTheme="minorHAnsi" w:cstheme="minorHAnsi"/>
          <w:vertAlign w:val="superscript"/>
        </w:rPr>
        <w:t>-</w:t>
      </w:r>
      <w:r w:rsidR="00A25C48" w:rsidRPr="00371A4E">
        <w:rPr>
          <w:rFonts w:asciiTheme="minorHAnsi" w:hAnsiTheme="minorHAnsi" w:cstheme="minorHAnsi"/>
          <w:vertAlign w:val="superscript"/>
        </w:rPr>
        <w:t>2</w:t>
      </w:r>
      <w:r w:rsidRPr="00371A4E">
        <w:rPr>
          <w:rFonts w:asciiTheme="minorHAnsi" w:hAnsiTheme="minorHAnsi" w:cstheme="minorHAnsi"/>
        </w:rPr>
        <w:t xml:space="preserve"> m/s,</w:t>
      </w:r>
    </w:p>
    <w:p w14:paraId="2CD2887F" w14:textId="77777777" w:rsidR="006B5B17" w:rsidRPr="00B152CC" w:rsidRDefault="006B5B17" w:rsidP="000B5E6E">
      <w:pPr>
        <w:pStyle w:val="Odlomakpopisa"/>
        <w:numPr>
          <w:ilvl w:val="0"/>
          <w:numId w:val="30"/>
        </w:numPr>
        <w:ind w:left="709" w:hanging="283"/>
        <w:rPr>
          <w:rFonts w:asciiTheme="minorHAnsi" w:hAnsiTheme="minorHAnsi" w:cstheme="minorHAnsi"/>
        </w:rPr>
      </w:pPr>
      <w:r w:rsidRPr="00B152CC">
        <w:rPr>
          <w:rFonts w:asciiTheme="minorHAnsi" w:hAnsiTheme="minorHAnsi" w:cstheme="minorHAnsi"/>
        </w:rPr>
        <w:t>Šljunak treba biti ispran; max. 5 % pročišćene granulacije iz mokre analize,</w:t>
      </w:r>
    </w:p>
    <w:p w14:paraId="23CB317A" w14:textId="77777777" w:rsidR="006B5B17" w:rsidRPr="00B152CC" w:rsidRDefault="006B5B17" w:rsidP="000B5E6E">
      <w:pPr>
        <w:pStyle w:val="Odlomakpopisa"/>
        <w:numPr>
          <w:ilvl w:val="0"/>
          <w:numId w:val="30"/>
        </w:numPr>
        <w:ind w:left="709" w:hanging="283"/>
        <w:rPr>
          <w:rFonts w:asciiTheme="minorHAnsi" w:hAnsiTheme="minorHAnsi" w:cstheme="minorHAnsi"/>
        </w:rPr>
      </w:pPr>
      <w:r w:rsidRPr="00B152CC">
        <w:rPr>
          <w:rFonts w:asciiTheme="minorHAnsi" w:hAnsiTheme="minorHAnsi" w:cstheme="minorHAnsi"/>
        </w:rPr>
        <w:t>Max. 20 % šljunka smije imati geometrijski odnos duljina : debljina &gt; 3:1,</w:t>
      </w:r>
    </w:p>
    <w:p w14:paraId="55848B2D" w14:textId="77777777" w:rsidR="006B5B17" w:rsidRPr="00371A4E" w:rsidRDefault="006B5B17" w:rsidP="00824067">
      <w:pPr>
        <w:pStyle w:val="Naslov7"/>
        <w:rPr>
          <w:rFonts w:asciiTheme="minorHAnsi" w:hAnsiTheme="minorHAnsi" w:cstheme="minorHAnsi"/>
          <w:lang w:val="hr-HR"/>
        </w:rPr>
      </w:pPr>
      <w:r w:rsidRPr="00371A4E">
        <w:rPr>
          <w:rFonts w:asciiTheme="minorHAnsi" w:hAnsiTheme="minorHAnsi" w:cstheme="minorHAnsi"/>
          <w:lang w:val="hr-HR"/>
        </w:rPr>
        <w:t>Materijali</w:t>
      </w:r>
    </w:p>
    <w:p w14:paraId="58DC3023" w14:textId="77777777" w:rsidR="006B5B17" w:rsidRPr="00371A4E" w:rsidRDefault="006B5B17" w:rsidP="00824067">
      <w:pPr>
        <w:tabs>
          <w:tab w:val="num" w:pos="1418"/>
        </w:tabs>
        <w:rPr>
          <w:rFonts w:asciiTheme="minorHAnsi" w:hAnsiTheme="minorHAnsi" w:cstheme="minorHAnsi"/>
        </w:rPr>
      </w:pPr>
      <w:r w:rsidRPr="00371A4E">
        <w:rPr>
          <w:rFonts w:asciiTheme="minorHAnsi" w:hAnsiTheme="minorHAnsi" w:cstheme="minorHAnsi"/>
        </w:rPr>
        <w:t>Drenažni materijal mora biti ekološki čist, zdrav, čvrst, trajan, od šljunkovitih ili kamenih materijala u skladu sa zahtjevima ovog poglavlja, ne smije biti grudast, ne smije sadržavati nečistoće, organske materijale ili led.</w:t>
      </w:r>
    </w:p>
    <w:p w14:paraId="122F930C" w14:textId="77777777" w:rsidR="006B5B17" w:rsidRPr="00371A4E" w:rsidRDefault="006B5B17" w:rsidP="00824067">
      <w:pPr>
        <w:tabs>
          <w:tab w:val="num" w:pos="1418"/>
        </w:tabs>
        <w:rPr>
          <w:rFonts w:asciiTheme="minorHAnsi" w:hAnsiTheme="minorHAnsi" w:cstheme="minorHAnsi"/>
        </w:rPr>
      </w:pPr>
      <w:r w:rsidRPr="00371A4E">
        <w:rPr>
          <w:rFonts w:asciiTheme="minorHAnsi" w:hAnsiTheme="minorHAnsi" w:cstheme="minorHAnsi"/>
        </w:rPr>
        <w:t>Sav drenažni šljunak mora biti dobiven iz čistih izvora izvan Gradilišta, popraćen s odgovarajućom dokumentacijom kojom se dokazuje sukladnost materijala s traženim karakteristikama. Zagađeni materijal s terenskih izvorišta koji je ugrađen, mora biti uklonjen i zamijenjen prikladnim materijalima o trošku Izvođača bez zakašnjenja u vremenskom planu izvođenja koji je prvobitno usvojen.</w:t>
      </w:r>
    </w:p>
    <w:p w14:paraId="4628EF27" w14:textId="77777777" w:rsidR="006B5B17" w:rsidRPr="00371A4E" w:rsidRDefault="006B5B17" w:rsidP="00824067">
      <w:pPr>
        <w:tabs>
          <w:tab w:val="num" w:pos="1418"/>
        </w:tabs>
        <w:rPr>
          <w:rFonts w:asciiTheme="minorHAnsi" w:hAnsiTheme="minorHAnsi" w:cstheme="minorHAnsi"/>
        </w:rPr>
      </w:pPr>
      <w:r w:rsidRPr="00371A4E">
        <w:rPr>
          <w:rFonts w:asciiTheme="minorHAnsi" w:hAnsiTheme="minorHAnsi" w:cstheme="minorHAnsi"/>
        </w:rPr>
        <w:t>Izvođač se obavezuje uskladištiti dovoljno materijala kako bi se osigurala kontinuirana ugradnja.</w:t>
      </w:r>
    </w:p>
    <w:p w14:paraId="2B6B830F" w14:textId="77777777" w:rsidR="006B5B17" w:rsidRPr="00371A4E" w:rsidRDefault="006B5B17" w:rsidP="00824067">
      <w:pPr>
        <w:tabs>
          <w:tab w:val="num" w:pos="1418"/>
        </w:tabs>
        <w:rPr>
          <w:rFonts w:asciiTheme="minorHAnsi" w:hAnsiTheme="minorHAnsi" w:cstheme="minorHAnsi"/>
        </w:rPr>
      </w:pPr>
      <w:r w:rsidRPr="00371A4E">
        <w:rPr>
          <w:rFonts w:asciiTheme="minorHAnsi" w:hAnsiTheme="minorHAnsi" w:cstheme="minorHAnsi"/>
        </w:rPr>
        <w:t>Izvođač se obavezuje održavati drenažni materijal bez nečistoća, a bilo koji drenažni materijal koji je od strane Inženjera ocijenjen kao zagađen, neće se koristiti za tražene građevinske aktivnosti.</w:t>
      </w:r>
    </w:p>
    <w:p w14:paraId="568FB2C3" w14:textId="77777777" w:rsidR="006B5B17" w:rsidRPr="00B152CC" w:rsidRDefault="006B5B17" w:rsidP="00824067">
      <w:pPr>
        <w:tabs>
          <w:tab w:val="num" w:pos="1418"/>
        </w:tabs>
        <w:rPr>
          <w:rFonts w:asciiTheme="minorHAnsi" w:hAnsiTheme="minorHAnsi" w:cstheme="minorHAnsi"/>
        </w:rPr>
      </w:pPr>
      <w:r w:rsidRPr="00371A4E">
        <w:rPr>
          <w:rFonts w:asciiTheme="minorHAnsi" w:hAnsiTheme="minorHAnsi" w:cstheme="minorHAnsi"/>
        </w:rPr>
        <w:t xml:space="preserve">Drenažni materijal koji se zahtjeva za ugradnju u drenažni sloj temeljnog brtvenog sustava, mora se sastojati od zdravog, tvrdog, trajnog, čistog, poluzaobljenog i zaobljenog </w:t>
      </w:r>
      <w:r w:rsidRPr="00B152CC">
        <w:rPr>
          <w:rFonts w:asciiTheme="minorHAnsi" w:hAnsiTheme="minorHAnsi" w:cstheme="minorHAnsi"/>
        </w:rPr>
        <w:t>kamena koji nije topiv u vodi.</w:t>
      </w:r>
    </w:p>
    <w:p w14:paraId="61C9B449" w14:textId="19CA94C3" w:rsidR="006B5B17" w:rsidRPr="00B152CC" w:rsidRDefault="006B5B17" w:rsidP="00824067">
      <w:pPr>
        <w:tabs>
          <w:tab w:val="num" w:pos="1418"/>
        </w:tabs>
        <w:rPr>
          <w:rFonts w:asciiTheme="minorHAnsi" w:hAnsiTheme="minorHAnsi" w:cstheme="minorHAnsi"/>
        </w:rPr>
      </w:pPr>
      <w:r w:rsidRPr="00B152CC">
        <w:rPr>
          <w:rFonts w:asciiTheme="minorHAnsi" w:hAnsiTheme="minorHAnsi" w:cstheme="minorHAnsi"/>
        </w:rPr>
        <w:t>Propusnost drenažnog materijala mora biti veća ili jednaka od 1x10</w:t>
      </w:r>
      <w:r w:rsidRPr="00B152CC">
        <w:rPr>
          <w:rFonts w:asciiTheme="minorHAnsi" w:hAnsiTheme="minorHAnsi" w:cstheme="minorHAnsi"/>
          <w:vertAlign w:val="superscript"/>
        </w:rPr>
        <w:t>-</w:t>
      </w:r>
      <w:r w:rsidR="00A25C48" w:rsidRPr="00B152CC">
        <w:rPr>
          <w:rFonts w:asciiTheme="minorHAnsi" w:hAnsiTheme="minorHAnsi" w:cstheme="minorHAnsi"/>
          <w:vertAlign w:val="superscript"/>
        </w:rPr>
        <w:t>2</w:t>
      </w:r>
      <w:r w:rsidRPr="00B152CC">
        <w:rPr>
          <w:rFonts w:asciiTheme="minorHAnsi" w:hAnsiTheme="minorHAnsi" w:cstheme="minorHAnsi"/>
        </w:rPr>
        <w:t xml:space="preserve"> m/s.</w:t>
      </w:r>
    </w:p>
    <w:p w14:paraId="12163F5F" w14:textId="77777777" w:rsidR="006B5B17" w:rsidRPr="00371A4E" w:rsidRDefault="006B5B17" w:rsidP="00824067">
      <w:pPr>
        <w:pStyle w:val="Naslov7"/>
        <w:rPr>
          <w:rFonts w:asciiTheme="minorHAnsi" w:hAnsiTheme="minorHAnsi" w:cstheme="minorHAnsi"/>
          <w:lang w:val="hr-HR"/>
        </w:rPr>
      </w:pPr>
      <w:r w:rsidRPr="00371A4E">
        <w:rPr>
          <w:rFonts w:asciiTheme="minorHAnsi" w:hAnsiTheme="minorHAnsi" w:cstheme="minorHAnsi"/>
          <w:lang w:val="hr-HR"/>
        </w:rPr>
        <w:t>Ugradnja drenažnog materijala</w:t>
      </w:r>
    </w:p>
    <w:p w14:paraId="7A89D3BC" w14:textId="51A97675" w:rsidR="006B5B17" w:rsidRPr="00371A4E" w:rsidRDefault="006B5B17" w:rsidP="00824067">
      <w:pPr>
        <w:tabs>
          <w:tab w:val="num" w:pos="1418"/>
        </w:tabs>
        <w:rPr>
          <w:rFonts w:asciiTheme="minorHAnsi" w:hAnsiTheme="minorHAnsi" w:cstheme="minorHAnsi"/>
        </w:rPr>
      </w:pPr>
      <w:r w:rsidRPr="00371A4E">
        <w:rPr>
          <w:rFonts w:asciiTheme="minorHAnsi" w:hAnsiTheme="minorHAnsi" w:cstheme="minorHAnsi"/>
        </w:rPr>
        <w:t>Drenažni materijal ugrađuje se nakon izvedbe ispune</w:t>
      </w:r>
      <w:r w:rsidR="000F2368" w:rsidRPr="00371A4E">
        <w:rPr>
          <w:rFonts w:asciiTheme="minorHAnsi" w:hAnsiTheme="minorHAnsi" w:cstheme="minorHAnsi"/>
        </w:rPr>
        <w:t xml:space="preserve"> inertnim materijalom</w:t>
      </w:r>
      <w:r w:rsidRPr="00371A4E">
        <w:rPr>
          <w:rFonts w:asciiTheme="minorHAnsi" w:hAnsiTheme="minorHAnsi" w:cstheme="minorHAnsi"/>
        </w:rPr>
        <w:t xml:space="preserve"> u </w:t>
      </w:r>
      <w:r w:rsidR="000F2368" w:rsidRPr="00371A4E">
        <w:rPr>
          <w:rFonts w:asciiTheme="minorHAnsi" w:hAnsiTheme="minorHAnsi" w:cstheme="minorHAnsi"/>
        </w:rPr>
        <w:t xml:space="preserve">jami Sovjak </w:t>
      </w:r>
      <w:r w:rsidRPr="00371A4E">
        <w:rPr>
          <w:rFonts w:asciiTheme="minorHAnsi" w:hAnsiTheme="minorHAnsi" w:cstheme="minorHAnsi"/>
        </w:rPr>
        <w:t xml:space="preserve">i ugradnje umjetnih materijala </w:t>
      </w:r>
      <w:r w:rsidR="000F2368" w:rsidRPr="00371A4E">
        <w:rPr>
          <w:rFonts w:asciiTheme="minorHAnsi" w:hAnsiTheme="minorHAnsi" w:cstheme="minorHAnsi"/>
        </w:rPr>
        <w:t>završnog pokrovnog</w:t>
      </w:r>
      <w:r w:rsidRPr="00371A4E">
        <w:rPr>
          <w:rFonts w:asciiTheme="minorHAnsi" w:hAnsiTheme="minorHAnsi" w:cstheme="minorHAnsi"/>
        </w:rPr>
        <w:t xml:space="preserve"> s</w:t>
      </w:r>
      <w:r w:rsidR="000F2368" w:rsidRPr="00371A4E">
        <w:rPr>
          <w:rFonts w:asciiTheme="minorHAnsi" w:hAnsiTheme="minorHAnsi" w:cstheme="minorHAnsi"/>
        </w:rPr>
        <w:t>loja</w:t>
      </w:r>
      <w:r w:rsidRPr="00371A4E">
        <w:rPr>
          <w:rFonts w:asciiTheme="minorHAnsi" w:hAnsiTheme="minorHAnsi" w:cstheme="minorHAnsi"/>
        </w:rPr>
        <w:t xml:space="preserve"> koji se nalaze ispod njega. Materijal treba postaviti u konačni položaj onako kako bude predviđeno u nacrtima u sklopu Glavnog projekta. </w:t>
      </w:r>
    </w:p>
    <w:p w14:paraId="148CC44B" w14:textId="77777777" w:rsidR="006B5B17" w:rsidRPr="00371A4E" w:rsidRDefault="006B5B17" w:rsidP="00824067">
      <w:pPr>
        <w:tabs>
          <w:tab w:val="num" w:pos="1418"/>
        </w:tabs>
        <w:rPr>
          <w:rFonts w:asciiTheme="minorHAnsi" w:hAnsiTheme="minorHAnsi" w:cstheme="minorHAnsi"/>
        </w:rPr>
      </w:pPr>
      <w:r w:rsidRPr="00371A4E">
        <w:rPr>
          <w:rFonts w:asciiTheme="minorHAnsi" w:hAnsiTheme="minorHAnsi" w:cstheme="minorHAnsi"/>
        </w:rPr>
        <w:t>Materijal treba ugrađivati na način koji ne dovodi do oštećenja prethodno položenih slojeva. Materijal treba postaviti tako da se ne stvaraju valovi i bore na geosintetskim materijalima.</w:t>
      </w:r>
    </w:p>
    <w:p w14:paraId="7753216C" w14:textId="77777777" w:rsidR="006B5B17" w:rsidRPr="00371A4E" w:rsidRDefault="006B5B17" w:rsidP="00824067">
      <w:pPr>
        <w:tabs>
          <w:tab w:val="num" w:pos="1418"/>
        </w:tabs>
        <w:rPr>
          <w:rFonts w:asciiTheme="minorHAnsi" w:hAnsiTheme="minorHAnsi" w:cstheme="minorHAnsi"/>
        </w:rPr>
      </w:pPr>
      <w:r w:rsidRPr="00371A4E">
        <w:rPr>
          <w:rFonts w:asciiTheme="minorHAnsi" w:hAnsiTheme="minorHAnsi" w:cstheme="minorHAnsi"/>
        </w:rPr>
        <w:t>Oprema koja se koristi za postavljanje drenažnog materijala ne smije se kretati direktno preko geosintetskih materijala. Minimalna debljina od 50 cm pokrova potrebna je između lakog dozera (kao što je gusjeničar D-3 ili lakši) i geosintetika. U vrlo prometnim područjima (npr. za prijelaz kamiona) pokrivna debljina mora biti najmanje 100 cm. Treba se ravnati prema podacima iz sljedeće tablice:</w:t>
      </w:r>
    </w:p>
    <w:p w14:paraId="4B362492" w14:textId="2E14CE63" w:rsidR="006B5B17" w:rsidRPr="00371A4E" w:rsidRDefault="006B5B17" w:rsidP="00824067">
      <w:pPr>
        <w:pStyle w:val="Opisslike"/>
        <w:keepNext/>
        <w:rPr>
          <w:rFonts w:asciiTheme="minorHAnsi" w:hAnsiTheme="minorHAnsi" w:cstheme="minorHAnsi"/>
        </w:rPr>
      </w:pPr>
      <w:bookmarkStart w:id="238" w:name="_Toc499626316"/>
      <w:r w:rsidRPr="00371A4E">
        <w:rPr>
          <w:rFonts w:asciiTheme="minorHAnsi" w:hAnsiTheme="minorHAnsi" w:cstheme="minorHAnsi"/>
        </w:rPr>
        <w:t>Specifikacije opreme koja se koristi za postavljanje drenažnog materijala</w:t>
      </w:r>
      <w:bookmarkEnd w:id="238"/>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18"/>
        <w:gridCol w:w="3403"/>
      </w:tblGrid>
      <w:tr w:rsidR="00F209BB" w:rsidRPr="00371A4E" w14:paraId="0383886F" w14:textId="77777777" w:rsidTr="008874FC">
        <w:tc>
          <w:tcPr>
            <w:tcW w:w="3118" w:type="dxa"/>
            <w:shd w:val="clear" w:color="auto" w:fill="D9D9D9"/>
          </w:tcPr>
          <w:p w14:paraId="7725C416" w14:textId="77777777" w:rsidR="006B5B17" w:rsidRPr="00371A4E" w:rsidRDefault="006B5B17" w:rsidP="00824067">
            <w:pPr>
              <w:pStyle w:val="Tablica"/>
              <w:jc w:val="both"/>
              <w:rPr>
                <w:rFonts w:asciiTheme="minorHAnsi" w:hAnsiTheme="minorHAnsi" w:cstheme="minorHAnsi"/>
                <w:b/>
                <w:bCs/>
                <w:lang w:eastAsia="en-US"/>
              </w:rPr>
            </w:pPr>
            <w:r w:rsidRPr="00371A4E">
              <w:rPr>
                <w:rFonts w:asciiTheme="minorHAnsi" w:hAnsiTheme="minorHAnsi" w:cstheme="minorHAnsi"/>
                <w:b/>
                <w:bCs/>
                <w:lang w:eastAsia="en-US"/>
              </w:rPr>
              <w:t>Pritisak opreme na tlo (kPa)</w:t>
            </w:r>
          </w:p>
        </w:tc>
        <w:tc>
          <w:tcPr>
            <w:tcW w:w="3403" w:type="dxa"/>
            <w:shd w:val="clear" w:color="auto" w:fill="D9D9D9"/>
          </w:tcPr>
          <w:p w14:paraId="7EE07208" w14:textId="77777777" w:rsidR="006B5B17" w:rsidRPr="00371A4E" w:rsidRDefault="006B5B17" w:rsidP="00824067">
            <w:pPr>
              <w:pStyle w:val="Tablica"/>
              <w:jc w:val="both"/>
              <w:rPr>
                <w:rFonts w:asciiTheme="minorHAnsi" w:hAnsiTheme="minorHAnsi" w:cstheme="minorHAnsi"/>
                <w:b/>
                <w:bCs/>
                <w:lang w:eastAsia="en-US"/>
              </w:rPr>
            </w:pPr>
            <w:r w:rsidRPr="00371A4E">
              <w:rPr>
                <w:rFonts w:asciiTheme="minorHAnsi" w:hAnsiTheme="minorHAnsi" w:cstheme="minorHAnsi"/>
                <w:b/>
                <w:bCs/>
                <w:lang w:eastAsia="en-US"/>
              </w:rPr>
              <w:t>Minimalna debljina sloja (mm.)</w:t>
            </w:r>
          </w:p>
        </w:tc>
      </w:tr>
      <w:tr w:rsidR="00F209BB" w:rsidRPr="00371A4E" w14:paraId="68911F12" w14:textId="77777777" w:rsidTr="008874FC">
        <w:tc>
          <w:tcPr>
            <w:tcW w:w="3118" w:type="dxa"/>
          </w:tcPr>
          <w:p w14:paraId="6815B09C" w14:textId="77777777" w:rsidR="006B5B17" w:rsidRPr="00371A4E" w:rsidRDefault="006B5B17" w:rsidP="00824067">
            <w:pPr>
              <w:pStyle w:val="Tablica"/>
              <w:jc w:val="both"/>
              <w:rPr>
                <w:rFonts w:asciiTheme="minorHAnsi" w:hAnsiTheme="minorHAnsi" w:cstheme="minorHAnsi"/>
                <w:lang w:eastAsia="en-US"/>
              </w:rPr>
            </w:pPr>
            <w:r w:rsidRPr="00371A4E">
              <w:rPr>
                <w:rFonts w:asciiTheme="minorHAnsi" w:hAnsiTheme="minorHAnsi" w:cstheme="minorHAnsi"/>
                <w:lang w:eastAsia="en-US"/>
              </w:rPr>
              <w:t>&lt;40</w:t>
            </w:r>
          </w:p>
        </w:tc>
        <w:tc>
          <w:tcPr>
            <w:tcW w:w="3403" w:type="dxa"/>
          </w:tcPr>
          <w:p w14:paraId="232549E8" w14:textId="77777777" w:rsidR="006B5B17" w:rsidRPr="00371A4E" w:rsidRDefault="006B5B17" w:rsidP="00824067">
            <w:pPr>
              <w:pStyle w:val="Tablica"/>
              <w:jc w:val="both"/>
              <w:rPr>
                <w:rFonts w:asciiTheme="minorHAnsi" w:hAnsiTheme="minorHAnsi" w:cstheme="minorHAnsi"/>
                <w:lang w:eastAsia="en-US"/>
              </w:rPr>
            </w:pPr>
            <w:r w:rsidRPr="00371A4E">
              <w:rPr>
                <w:rFonts w:asciiTheme="minorHAnsi" w:hAnsiTheme="minorHAnsi" w:cstheme="minorHAnsi"/>
                <w:lang w:eastAsia="en-US"/>
              </w:rPr>
              <w:t>500</w:t>
            </w:r>
          </w:p>
        </w:tc>
      </w:tr>
      <w:tr w:rsidR="00F209BB" w:rsidRPr="00371A4E" w14:paraId="78E73841" w14:textId="77777777" w:rsidTr="008874FC">
        <w:tc>
          <w:tcPr>
            <w:tcW w:w="3118" w:type="dxa"/>
          </w:tcPr>
          <w:p w14:paraId="2261F4EB" w14:textId="77777777" w:rsidR="006B5B17" w:rsidRPr="00371A4E" w:rsidRDefault="006B5B17" w:rsidP="00824067">
            <w:pPr>
              <w:pStyle w:val="Tablica"/>
              <w:jc w:val="both"/>
              <w:rPr>
                <w:rFonts w:asciiTheme="minorHAnsi" w:hAnsiTheme="minorHAnsi" w:cstheme="minorHAnsi"/>
                <w:lang w:eastAsia="en-US"/>
              </w:rPr>
            </w:pPr>
            <w:r w:rsidRPr="00371A4E">
              <w:rPr>
                <w:rFonts w:asciiTheme="minorHAnsi" w:hAnsiTheme="minorHAnsi" w:cstheme="minorHAnsi"/>
                <w:lang w:eastAsia="en-US"/>
              </w:rPr>
              <w:t>40-55</w:t>
            </w:r>
          </w:p>
        </w:tc>
        <w:tc>
          <w:tcPr>
            <w:tcW w:w="3403" w:type="dxa"/>
          </w:tcPr>
          <w:p w14:paraId="22FDAD1F" w14:textId="77777777" w:rsidR="006B5B17" w:rsidRPr="00371A4E" w:rsidRDefault="006B5B17" w:rsidP="00824067">
            <w:pPr>
              <w:pStyle w:val="Tablica"/>
              <w:jc w:val="both"/>
              <w:rPr>
                <w:rFonts w:asciiTheme="minorHAnsi" w:hAnsiTheme="minorHAnsi" w:cstheme="minorHAnsi"/>
                <w:lang w:eastAsia="en-US"/>
              </w:rPr>
            </w:pPr>
            <w:r w:rsidRPr="00371A4E">
              <w:rPr>
                <w:rFonts w:asciiTheme="minorHAnsi" w:hAnsiTheme="minorHAnsi" w:cstheme="minorHAnsi"/>
                <w:lang w:eastAsia="en-US"/>
              </w:rPr>
              <w:t>600</w:t>
            </w:r>
          </w:p>
        </w:tc>
      </w:tr>
      <w:tr w:rsidR="00F209BB" w:rsidRPr="00371A4E" w14:paraId="4B45FDCD" w14:textId="77777777" w:rsidTr="008874FC">
        <w:tc>
          <w:tcPr>
            <w:tcW w:w="3118" w:type="dxa"/>
          </w:tcPr>
          <w:p w14:paraId="59660614" w14:textId="77777777" w:rsidR="006B5B17" w:rsidRPr="00371A4E" w:rsidRDefault="006B5B17" w:rsidP="00824067">
            <w:pPr>
              <w:pStyle w:val="Tablica"/>
              <w:jc w:val="both"/>
              <w:rPr>
                <w:rFonts w:asciiTheme="minorHAnsi" w:hAnsiTheme="minorHAnsi" w:cstheme="minorHAnsi"/>
                <w:lang w:eastAsia="en-US"/>
              </w:rPr>
            </w:pPr>
            <w:r w:rsidRPr="00371A4E">
              <w:rPr>
                <w:rFonts w:asciiTheme="minorHAnsi" w:hAnsiTheme="minorHAnsi" w:cstheme="minorHAnsi"/>
                <w:lang w:eastAsia="en-US"/>
              </w:rPr>
              <w:t>55-110</w:t>
            </w:r>
          </w:p>
        </w:tc>
        <w:tc>
          <w:tcPr>
            <w:tcW w:w="3403" w:type="dxa"/>
          </w:tcPr>
          <w:p w14:paraId="3A041FD5" w14:textId="77777777" w:rsidR="006B5B17" w:rsidRPr="00371A4E" w:rsidRDefault="006B5B17" w:rsidP="00824067">
            <w:pPr>
              <w:pStyle w:val="Tablica"/>
              <w:jc w:val="both"/>
              <w:rPr>
                <w:rFonts w:asciiTheme="minorHAnsi" w:hAnsiTheme="minorHAnsi" w:cstheme="minorHAnsi"/>
                <w:lang w:eastAsia="en-US"/>
              </w:rPr>
            </w:pPr>
            <w:r w:rsidRPr="00371A4E">
              <w:rPr>
                <w:rFonts w:asciiTheme="minorHAnsi" w:hAnsiTheme="minorHAnsi" w:cstheme="minorHAnsi"/>
                <w:lang w:eastAsia="en-US"/>
              </w:rPr>
              <w:t>800</w:t>
            </w:r>
          </w:p>
        </w:tc>
      </w:tr>
      <w:tr w:rsidR="00F209BB" w:rsidRPr="00371A4E" w14:paraId="20AF9883" w14:textId="77777777" w:rsidTr="008874FC">
        <w:tc>
          <w:tcPr>
            <w:tcW w:w="3118" w:type="dxa"/>
          </w:tcPr>
          <w:p w14:paraId="57268FFE" w14:textId="77777777" w:rsidR="006B5B17" w:rsidRPr="00371A4E" w:rsidRDefault="006B5B17" w:rsidP="00824067">
            <w:pPr>
              <w:pStyle w:val="Tablica"/>
              <w:jc w:val="both"/>
              <w:rPr>
                <w:rFonts w:asciiTheme="minorHAnsi" w:hAnsiTheme="minorHAnsi" w:cstheme="minorHAnsi"/>
                <w:lang w:eastAsia="en-US"/>
              </w:rPr>
            </w:pPr>
            <w:r w:rsidRPr="00371A4E">
              <w:rPr>
                <w:rFonts w:asciiTheme="minorHAnsi" w:hAnsiTheme="minorHAnsi" w:cstheme="minorHAnsi"/>
                <w:lang w:eastAsia="en-US"/>
              </w:rPr>
              <w:t>110</w:t>
            </w:r>
          </w:p>
        </w:tc>
        <w:tc>
          <w:tcPr>
            <w:tcW w:w="3403" w:type="dxa"/>
          </w:tcPr>
          <w:p w14:paraId="7D6EDA09" w14:textId="77777777" w:rsidR="006B5B17" w:rsidRPr="00371A4E" w:rsidRDefault="006B5B17" w:rsidP="00824067">
            <w:pPr>
              <w:pStyle w:val="Tablica"/>
              <w:jc w:val="both"/>
              <w:rPr>
                <w:rFonts w:asciiTheme="minorHAnsi" w:hAnsiTheme="minorHAnsi" w:cstheme="minorHAnsi"/>
                <w:lang w:eastAsia="en-US"/>
              </w:rPr>
            </w:pPr>
            <w:r w:rsidRPr="00371A4E">
              <w:rPr>
                <w:rFonts w:asciiTheme="minorHAnsi" w:hAnsiTheme="minorHAnsi" w:cstheme="minorHAnsi"/>
                <w:lang w:eastAsia="en-US"/>
              </w:rPr>
              <w:t>1000</w:t>
            </w:r>
          </w:p>
        </w:tc>
      </w:tr>
    </w:tbl>
    <w:p w14:paraId="0B7A9C34" w14:textId="77777777" w:rsidR="006B5B17" w:rsidRPr="00371A4E" w:rsidRDefault="006B5B17" w:rsidP="00824067">
      <w:pPr>
        <w:tabs>
          <w:tab w:val="num" w:pos="1418"/>
        </w:tabs>
        <w:spacing w:before="240"/>
        <w:rPr>
          <w:rFonts w:asciiTheme="minorHAnsi" w:hAnsiTheme="minorHAnsi" w:cstheme="minorHAnsi"/>
        </w:rPr>
      </w:pPr>
      <w:r w:rsidRPr="00371A4E">
        <w:rPr>
          <w:rFonts w:asciiTheme="minorHAnsi" w:hAnsiTheme="minorHAnsi" w:cstheme="minorHAnsi"/>
        </w:rPr>
        <w:t>Postavljanje materijala u dodiru s geosintetskim materijalima mora biti takvo da se spriječi nastanak nabora, grba i pukotina u postavljenim geosinteticima. Postavljanje se mora izvesti u nazočnosti Inženjera.</w:t>
      </w:r>
    </w:p>
    <w:p w14:paraId="79C73CB8" w14:textId="77777777" w:rsidR="006B5B17" w:rsidRPr="00371A4E" w:rsidRDefault="006B5B17" w:rsidP="00824067">
      <w:pPr>
        <w:pStyle w:val="Naslov7"/>
        <w:rPr>
          <w:rFonts w:asciiTheme="minorHAnsi" w:hAnsiTheme="minorHAnsi" w:cstheme="minorHAnsi"/>
          <w:lang w:val="hr-HR"/>
        </w:rPr>
      </w:pPr>
      <w:r w:rsidRPr="00371A4E">
        <w:rPr>
          <w:rFonts w:asciiTheme="minorHAnsi" w:hAnsiTheme="minorHAnsi" w:cstheme="minorHAnsi"/>
          <w:lang w:val="hr-HR"/>
        </w:rPr>
        <w:t>Kontrola kvalitete</w:t>
      </w:r>
    </w:p>
    <w:p w14:paraId="6B716A22" w14:textId="77777777" w:rsidR="006B5B17" w:rsidRPr="00371A4E" w:rsidRDefault="006B5B17" w:rsidP="00824067">
      <w:pPr>
        <w:tabs>
          <w:tab w:val="num" w:pos="1418"/>
        </w:tabs>
        <w:rPr>
          <w:rFonts w:asciiTheme="minorHAnsi" w:hAnsiTheme="minorHAnsi" w:cstheme="minorHAnsi"/>
        </w:rPr>
      </w:pPr>
      <w:r w:rsidRPr="00371A4E">
        <w:rPr>
          <w:rFonts w:asciiTheme="minorHAnsi" w:hAnsiTheme="minorHAnsi" w:cstheme="minorHAnsi"/>
        </w:rPr>
        <w:t>Izvođač mora deset dana prije upotrebe predloženog materijala, dati Inženjeru na uvid potvrdu da predloženi materijal udovoljava zahtjeve ovih ZN i Glavnog projekta. Izvođač je odgovoran za ispitivanja. Ispitivanja se moraju izvoditi u specijaliziranom i ovlaštenom laboratoriju koji odobrava Inženjer. Izvođač ne smije ugrađivati materijale dok Inženjer posebno ne pregleda i odobri predloženi materijal.</w:t>
      </w:r>
    </w:p>
    <w:p w14:paraId="79018DF6" w14:textId="77777777" w:rsidR="006B5B17" w:rsidRPr="00371A4E" w:rsidRDefault="006B5B17" w:rsidP="00824067">
      <w:pPr>
        <w:tabs>
          <w:tab w:val="num" w:pos="1418"/>
        </w:tabs>
        <w:rPr>
          <w:rFonts w:asciiTheme="minorHAnsi" w:hAnsiTheme="minorHAnsi" w:cstheme="minorHAnsi"/>
        </w:rPr>
      </w:pPr>
      <w:r w:rsidRPr="00371A4E">
        <w:rPr>
          <w:rFonts w:asciiTheme="minorHAnsi" w:hAnsiTheme="minorHAnsi" w:cstheme="minorHAnsi"/>
        </w:rPr>
        <w:t xml:space="preserve">Ukoliko po mišljenju Inženjera, materijal koji je predložen od strane Izvođača, nije prikladan za upotrebu, Izvođač mora priložiti na razmatranje gore navedene potvrde za drugi materijal iz drugog izvora. </w:t>
      </w:r>
    </w:p>
    <w:p w14:paraId="4BB0210F" w14:textId="77777777" w:rsidR="006B5B17" w:rsidRPr="00371A4E" w:rsidRDefault="006B5B17" w:rsidP="00824067">
      <w:pPr>
        <w:tabs>
          <w:tab w:val="num" w:pos="1418"/>
        </w:tabs>
        <w:rPr>
          <w:rFonts w:asciiTheme="minorHAnsi" w:hAnsiTheme="minorHAnsi" w:cstheme="minorHAnsi"/>
        </w:rPr>
      </w:pPr>
      <w:r w:rsidRPr="00371A4E">
        <w:rPr>
          <w:rFonts w:asciiTheme="minorHAnsi" w:hAnsiTheme="minorHAnsi" w:cstheme="minorHAnsi"/>
        </w:rPr>
        <w:t>Inženjer može u bilo koje vrijeme tražiti uzimanje uzoraka dovezenog materijala za dodatna ispitivanja karakteristika na trošak Inženjera. Bilo koji dovezeni uzorak materijala s terena za koji ustanovi da nije u skladu sa specifikacijom, mora se odmah ukloniti i zamijeniti prikladnim materijalom na trošak Izvođača, bez produženja rokova izvođenja.</w:t>
      </w:r>
    </w:p>
    <w:p w14:paraId="3EF11EAE" w14:textId="77777777" w:rsidR="006B5B17" w:rsidRPr="00371A4E" w:rsidRDefault="006B5B17" w:rsidP="00824067">
      <w:pPr>
        <w:tabs>
          <w:tab w:val="num" w:pos="1418"/>
        </w:tabs>
        <w:rPr>
          <w:rFonts w:asciiTheme="minorHAnsi" w:hAnsiTheme="minorHAnsi" w:cstheme="minorHAnsi"/>
        </w:rPr>
      </w:pPr>
      <w:r w:rsidRPr="00371A4E">
        <w:rPr>
          <w:rFonts w:asciiTheme="minorHAnsi" w:hAnsiTheme="minorHAnsi" w:cstheme="minorHAnsi"/>
        </w:rPr>
        <w:t>Granulometrijsko ispitivanje mora se izvoditi najmanje jednom na 1.000 m</w:t>
      </w:r>
      <w:r w:rsidRPr="00371A4E">
        <w:rPr>
          <w:rFonts w:asciiTheme="minorHAnsi" w:hAnsiTheme="minorHAnsi" w:cstheme="minorHAnsi"/>
          <w:vertAlign w:val="superscript"/>
        </w:rPr>
        <w:t>3</w:t>
      </w:r>
      <w:r w:rsidRPr="00371A4E">
        <w:rPr>
          <w:rFonts w:asciiTheme="minorHAnsi" w:hAnsiTheme="minorHAnsi" w:cstheme="minorHAnsi"/>
        </w:rPr>
        <w:t xml:space="preserve"> ugrađenog materijala.</w:t>
      </w:r>
    </w:p>
    <w:p w14:paraId="502E6619" w14:textId="77777777" w:rsidR="006B5B17" w:rsidRPr="00371A4E" w:rsidRDefault="006B5B17" w:rsidP="00824067">
      <w:pPr>
        <w:pStyle w:val="Naslov4"/>
        <w:rPr>
          <w:rFonts w:asciiTheme="minorHAnsi" w:hAnsiTheme="minorHAnsi" w:cstheme="minorHAnsi"/>
          <w:lang w:val="hr-HR"/>
        </w:rPr>
      </w:pPr>
      <w:bookmarkStart w:id="239" w:name="_Ref434571956"/>
      <w:bookmarkStart w:id="240" w:name="_Toc18582228"/>
      <w:r w:rsidRPr="00371A4E">
        <w:rPr>
          <w:rFonts w:asciiTheme="minorHAnsi" w:hAnsiTheme="minorHAnsi" w:cstheme="minorHAnsi"/>
          <w:lang w:val="hr-HR"/>
        </w:rPr>
        <w:t>Geosintetska glinena barijera (GCL)</w:t>
      </w:r>
      <w:bookmarkEnd w:id="239"/>
      <w:bookmarkEnd w:id="240"/>
    </w:p>
    <w:p w14:paraId="1F0FA6D9" w14:textId="77777777" w:rsidR="006B5B17" w:rsidRPr="00371A4E" w:rsidRDefault="006B5B17" w:rsidP="00824067">
      <w:pPr>
        <w:suppressAutoHyphens/>
        <w:rPr>
          <w:rFonts w:asciiTheme="minorHAnsi" w:hAnsiTheme="minorHAnsi" w:cstheme="minorHAnsi"/>
        </w:rPr>
      </w:pPr>
      <w:bookmarkStart w:id="241" w:name="_Ref434570747"/>
      <w:r w:rsidRPr="00371A4E">
        <w:rPr>
          <w:rFonts w:asciiTheme="minorHAnsi" w:hAnsiTheme="minorHAnsi" w:cstheme="minorHAnsi"/>
        </w:rPr>
        <w:t>Geosintetska glinena barijera je tvornički proizvedena hidraulička barijera koja se sastoji od granulirane prirodne natrijeve bentonitne gline (sastojak jako-bujajuće gline u GCL-u koji prvenstveno sadrži mineral montmorilonit) umetnute između dva geotekstila koja ju podržavaju i okružuju, a koji su spojeni tkanjem ili šivanjem. Uobičajeno je korištenje kombinacije tkanog geoteksila s jedne strane i netkanog geotekstila s druge strane ali i je moguća i kombinacija dva netkana geotekstila ovisno o zahtjevima postavljenim na GCL poput kontaktne ili vlačne čvrstoće.</w:t>
      </w:r>
    </w:p>
    <w:p w14:paraId="36809D89"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Kako bi se povećala unutarnja posmična čvrstoća gotovog proizvoda provodi se armiranje u kojemu se u proizvodnom procesu iglanjem stavljaju armaturna vlakna netkanog geotekstila u matricu drugog sloja geotekstila kroz sloj natrijeve bentonitne gline uz termičko spajanje kojim se pojačava armatura koristeći toplinu za spajanje vlakana kako bi se trajnije spojila na drugi sloj geotekstila i poboljšala svojstva unutarnje posmične čvrstoće.</w:t>
      </w:r>
    </w:p>
    <w:p w14:paraId="7F286E47" w14:textId="4DB25D31"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 xml:space="preserve">Geotekstili, bentonit kao i gotovi proizvod mora zadovoljiti uvjete navedene u Tablici </w:t>
      </w:r>
      <w:r w:rsidR="00491606" w:rsidRPr="00371A4E">
        <w:rPr>
          <w:rFonts w:asciiTheme="minorHAnsi" w:hAnsiTheme="minorHAnsi" w:cstheme="minorHAnsi"/>
        </w:rPr>
        <w:t>u nastavku</w:t>
      </w:r>
      <w:r w:rsidRPr="00371A4E">
        <w:rPr>
          <w:rFonts w:asciiTheme="minorHAnsi" w:hAnsiTheme="minorHAnsi" w:cstheme="minorHAnsi"/>
        </w:rPr>
        <w:t xml:space="preserve">. Uvjeti odnosno svojstva materijala čija vrijednost nije navedena u </w:t>
      </w:r>
      <w:r w:rsidR="00491606" w:rsidRPr="00371A4E">
        <w:rPr>
          <w:rFonts w:asciiTheme="minorHAnsi" w:hAnsiTheme="minorHAnsi" w:cstheme="minorHAnsi"/>
        </w:rPr>
        <w:t>t</w:t>
      </w:r>
      <w:r w:rsidRPr="00371A4E">
        <w:rPr>
          <w:rFonts w:asciiTheme="minorHAnsi" w:hAnsiTheme="minorHAnsi" w:cstheme="minorHAnsi"/>
        </w:rPr>
        <w:t xml:space="preserve">ablici </w:t>
      </w:r>
      <w:r w:rsidR="00491606" w:rsidRPr="00371A4E">
        <w:rPr>
          <w:rFonts w:asciiTheme="minorHAnsi" w:hAnsiTheme="minorHAnsi" w:cstheme="minorHAnsi"/>
        </w:rPr>
        <w:t>u nastavku</w:t>
      </w:r>
      <w:r w:rsidRPr="00371A4E">
        <w:rPr>
          <w:rFonts w:asciiTheme="minorHAnsi" w:hAnsiTheme="minorHAnsi" w:cstheme="minorHAnsi"/>
        </w:rPr>
        <w:t>, proizlaze kao rezultat proračuna (dokaza o ispunjavanju temeljnih zahtjeva za građevinu) koji se provode u sklopu Glavnog projekta a koji ovise o karakteristikama omeđujućih umjetnih i/ili prirodnih materijala i geometriji promatranog problema.</w:t>
      </w:r>
    </w:p>
    <w:p w14:paraId="4D1B8E02"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Osnovna svojstva i funkcije koje mora ispunjavati geosintetska glinena barijera su:</w:t>
      </w:r>
    </w:p>
    <w:p w14:paraId="3523B214" w14:textId="2F4079A4" w:rsidR="006B5B17" w:rsidRPr="00371A4E" w:rsidRDefault="006B5B17" w:rsidP="008874FC">
      <w:pPr>
        <w:numPr>
          <w:ilvl w:val="0"/>
          <w:numId w:val="7"/>
        </w:numPr>
        <w:suppressAutoHyphens/>
        <w:spacing w:after="0"/>
        <w:ind w:left="714" w:hanging="357"/>
        <w:rPr>
          <w:rFonts w:asciiTheme="minorHAnsi" w:hAnsiTheme="minorHAnsi" w:cstheme="minorHAnsi"/>
        </w:rPr>
      </w:pPr>
      <w:r w:rsidRPr="00371A4E">
        <w:rPr>
          <w:rFonts w:asciiTheme="minorHAnsi" w:hAnsiTheme="minorHAnsi" w:cstheme="minorHAnsi"/>
        </w:rPr>
        <w:t xml:space="preserve">Sprečavanje procjeđivanja oborinske vode koja se procjeđuje </w:t>
      </w:r>
      <w:r w:rsidR="00FB3C57" w:rsidRPr="00371A4E">
        <w:rPr>
          <w:rFonts w:asciiTheme="minorHAnsi" w:hAnsiTheme="minorHAnsi" w:cstheme="minorHAnsi"/>
        </w:rPr>
        <w:t xml:space="preserve">kroz rekultivirajući i </w:t>
      </w:r>
      <w:r w:rsidRPr="00371A4E">
        <w:rPr>
          <w:rFonts w:asciiTheme="minorHAnsi" w:hAnsiTheme="minorHAnsi" w:cstheme="minorHAnsi"/>
        </w:rPr>
        <w:t>drenažni sloj</w:t>
      </w:r>
      <w:r w:rsidR="00FB3C57" w:rsidRPr="00371A4E">
        <w:rPr>
          <w:rFonts w:asciiTheme="minorHAnsi" w:hAnsiTheme="minorHAnsi" w:cstheme="minorHAnsi"/>
        </w:rPr>
        <w:t xml:space="preserve"> </w:t>
      </w:r>
      <w:r w:rsidRPr="00371A4E">
        <w:rPr>
          <w:rFonts w:asciiTheme="minorHAnsi" w:hAnsiTheme="minorHAnsi" w:cstheme="minorHAnsi"/>
        </w:rPr>
        <w:t>– potrebno je dokazati funkciju hidrauličke barijere za promatrane rubne uvjete,</w:t>
      </w:r>
    </w:p>
    <w:p w14:paraId="35736A74" w14:textId="77777777" w:rsidR="006B5B17" w:rsidRPr="00371A4E" w:rsidRDefault="006B5B17" w:rsidP="008874FC">
      <w:pPr>
        <w:numPr>
          <w:ilvl w:val="0"/>
          <w:numId w:val="7"/>
        </w:numPr>
        <w:suppressAutoHyphens/>
        <w:spacing w:after="0"/>
        <w:ind w:left="714" w:hanging="357"/>
        <w:rPr>
          <w:rFonts w:asciiTheme="minorHAnsi" w:hAnsiTheme="minorHAnsi" w:cstheme="minorHAnsi"/>
        </w:rPr>
      </w:pPr>
      <w:r w:rsidRPr="00371A4E">
        <w:rPr>
          <w:rFonts w:asciiTheme="minorHAnsi" w:hAnsiTheme="minorHAnsi" w:cstheme="minorHAnsi"/>
        </w:rPr>
        <w:t>Unutarnja posmična čvrstoća,</w:t>
      </w:r>
    </w:p>
    <w:p w14:paraId="27C7BF08" w14:textId="77777777" w:rsidR="006B5B17" w:rsidRPr="00371A4E" w:rsidRDefault="006B5B17" w:rsidP="008874FC">
      <w:pPr>
        <w:numPr>
          <w:ilvl w:val="0"/>
          <w:numId w:val="7"/>
        </w:numPr>
        <w:suppressAutoHyphens/>
        <w:rPr>
          <w:rFonts w:asciiTheme="minorHAnsi" w:hAnsiTheme="minorHAnsi" w:cstheme="minorHAnsi"/>
        </w:rPr>
      </w:pPr>
      <w:r w:rsidRPr="00371A4E">
        <w:rPr>
          <w:rFonts w:asciiTheme="minorHAnsi" w:hAnsiTheme="minorHAnsi" w:cstheme="minorHAnsi"/>
        </w:rPr>
        <w:t>Kontaktna posmična čvrstoća sa prirodnim i umjetnim materijalima.</w:t>
      </w:r>
    </w:p>
    <w:p w14:paraId="34F8560C" w14:textId="790DDD66"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U sklopu Glavnog projekta je potrebno dokazati ispunjavanje navedenih funkcija tj. temeljnih zahtjeva za građevinu i njene pojedine dijelove primjenom jednog od prihvaćenih standarda i/ili normi</w:t>
      </w:r>
      <w:r w:rsidR="00417E60">
        <w:rPr>
          <w:rFonts w:asciiTheme="minorHAnsi" w:hAnsiTheme="minorHAnsi" w:cstheme="minorHAnsi"/>
        </w:rPr>
        <w:t>.</w:t>
      </w:r>
    </w:p>
    <w:p w14:paraId="3609D06B" w14:textId="77777777" w:rsidR="006B5B17" w:rsidRPr="00371A4E" w:rsidRDefault="006B5B17" w:rsidP="00824067">
      <w:pPr>
        <w:widowControl w:val="0"/>
        <w:autoSpaceDE w:val="0"/>
        <w:autoSpaceDN w:val="0"/>
        <w:adjustRightInd w:val="0"/>
        <w:rPr>
          <w:rFonts w:asciiTheme="minorHAnsi" w:hAnsiTheme="minorHAnsi" w:cstheme="minorHAnsi"/>
        </w:rPr>
      </w:pPr>
      <w:r w:rsidRPr="00371A4E">
        <w:rPr>
          <w:rFonts w:asciiTheme="minorHAnsi" w:hAnsiTheme="minorHAnsi" w:cstheme="minorHAnsi"/>
        </w:rPr>
        <w:t>Zahtijevana svojstva geosintetske glinene barijere između ostalog proizlaze i iz projektiranog vijeka proizvoda i građevine te ih treba uzeti u obzir kod definiranja minimalno potrebnih/zahtijevanih svojstava proizvoda.</w:t>
      </w:r>
    </w:p>
    <w:p w14:paraId="318D6C58" w14:textId="28C6C7B9"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Osim svojstava traženih ovim ZN i onih koji proizlaze iz specifičnosti projekta (zahtjevi Glavnog projekta koji se odnose na stabilnost i cjelovitost elementa i sustava) navedeni, odabrani i odobreni proizvodi moraju zadovoljiti zahtjeve norme HRN EN 13493:201</w:t>
      </w:r>
      <w:r w:rsidR="00E173E5">
        <w:rPr>
          <w:rFonts w:asciiTheme="minorHAnsi" w:hAnsiTheme="minorHAnsi" w:cstheme="minorHAnsi"/>
        </w:rPr>
        <w:t>8</w:t>
      </w:r>
      <w:r w:rsidRPr="00371A4E">
        <w:rPr>
          <w:rFonts w:asciiTheme="minorHAnsi" w:hAnsiTheme="minorHAnsi" w:cstheme="minorHAnsi"/>
        </w:rPr>
        <w:t xml:space="preserve"> Geosintetičke barijere – Zahtijevana svojstva za uporabu pri izgradnji skladišta i odlagališta krutog otpada koji propisuje zahtijevana svojstva za geosintetske materijale koji se koriste kao brtveni slojevi kod odlagališta krutog otpada kao i Testove za dokazivanje ispunjavanja mehaničkih i fizikalnih svojstava, trajnosti i hidrauličkog djelovanja.</w:t>
      </w:r>
    </w:p>
    <w:p w14:paraId="19822CC9"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Odabirom materijala odnosno odabirom njegovih svojstava te dokazima ispunjavanja mehaničke otpornosti i stabilnosti te provođenjem kontrole kvalitete mora se dokazati ispunjavanje tražene funkcije tijekom cijelog projektnog vijeka građevine uzimajući u obzir i uvjete tijekom ugradnje.</w:t>
      </w:r>
    </w:p>
    <w:p w14:paraId="31FCD311"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Usklađenost odnosno ispunjavanje svojstava traženih Glavnim projektom i ovim ZN prije isporuke materijala na Gradilište (prethodna ocjena) dokazuje se Izjavom o svojstvima proizvoda odnosno Potvrdom o kontroli proizvodnje iz koje je vidljivo zadovoljavanje zahtijevanih svojstava i ispunjavanje zahtjeva odgovarajućih normi/standarda.</w:t>
      </w:r>
    </w:p>
    <w:p w14:paraId="4B3A07EB" w14:textId="00938C50" w:rsidR="006B5B17" w:rsidRPr="00371A4E" w:rsidRDefault="006B5B17" w:rsidP="00824067">
      <w:pPr>
        <w:suppressAutoHyphens/>
        <w:rPr>
          <w:rFonts w:asciiTheme="minorHAnsi" w:hAnsiTheme="minorHAnsi" w:cstheme="minorHAnsi"/>
          <w:highlight w:val="yellow"/>
        </w:rPr>
      </w:pPr>
      <w:r w:rsidRPr="00371A4E">
        <w:rPr>
          <w:rFonts w:asciiTheme="minorHAnsi" w:hAnsiTheme="minorHAnsi" w:cstheme="minorHAnsi"/>
        </w:rPr>
        <w:t xml:space="preserve">Prethodnu ocjenu o odabiru materijala zahtijevanih karakteristika donosi Inženjer na osnovu tvorničkih specifikacija materijala kroz Potvrdu o tvorničkoj kontroli proizvodnje, odnosno Izjavi o svojstvima, dok se provjera isporučenog materijala obavlja učestalošću definiranom HRN CEN/TR 15019:2005 Geotekstili i proizvodi srodni sa geotekstilom - Kontrola kvalitete na Gradilištu, na svojstva tražena zahtjevima ZN i Glavnim projektom navedenim u </w:t>
      </w:r>
      <w:r w:rsidR="00491606" w:rsidRPr="00371A4E">
        <w:rPr>
          <w:rFonts w:asciiTheme="minorHAnsi" w:hAnsiTheme="minorHAnsi" w:cstheme="minorHAnsi"/>
        </w:rPr>
        <w:t>u nastavku.</w:t>
      </w:r>
    </w:p>
    <w:p w14:paraId="0C4EACEC" w14:textId="77777777" w:rsidR="006B5B17" w:rsidRPr="00B152CC" w:rsidRDefault="006B5B17" w:rsidP="00824067">
      <w:pPr>
        <w:suppressAutoHyphens/>
        <w:rPr>
          <w:rFonts w:asciiTheme="minorHAnsi" w:hAnsiTheme="minorHAnsi" w:cstheme="minorHAnsi"/>
        </w:rPr>
      </w:pPr>
      <w:r w:rsidRPr="00371A4E">
        <w:rPr>
          <w:rFonts w:asciiTheme="minorHAnsi" w:hAnsiTheme="minorHAnsi" w:cstheme="minorHAnsi"/>
        </w:rPr>
        <w:t xml:space="preserve">Tijekom projektiranja potrebno je provesti prethodna ispitivanja kontaktne i unutarnje posmične čvrstoće na uzorcima umjetnih materijala koji će se </w:t>
      </w:r>
      <w:r w:rsidRPr="00B152CC">
        <w:rPr>
          <w:rFonts w:asciiTheme="minorHAnsi" w:hAnsiTheme="minorHAnsi" w:cstheme="minorHAnsi"/>
        </w:rPr>
        <w:t>ugrađivati.</w:t>
      </w:r>
    </w:p>
    <w:p w14:paraId="414C9873" w14:textId="77777777" w:rsidR="006B5B17" w:rsidRPr="00B152CC" w:rsidRDefault="006B5B17" w:rsidP="00824067">
      <w:pPr>
        <w:suppressAutoHyphens/>
        <w:rPr>
          <w:rFonts w:asciiTheme="minorHAnsi" w:hAnsiTheme="minorHAnsi" w:cstheme="minorHAnsi"/>
        </w:rPr>
      </w:pPr>
      <w:r w:rsidRPr="00B152CC">
        <w:rPr>
          <w:rFonts w:asciiTheme="minorHAnsi" w:hAnsiTheme="minorHAnsi" w:cstheme="minorHAnsi"/>
        </w:rPr>
        <w:t>Kako bi Inženjer u sklopu projektne dokumentacije Izvođača prihvatio predloženi materijal Izvođač mora izvesti sljedeće pokuse za prihvaćanje o vlastitu trošku:</w:t>
      </w:r>
    </w:p>
    <w:p w14:paraId="25BC55E0" w14:textId="27E4BAD6" w:rsidR="006B5B17" w:rsidRPr="00371A4E" w:rsidRDefault="006B5B17" w:rsidP="008874FC">
      <w:pPr>
        <w:numPr>
          <w:ilvl w:val="0"/>
          <w:numId w:val="8"/>
        </w:numPr>
        <w:suppressAutoHyphens/>
        <w:spacing w:after="0"/>
        <w:ind w:left="714" w:hanging="357"/>
        <w:rPr>
          <w:rFonts w:asciiTheme="minorHAnsi" w:hAnsiTheme="minorHAnsi" w:cstheme="minorHAnsi"/>
        </w:rPr>
      </w:pPr>
      <w:r w:rsidRPr="00B152CC">
        <w:rPr>
          <w:rFonts w:asciiTheme="minorHAnsi" w:hAnsiTheme="minorHAnsi" w:cstheme="minorHAnsi"/>
        </w:rPr>
        <w:t xml:space="preserve">Posmične čvrstoće na kontaktu između </w:t>
      </w:r>
      <w:r w:rsidR="00BB29E4" w:rsidRPr="00B152CC">
        <w:rPr>
          <w:rFonts w:asciiTheme="minorHAnsi" w:hAnsiTheme="minorHAnsi" w:cstheme="minorHAnsi"/>
        </w:rPr>
        <w:t xml:space="preserve">drenažnog </w:t>
      </w:r>
      <w:r w:rsidR="00BB29E4" w:rsidRPr="00371A4E">
        <w:rPr>
          <w:rFonts w:asciiTheme="minorHAnsi" w:hAnsiTheme="minorHAnsi" w:cstheme="minorHAnsi"/>
        </w:rPr>
        <w:t>sloja/</w:t>
      </w:r>
      <w:r w:rsidRPr="00371A4E">
        <w:rPr>
          <w:rFonts w:asciiTheme="minorHAnsi" w:hAnsiTheme="minorHAnsi" w:cstheme="minorHAnsi"/>
        </w:rPr>
        <w:t>sloja pijeska i GCL-a (u obzir obavezno uzeti stranu GCL tkana/netkana kako će se</w:t>
      </w:r>
      <w:r w:rsidR="00833E24" w:rsidRPr="00371A4E">
        <w:rPr>
          <w:rFonts w:asciiTheme="minorHAnsi" w:hAnsiTheme="minorHAnsi" w:cstheme="minorHAnsi"/>
        </w:rPr>
        <w:t xml:space="preserve"> stvarno polagati u završnom pokrovnom sloju</w:t>
      </w:r>
      <w:r w:rsidRPr="00371A4E">
        <w:rPr>
          <w:rFonts w:asciiTheme="minorHAnsi" w:hAnsiTheme="minorHAnsi" w:cstheme="minorHAnsi"/>
        </w:rPr>
        <w:t>), 1 pokus,</w:t>
      </w:r>
    </w:p>
    <w:p w14:paraId="45372C12" w14:textId="77777777" w:rsidR="006B5B17" w:rsidRPr="00371A4E" w:rsidRDefault="006B5B17" w:rsidP="008874FC">
      <w:pPr>
        <w:numPr>
          <w:ilvl w:val="0"/>
          <w:numId w:val="8"/>
        </w:numPr>
        <w:suppressAutoHyphens/>
        <w:rPr>
          <w:rFonts w:asciiTheme="minorHAnsi" w:hAnsiTheme="minorHAnsi" w:cstheme="minorHAnsi"/>
        </w:rPr>
      </w:pPr>
      <w:r w:rsidRPr="00371A4E">
        <w:rPr>
          <w:rFonts w:asciiTheme="minorHAnsi" w:hAnsiTheme="minorHAnsi" w:cstheme="minorHAnsi"/>
        </w:rPr>
        <w:t>Unutarnja posmična čvrstoća GCL-a.</w:t>
      </w:r>
    </w:p>
    <w:p w14:paraId="70A28321" w14:textId="6CE8D2E1" w:rsidR="006B5B17" w:rsidRPr="00371A4E" w:rsidRDefault="006B5B17" w:rsidP="00824067">
      <w:pPr>
        <w:suppressAutoHyphens/>
        <w:rPr>
          <w:rFonts w:asciiTheme="minorHAnsi" w:hAnsiTheme="minorHAnsi" w:cstheme="minorHAnsi"/>
          <w:highlight w:val="green"/>
        </w:rPr>
      </w:pPr>
      <w:r w:rsidRPr="00371A4E">
        <w:rPr>
          <w:rFonts w:asciiTheme="minorHAnsi" w:hAnsiTheme="minorHAnsi" w:cstheme="minorHAnsi"/>
        </w:rPr>
        <w:t>Prethodna laboratorijska ispitivanja se trebaju izvršiti na uzorcima minimalnih dimenzija 30x30 cm. Pokusi smicanjem moraju se izvesti u skladu s HRN EN ISO 12957-1:20</w:t>
      </w:r>
      <w:r w:rsidR="00E173E5">
        <w:rPr>
          <w:rFonts w:asciiTheme="minorHAnsi" w:hAnsiTheme="minorHAnsi" w:cstheme="minorHAnsi"/>
        </w:rPr>
        <w:t>19</w:t>
      </w:r>
      <w:r w:rsidRPr="00371A4E">
        <w:rPr>
          <w:rFonts w:asciiTheme="minorHAnsi" w:hAnsiTheme="minorHAnsi" w:cstheme="minorHAnsi"/>
        </w:rPr>
        <w:t xml:space="preserve"> Geosintetici - Određivanje značajka trenja - 1. dio: Ispitivanje izravnim posmikom kako bi se odredila unutarnja i kontaktna posmična čvrstoća GCL-a. Normalna naprezanja koja se primjenjuju iznose 100 kPa, 200 kPa i 400 kPa. Isti standard/norma kao i isti uvjeti izvođenja kontrolnih ispitivanja primjenjuju se i na tekuća ispitivanja.</w:t>
      </w:r>
    </w:p>
    <w:p w14:paraId="258D8BF7" w14:textId="377A9AED" w:rsidR="006B5B17" w:rsidRPr="00371A4E" w:rsidRDefault="006B5B17" w:rsidP="00824067">
      <w:pPr>
        <w:pStyle w:val="Opisslike"/>
        <w:keepNext/>
        <w:rPr>
          <w:rFonts w:asciiTheme="minorHAnsi" w:hAnsiTheme="minorHAnsi" w:cstheme="minorHAnsi"/>
        </w:rPr>
      </w:pPr>
      <w:bookmarkStart w:id="242" w:name="_Toc499626321"/>
      <w:r w:rsidRPr="00371A4E">
        <w:rPr>
          <w:rFonts w:asciiTheme="minorHAnsi" w:hAnsiTheme="minorHAnsi" w:cstheme="minorHAnsi"/>
        </w:rPr>
        <w:t>Specifikacije bentonita, geotekstila i gotovog proizvoda</w:t>
      </w:r>
      <w:bookmarkEnd w:id="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85"/>
        <w:gridCol w:w="2221"/>
        <w:gridCol w:w="2256"/>
        <w:gridCol w:w="2300"/>
      </w:tblGrid>
      <w:tr w:rsidR="00FF3FE2" w:rsidRPr="00371A4E" w14:paraId="39399EE8" w14:textId="77777777" w:rsidTr="00060315">
        <w:trPr>
          <w:trHeight w:val="339"/>
          <w:jc w:val="center"/>
        </w:trPr>
        <w:tc>
          <w:tcPr>
            <w:tcW w:w="2340" w:type="dxa"/>
            <w:shd w:val="clear" w:color="auto" w:fill="D9D9D9"/>
            <w:vAlign w:val="center"/>
          </w:tcPr>
          <w:p w14:paraId="423F49B0" w14:textId="77777777" w:rsidR="002B235C" w:rsidRPr="00371A4E" w:rsidRDefault="002B235C" w:rsidP="00824067">
            <w:pPr>
              <w:pStyle w:val="Tablica"/>
              <w:ind w:left="0" w:firstLine="0"/>
              <w:jc w:val="both"/>
              <w:rPr>
                <w:rFonts w:asciiTheme="minorHAnsi" w:hAnsiTheme="minorHAnsi" w:cstheme="minorHAnsi"/>
                <w:b/>
                <w:bCs/>
                <w:lang w:eastAsia="en-US"/>
              </w:rPr>
            </w:pPr>
            <w:r w:rsidRPr="00371A4E">
              <w:rPr>
                <w:rFonts w:asciiTheme="minorHAnsi" w:hAnsiTheme="minorHAnsi" w:cstheme="minorHAnsi"/>
                <w:b/>
                <w:bCs/>
                <w:lang w:eastAsia="en-US"/>
              </w:rPr>
              <w:t>Svojstvo</w:t>
            </w:r>
          </w:p>
        </w:tc>
        <w:tc>
          <w:tcPr>
            <w:tcW w:w="2281" w:type="dxa"/>
            <w:shd w:val="clear" w:color="auto" w:fill="D9D9D9"/>
            <w:vAlign w:val="center"/>
          </w:tcPr>
          <w:p w14:paraId="10FABF4E" w14:textId="77777777" w:rsidR="002B235C" w:rsidRPr="00371A4E" w:rsidRDefault="002B235C" w:rsidP="00824067">
            <w:pPr>
              <w:pStyle w:val="Tablica"/>
              <w:jc w:val="both"/>
              <w:rPr>
                <w:rFonts w:asciiTheme="minorHAnsi" w:hAnsiTheme="minorHAnsi" w:cstheme="minorHAnsi"/>
                <w:b/>
                <w:bCs/>
                <w:lang w:eastAsia="en-US"/>
              </w:rPr>
            </w:pPr>
            <w:r w:rsidRPr="00371A4E">
              <w:rPr>
                <w:rFonts w:asciiTheme="minorHAnsi" w:hAnsiTheme="minorHAnsi" w:cstheme="minorHAnsi"/>
                <w:b/>
                <w:bCs/>
                <w:lang w:eastAsia="en-US"/>
              </w:rPr>
              <w:t>Jedinica mjere</w:t>
            </w:r>
          </w:p>
        </w:tc>
        <w:tc>
          <w:tcPr>
            <w:tcW w:w="2309" w:type="dxa"/>
            <w:shd w:val="clear" w:color="auto" w:fill="D9D9D9"/>
            <w:vAlign w:val="center"/>
          </w:tcPr>
          <w:p w14:paraId="7E89C90E" w14:textId="77777777" w:rsidR="002B235C" w:rsidRPr="00371A4E" w:rsidRDefault="002B235C" w:rsidP="00824067">
            <w:pPr>
              <w:pStyle w:val="Tablica"/>
              <w:jc w:val="both"/>
              <w:rPr>
                <w:rFonts w:asciiTheme="minorHAnsi" w:hAnsiTheme="minorHAnsi" w:cstheme="minorHAnsi"/>
                <w:b/>
                <w:bCs/>
                <w:lang w:eastAsia="en-US"/>
              </w:rPr>
            </w:pPr>
            <w:r w:rsidRPr="00371A4E">
              <w:rPr>
                <w:rFonts w:asciiTheme="minorHAnsi" w:hAnsiTheme="minorHAnsi" w:cstheme="minorHAnsi"/>
                <w:b/>
                <w:bCs/>
                <w:lang w:eastAsia="en-US"/>
              </w:rPr>
              <w:t>Zahtijevana veličina</w:t>
            </w:r>
          </w:p>
        </w:tc>
        <w:tc>
          <w:tcPr>
            <w:tcW w:w="2358" w:type="dxa"/>
            <w:shd w:val="clear" w:color="auto" w:fill="D9D9D9"/>
            <w:vAlign w:val="center"/>
          </w:tcPr>
          <w:p w14:paraId="06F3275C" w14:textId="77777777" w:rsidR="002B235C" w:rsidRPr="00371A4E" w:rsidRDefault="002B235C" w:rsidP="00824067">
            <w:pPr>
              <w:pStyle w:val="Tablica"/>
              <w:jc w:val="both"/>
              <w:rPr>
                <w:rFonts w:asciiTheme="minorHAnsi" w:hAnsiTheme="minorHAnsi" w:cstheme="minorHAnsi"/>
                <w:b/>
                <w:bCs/>
                <w:lang w:eastAsia="en-US"/>
              </w:rPr>
            </w:pPr>
            <w:r w:rsidRPr="00371A4E">
              <w:rPr>
                <w:rFonts w:asciiTheme="minorHAnsi" w:hAnsiTheme="minorHAnsi" w:cstheme="minorHAnsi"/>
                <w:b/>
                <w:bCs/>
                <w:lang w:eastAsia="en-US"/>
              </w:rPr>
              <w:t>Standard/norma</w:t>
            </w:r>
          </w:p>
        </w:tc>
      </w:tr>
      <w:tr w:rsidR="00F209BB" w:rsidRPr="00371A4E" w14:paraId="66A68B94" w14:textId="77777777" w:rsidTr="00DB19DF">
        <w:trPr>
          <w:trHeight w:val="415"/>
          <w:jc w:val="center"/>
        </w:trPr>
        <w:tc>
          <w:tcPr>
            <w:tcW w:w="9288" w:type="dxa"/>
            <w:gridSpan w:val="4"/>
            <w:vAlign w:val="center"/>
          </w:tcPr>
          <w:p w14:paraId="729203BE" w14:textId="77777777" w:rsidR="002B235C" w:rsidRPr="00371A4E" w:rsidRDefault="002B235C" w:rsidP="00824067">
            <w:pPr>
              <w:pStyle w:val="Tablica"/>
              <w:ind w:left="0" w:firstLine="0"/>
              <w:jc w:val="both"/>
              <w:rPr>
                <w:rFonts w:asciiTheme="minorHAnsi" w:hAnsiTheme="minorHAnsi" w:cstheme="minorHAnsi"/>
                <w:b/>
                <w:bCs/>
                <w:lang w:eastAsia="en-US"/>
              </w:rPr>
            </w:pPr>
            <w:r w:rsidRPr="00371A4E">
              <w:rPr>
                <w:rFonts w:asciiTheme="minorHAnsi" w:hAnsiTheme="minorHAnsi" w:cstheme="minorHAnsi"/>
                <w:b/>
                <w:bCs/>
                <w:lang w:eastAsia="en-US"/>
              </w:rPr>
              <w:t>Bentonit</w:t>
            </w:r>
          </w:p>
        </w:tc>
      </w:tr>
      <w:tr w:rsidR="00F209BB" w:rsidRPr="00371A4E" w14:paraId="76C595BD" w14:textId="77777777" w:rsidTr="00DB19DF">
        <w:trPr>
          <w:trHeight w:val="422"/>
          <w:jc w:val="center"/>
        </w:trPr>
        <w:tc>
          <w:tcPr>
            <w:tcW w:w="2340" w:type="dxa"/>
            <w:vAlign w:val="center"/>
          </w:tcPr>
          <w:p w14:paraId="1E459AD6"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Indeks bujanja, min.</w:t>
            </w:r>
          </w:p>
        </w:tc>
        <w:tc>
          <w:tcPr>
            <w:tcW w:w="2281" w:type="dxa"/>
            <w:vAlign w:val="center"/>
          </w:tcPr>
          <w:p w14:paraId="6F51D70F"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ml/2g</w:t>
            </w:r>
          </w:p>
        </w:tc>
        <w:tc>
          <w:tcPr>
            <w:tcW w:w="2309" w:type="dxa"/>
            <w:vAlign w:val="center"/>
          </w:tcPr>
          <w:p w14:paraId="31B45A0E"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24,0</w:t>
            </w:r>
          </w:p>
        </w:tc>
        <w:tc>
          <w:tcPr>
            <w:tcW w:w="2358" w:type="dxa"/>
            <w:vAlign w:val="center"/>
          </w:tcPr>
          <w:p w14:paraId="6EEF8B72" w14:textId="6924C418"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ASTM D 5890</w:t>
            </w:r>
            <w:r w:rsidR="00E173E5">
              <w:rPr>
                <w:rFonts w:asciiTheme="minorHAnsi" w:hAnsiTheme="minorHAnsi" w:cstheme="minorHAnsi"/>
                <w:lang w:eastAsia="en-US"/>
              </w:rPr>
              <w:t>-95</w:t>
            </w:r>
          </w:p>
        </w:tc>
      </w:tr>
      <w:tr w:rsidR="00F209BB" w:rsidRPr="00371A4E" w14:paraId="5B5A7DE4" w14:textId="77777777" w:rsidTr="00DB19DF">
        <w:trPr>
          <w:trHeight w:val="400"/>
          <w:jc w:val="center"/>
        </w:trPr>
        <w:tc>
          <w:tcPr>
            <w:tcW w:w="2340" w:type="dxa"/>
            <w:vAlign w:val="center"/>
          </w:tcPr>
          <w:p w14:paraId="150E6148"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Vlažnost, max.</w:t>
            </w:r>
          </w:p>
        </w:tc>
        <w:tc>
          <w:tcPr>
            <w:tcW w:w="2281" w:type="dxa"/>
            <w:vAlign w:val="center"/>
          </w:tcPr>
          <w:p w14:paraId="63B6D71A"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w:t>
            </w:r>
          </w:p>
        </w:tc>
        <w:tc>
          <w:tcPr>
            <w:tcW w:w="2309" w:type="dxa"/>
            <w:vAlign w:val="center"/>
          </w:tcPr>
          <w:p w14:paraId="7866F960"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12,0</w:t>
            </w:r>
          </w:p>
        </w:tc>
        <w:tc>
          <w:tcPr>
            <w:tcW w:w="2358" w:type="dxa"/>
            <w:vAlign w:val="center"/>
          </w:tcPr>
          <w:p w14:paraId="2179DE86" w14:textId="51DE337F"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HRN EN ISO 11465</w:t>
            </w:r>
            <w:r w:rsidR="00E173E5">
              <w:rPr>
                <w:rFonts w:asciiTheme="minorHAnsi" w:hAnsiTheme="minorHAnsi" w:cstheme="minorHAnsi"/>
                <w:lang w:eastAsia="en-US"/>
              </w:rPr>
              <w:t>:2004</w:t>
            </w:r>
          </w:p>
        </w:tc>
      </w:tr>
      <w:tr w:rsidR="00F209BB" w:rsidRPr="00371A4E" w14:paraId="440C3263" w14:textId="77777777" w:rsidTr="00DB19DF">
        <w:trPr>
          <w:trHeight w:val="433"/>
          <w:jc w:val="center"/>
        </w:trPr>
        <w:tc>
          <w:tcPr>
            <w:tcW w:w="2340" w:type="dxa"/>
            <w:vAlign w:val="center"/>
          </w:tcPr>
          <w:p w14:paraId="399C6B0C"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Masa, min.</w:t>
            </w:r>
          </w:p>
        </w:tc>
        <w:tc>
          <w:tcPr>
            <w:tcW w:w="2281" w:type="dxa"/>
            <w:vAlign w:val="center"/>
          </w:tcPr>
          <w:p w14:paraId="40C36F52"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g/m</w:t>
            </w:r>
            <w:r w:rsidRPr="00371A4E">
              <w:rPr>
                <w:rFonts w:asciiTheme="minorHAnsi" w:hAnsiTheme="minorHAnsi" w:cstheme="minorHAnsi"/>
                <w:vertAlign w:val="superscript"/>
                <w:lang w:eastAsia="en-US"/>
              </w:rPr>
              <w:t>2</w:t>
            </w:r>
          </w:p>
        </w:tc>
        <w:tc>
          <w:tcPr>
            <w:tcW w:w="2309" w:type="dxa"/>
            <w:vAlign w:val="center"/>
          </w:tcPr>
          <w:p w14:paraId="24926CF7"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4.500</w:t>
            </w:r>
          </w:p>
        </w:tc>
        <w:tc>
          <w:tcPr>
            <w:tcW w:w="2358" w:type="dxa"/>
            <w:vAlign w:val="center"/>
          </w:tcPr>
          <w:p w14:paraId="206B00D8" w14:textId="221CC2FC"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HRN EN 14196</w:t>
            </w:r>
            <w:r w:rsidR="00E173E5">
              <w:rPr>
                <w:rFonts w:asciiTheme="minorHAnsi" w:hAnsiTheme="minorHAnsi" w:cstheme="minorHAnsi"/>
                <w:lang w:eastAsia="en-US"/>
              </w:rPr>
              <w:t>:2016</w:t>
            </w:r>
          </w:p>
        </w:tc>
      </w:tr>
      <w:tr w:rsidR="00F209BB" w:rsidRPr="00371A4E" w14:paraId="53297488" w14:textId="77777777" w:rsidTr="00DB19DF">
        <w:trPr>
          <w:trHeight w:val="397"/>
          <w:jc w:val="center"/>
        </w:trPr>
        <w:tc>
          <w:tcPr>
            <w:tcW w:w="2340" w:type="dxa"/>
            <w:vAlign w:val="center"/>
          </w:tcPr>
          <w:p w14:paraId="22F5EA97"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Gubitak tekućine, max.</w:t>
            </w:r>
          </w:p>
        </w:tc>
        <w:tc>
          <w:tcPr>
            <w:tcW w:w="2281" w:type="dxa"/>
            <w:vAlign w:val="center"/>
          </w:tcPr>
          <w:p w14:paraId="4F35688A"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ml</w:t>
            </w:r>
          </w:p>
        </w:tc>
        <w:tc>
          <w:tcPr>
            <w:tcW w:w="2309" w:type="dxa"/>
            <w:vAlign w:val="center"/>
          </w:tcPr>
          <w:p w14:paraId="4EF84D20"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18,0</w:t>
            </w:r>
          </w:p>
        </w:tc>
        <w:tc>
          <w:tcPr>
            <w:tcW w:w="2358" w:type="dxa"/>
            <w:vAlign w:val="center"/>
          </w:tcPr>
          <w:p w14:paraId="26B39A0C" w14:textId="58016A9A"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ASTM D 5891</w:t>
            </w:r>
            <w:r w:rsidR="00E173E5">
              <w:rPr>
                <w:rFonts w:asciiTheme="minorHAnsi" w:hAnsiTheme="minorHAnsi" w:cstheme="minorHAnsi"/>
                <w:lang w:eastAsia="en-US"/>
              </w:rPr>
              <w:t>-95</w:t>
            </w:r>
          </w:p>
        </w:tc>
      </w:tr>
      <w:tr w:rsidR="00F209BB" w:rsidRPr="00371A4E" w14:paraId="58FACFF6" w14:textId="77777777" w:rsidTr="00DB19DF">
        <w:trPr>
          <w:trHeight w:val="418"/>
          <w:jc w:val="center"/>
        </w:trPr>
        <w:tc>
          <w:tcPr>
            <w:tcW w:w="9288" w:type="dxa"/>
            <w:gridSpan w:val="4"/>
            <w:vAlign w:val="center"/>
          </w:tcPr>
          <w:p w14:paraId="78686BC1" w14:textId="77777777" w:rsidR="002B235C" w:rsidRPr="00371A4E" w:rsidRDefault="002B235C" w:rsidP="00824067">
            <w:pPr>
              <w:pStyle w:val="Tablica"/>
              <w:ind w:left="0" w:firstLine="0"/>
              <w:jc w:val="both"/>
              <w:rPr>
                <w:rFonts w:asciiTheme="minorHAnsi" w:hAnsiTheme="minorHAnsi" w:cstheme="minorHAnsi"/>
                <w:b/>
                <w:bCs/>
                <w:lang w:eastAsia="en-US"/>
              </w:rPr>
            </w:pPr>
            <w:r w:rsidRPr="00371A4E">
              <w:rPr>
                <w:rFonts w:asciiTheme="minorHAnsi" w:hAnsiTheme="minorHAnsi" w:cstheme="minorHAnsi"/>
                <w:b/>
                <w:bCs/>
                <w:lang w:eastAsia="en-US"/>
              </w:rPr>
              <w:t>Geotekstil - tkani</w:t>
            </w:r>
          </w:p>
        </w:tc>
      </w:tr>
      <w:tr w:rsidR="00F209BB" w:rsidRPr="00371A4E" w14:paraId="3C4CB690" w14:textId="77777777" w:rsidTr="00DB19DF">
        <w:trPr>
          <w:trHeight w:val="415"/>
          <w:jc w:val="center"/>
        </w:trPr>
        <w:tc>
          <w:tcPr>
            <w:tcW w:w="2340" w:type="dxa"/>
            <w:vAlign w:val="center"/>
          </w:tcPr>
          <w:p w14:paraId="2908EC28"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Materijal geotekstila</w:t>
            </w:r>
          </w:p>
        </w:tc>
        <w:tc>
          <w:tcPr>
            <w:tcW w:w="2281" w:type="dxa"/>
            <w:vAlign w:val="center"/>
          </w:tcPr>
          <w:p w14:paraId="56588190"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w:t>
            </w:r>
          </w:p>
        </w:tc>
        <w:tc>
          <w:tcPr>
            <w:tcW w:w="2309" w:type="dxa"/>
            <w:vAlign w:val="center"/>
          </w:tcPr>
          <w:p w14:paraId="1C6F52A6"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PP</w:t>
            </w:r>
          </w:p>
        </w:tc>
        <w:tc>
          <w:tcPr>
            <w:tcW w:w="2358" w:type="dxa"/>
            <w:vAlign w:val="center"/>
          </w:tcPr>
          <w:p w14:paraId="75C25BE7"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w:t>
            </w:r>
          </w:p>
        </w:tc>
      </w:tr>
      <w:tr w:rsidR="00F209BB" w:rsidRPr="00371A4E" w14:paraId="3282C449" w14:textId="77777777" w:rsidTr="00DB19DF">
        <w:trPr>
          <w:trHeight w:val="549"/>
          <w:jc w:val="center"/>
        </w:trPr>
        <w:tc>
          <w:tcPr>
            <w:tcW w:w="2340" w:type="dxa"/>
            <w:vAlign w:val="center"/>
          </w:tcPr>
          <w:p w14:paraId="66047FB6"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Težina geotekstila, min.</w:t>
            </w:r>
          </w:p>
        </w:tc>
        <w:tc>
          <w:tcPr>
            <w:tcW w:w="2281" w:type="dxa"/>
            <w:vAlign w:val="center"/>
          </w:tcPr>
          <w:p w14:paraId="55A45B4F"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g/m</w:t>
            </w:r>
            <w:r w:rsidRPr="00371A4E">
              <w:rPr>
                <w:rFonts w:asciiTheme="minorHAnsi" w:hAnsiTheme="minorHAnsi" w:cstheme="minorHAnsi"/>
                <w:vertAlign w:val="superscript"/>
                <w:lang w:eastAsia="en-US"/>
              </w:rPr>
              <w:t>2</w:t>
            </w:r>
          </w:p>
        </w:tc>
        <w:tc>
          <w:tcPr>
            <w:tcW w:w="2309" w:type="dxa"/>
            <w:vAlign w:val="center"/>
          </w:tcPr>
          <w:p w14:paraId="1D4FB8A6"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100</w:t>
            </w:r>
          </w:p>
        </w:tc>
        <w:tc>
          <w:tcPr>
            <w:tcW w:w="2358" w:type="dxa"/>
            <w:vAlign w:val="center"/>
          </w:tcPr>
          <w:p w14:paraId="166B6EB5" w14:textId="282893BB"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rPr>
              <w:t>HRN EN ISO 9864</w:t>
            </w:r>
            <w:r w:rsidR="00E173E5">
              <w:rPr>
                <w:rFonts w:asciiTheme="minorHAnsi" w:hAnsiTheme="minorHAnsi" w:cstheme="minorHAnsi"/>
              </w:rPr>
              <w:t>:2005</w:t>
            </w:r>
          </w:p>
        </w:tc>
      </w:tr>
      <w:tr w:rsidR="00F209BB" w:rsidRPr="00371A4E" w14:paraId="42F454CD" w14:textId="77777777" w:rsidTr="00DB19DF">
        <w:trPr>
          <w:trHeight w:val="840"/>
          <w:jc w:val="center"/>
        </w:trPr>
        <w:tc>
          <w:tcPr>
            <w:tcW w:w="2340" w:type="dxa"/>
            <w:vAlign w:val="center"/>
          </w:tcPr>
          <w:p w14:paraId="5DB0F6A4"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CBR otpornost na probijanje (statička), min.</w:t>
            </w:r>
          </w:p>
        </w:tc>
        <w:tc>
          <w:tcPr>
            <w:tcW w:w="2281" w:type="dxa"/>
            <w:vAlign w:val="center"/>
          </w:tcPr>
          <w:p w14:paraId="68F2CE69"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N</w:t>
            </w:r>
          </w:p>
        </w:tc>
        <w:tc>
          <w:tcPr>
            <w:tcW w:w="2309" w:type="dxa"/>
            <w:vAlign w:val="center"/>
          </w:tcPr>
          <w:p w14:paraId="45E5945F"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1.800</w:t>
            </w:r>
          </w:p>
        </w:tc>
        <w:tc>
          <w:tcPr>
            <w:tcW w:w="2358" w:type="dxa"/>
            <w:vAlign w:val="center"/>
          </w:tcPr>
          <w:p w14:paraId="1379CE84" w14:textId="5C3554AE"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 xml:space="preserve">HRN EN </w:t>
            </w:r>
            <w:r w:rsidR="008913E8">
              <w:rPr>
                <w:rFonts w:asciiTheme="minorHAnsi" w:hAnsiTheme="minorHAnsi" w:cstheme="minorHAnsi"/>
                <w:lang w:eastAsia="en-US"/>
              </w:rPr>
              <w:t xml:space="preserve">ISO </w:t>
            </w:r>
            <w:r w:rsidRPr="00371A4E">
              <w:rPr>
                <w:rFonts w:asciiTheme="minorHAnsi" w:hAnsiTheme="minorHAnsi" w:cstheme="minorHAnsi"/>
                <w:lang w:eastAsia="en-US"/>
              </w:rPr>
              <w:t>12236</w:t>
            </w:r>
            <w:r w:rsidR="008913E8">
              <w:rPr>
                <w:rFonts w:asciiTheme="minorHAnsi" w:hAnsiTheme="minorHAnsi" w:cstheme="minorHAnsi"/>
                <w:lang w:eastAsia="en-US"/>
              </w:rPr>
              <w:t>:2008</w:t>
            </w:r>
          </w:p>
        </w:tc>
      </w:tr>
      <w:tr w:rsidR="00F209BB" w:rsidRPr="00371A4E" w14:paraId="4615E2A1" w14:textId="77777777" w:rsidTr="00DB19DF">
        <w:trPr>
          <w:trHeight w:val="839"/>
          <w:jc w:val="center"/>
        </w:trPr>
        <w:tc>
          <w:tcPr>
            <w:tcW w:w="2340" w:type="dxa"/>
            <w:vAlign w:val="center"/>
          </w:tcPr>
          <w:p w14:paraId="326614D0"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Vlačna čvrstoća na netkanom širokom uzorku, min.</w:t>
            </w:r>
          </w:p>
        </w:tc>
        <w:tc>
          <w:tcPr>
            <w:tcW w:w="2281" w:type="dxa"/>
            <w:vAlign w:val="center"/>
          </w:tcPr>
          <w:p w14:paraId="11394F53"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kN/m</w:t>
            </w:r>
          </w:p>
        </w:tc>
        <w:tc>
          <w:tcPr>
            <w:tcW w:w="2309" w:type="dxa"/>
            <w:vAlign w:val="center"/>
          </w:tcPr>
          <w:p w14:paraId="5EA4DBDF"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Određuje se Glavnim projektom</w:t>
            </w:r>
          </w:p>
        </w:tc>
        <w:tc>
          <w:tcPr>
            <w:tcW w:w="2358" w:type="dxa"/>
            <w:vAlign w:val="center"/>
          </w:tcPr>
          <w:p w14:paraId="7593E71B" w14:textId="0121B380"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HRN EN ISO 10319</w:t>
            </w:r>
            <w:r w:rsidR="008913E8">
              <w:rPr>
                <w:rFonts w:asciiTheme="minorHAnsi" w:hAnsiTheme="minorHAnsi" w:cstheme="minorHAnsi"/>
                <w:lang w:eastAsia="en-US"/>
              </w:rPr>
              <w:t>:2015</w:t>
            </w:r>
          </w:p>
        </w:tc>
      </w:tr>
      <w:tr w:rsidR="00F209BB" w:rsidRPr="00371A4E" w14:paraId="43E012D7" w14:textId="77777777" w:rsidTr="00DB19DF">
        <w:trPr>
          <w:trHeight w:val="425"/>
          <w:jc w:val="center"/>
        </w:trPr>
        <w:tc>
          <w:tcPr>
            <w:tcW w:w="9288" w:type="dxa"/>
            <w:gridSpan w:val="4"/>
            <w:vAlign w:val="center"/>
          </w:tcPr>
          <w:p w14:paraId="50A42303" w14:textId="77777777" w:rsidR="002B235C" w:rsidRPr="00371A4E" w:rsidRDefault="002B235C" w:rsidP="00824067">
            <w:pPr>
              <w:pStyle w:val="Tablica"/>
              <w:ind w:left="0" w:firstLine="0"/>
              <w:jc w:val="both"/>
              <w:rPr>
                <w:rFonts w:asciiTheme="minorHAnsi" w:hAnsiTheme="minorHAnsi" w:cstheme="minorHAnsi"/>
                <w:b/>
                <w:bCs/>
                <w:lang w:eastAsia="en-US"/>
              </w:rPr>
            </w:pPr>
            <w:r w:rsidRPr="00371A4E">
              <w:rPr>
                <w:rFonts w:asciiTheme="minorHAnsi" w:hAnsiTheme="minorHAnsi" w:cstheme="minorHAnsi"/>
                <w:b/>
                <w:bCs/>
                <w:lang w:eastAsia="en-US"/>
              </w:rPr>
              <w:t>Geotekstil - netkani</w:t>
            </w:r>
          </w:p>
        </w:tc>
      </w:tr>
      <w:tr w:rsidR="00F209BB" w:rsidRPr="00371A4E" w14:paraId="17E462BA" w14:textId="77777777" w:rsidTr="00DB19DF">
        <w:trPr>
          <w:trHeight w:val="420"/>
          <w:jc w:val="center"/>
        </w:trPr>
        <w:tc>
          <w:tcPr>
            <w:tcW w:w="2340" w:type="dxa"/>
            <w:vAlign w:val="center"/>
          </w:tcPr>
          <w:p w14:paraId="063F9967"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Materijal geotekstila</w:t>
            </w:r>
          </w:p>
        </w:tc>
        <w:tc>
          <w:tcPr>
            <w:tcW w:w="2281" w:type="dxa"/>
            <w:vAlign w:val="center"/>
          </w:tcPr>
          <w:p w14:paraId="50ECA8FB"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w:t>
            </w:r>
          </w:p>
        </w:tc>
        <w:tc>
          <w:tcPr>
            <w:tcW w:w="2309" w:type="dxa"/>
            <w:vAlign w:val="center"/>
          </w:tcPr>
          <w:p w14:paraId="221B979A"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PP</w:t>
            </w:r>
          </w:p>
        </w:tc>
        <w:tc>
          <w:tcPr>
            <w:tcW w:w="2358" w:type="dxa"/>
            <w:vAlign w:val="center"/>
          </w:tcPr>
          <w:p w14:paraId="1793B06F"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w:t>
            </w:r>
          </w:p>
        </w:tc>
      </w:tr>
      <w:tr w:rsidR="00F209BB" w:rsidRPr="00371A4E" w14:paraId="477FC16B" w14:textId="77777777" w:rsidTr="00DB19DF">
        <w:trPr>
          <w:trHeight w:val="696"/>
          <w:jc w:val="center"/>
        </w:trPr>
        <w:tc>
          <w:tcPr>
            <w:tcW w:w="2340" w:type="dxa"/>
            <w:vAlign w:val="center"/>
          </w:tcPr>
          <w:p w14:paraId="2FAC293A"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Težina geotekstila, min.</w:t>
            </w:r>
          </w:p>
        </w:tc>
        <w:tc>
          <w:tcPr>
            <w:tcW w:w="2281" w:type="dxa"/>
            <w:vAlign w:val="center"/>
          </w:tcPr>
          <w:p w14:paraId="7AB65DA0"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g/m</w:t>
            </w:r>
            <w:r w:rsidRPr="00371A4E">
              <w:rPr>
                <w:rFonts w:asciiTheme="minorHAnsi" w:hAnsiTheme="minorHAnsi" w:cstheme="minorHAnsi"/>
                <w:vertAlign w:val="superscript"/>
                <w:lang w:eastAsia="en-US"/>
              </w:rPr>
              <w:t>2</w:t>
            </w:r>
          </w:p>
        </w:tc>
        <w:tc>
          <w:tcPr>
            <w:tcW w:w="2309" w:type="dxa"/>
            <w:vAlign w:val="center"/>
          </w:tcPr>
          <w:p w14:paraId="4132AEDF"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200</w:t>
            </w:r>
          </w:p>
        </w:tc>
        <w:tc>
          <w:tcPr>
            <w:tcW w:w="2358" w:type="dxa"/>
            <w:vAlign w:val="center"/>
          </w:tcPr>
          <w:p w14:paraId="506B82A5"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rPr>
              <w:t>HRN EN ISO 9864:2005</w:t>
            </w:r>
          </w:p>
        </w:tc>
      </w:tr>
      <w:tr w:rsidR="00F209BB" w:rsidRPr="00371A4E" w14:paraId="65D337BF" w14:textId="77777777" w:rsidTr="00DB19DF">
        <w:trPr>
          <w:trHeight w:val="847"/>
          <w:jc w:val="center"/>
        </w:trPr>
        <w:tc>
          <w:tcPr>
            <w:tcW w:w="2340" w:type="dxa"/>
            <w:vAlign w:val="center"/>
          </w:tcPr>
          <w:p w14:paraId="0B2BF8AC"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CBR otpornost na probijanje (statička), min.</w:t>
            </w:r>
          </w:p>
        </w:tc>
        <w:tc>
          <w:tcPr>
            <w:tcW w:w="2281" w:type="dxa"/>
            <w:vAlign w:val="center"/>
          </w:tcPr>
          <w:p w14:paraId="30EF86F2"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N</w:t>
            </w:r>
          </w:p>
        </w:tc>
        <w:tc>
          <w:tcPr>
            <w:tcW w:w="2309" w:type="dxa"/>
            <w:vAlign w:val="center"/>
          </w:tcPr>
          <w:p w14:paraId="7018CF0C"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1.800</w:t>
            </w:r>
          </w:p>
        </w:tc>
        <w:tc>
          <w:tcPr>
            <w:tcW w:w="2358" w:type="dxa"/>
            <w:vAlign w:val="center"/>
          </w:tcPr>
          <w:p w14:paraId="02CBF719" w14:textId="02AFB1A9"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 xml:space="preserve">HRN EN </w:t>
            </w:r>
            <w:r w:rsidR="008913E8">
              <w:rPr>
                <w:rFonts w:asciiTheme="minorHAnsi" w:hAnsiTheme="minorHAnsi" w:cstheme="minorHAnsi"/>
                <w:lang w:eastAsia="en-US"/>
              </w:rPr>
              <w:t xml:space="preserve">ISO </w:t>
            </w:r>
            <w:r w:rsidRPr="00371A4E">
              <w:rPr>
                <w:rFonts w:asciiTheme="minorHAnsi" w:hAnsiTheme="minorHAnsi" w:cstheme="minorHAnsi"/>
                <w:lang w:eastAsia="en-US"/>
              </w:rPr>
              <w:t>12236</w:t>
            </w:r>
            <w:r w:rsidR="008913E8">
              <w:rPr>
                <w:rFonts w:asciiTheme="minorHAnsi" w:hAnsiTheme="minorHAnsi" w:cstheme="minorHAnsi"/>
                <w:lang w:eastAsia="en-US"/>
              </w:rPr>
              <w:t>:2008</w:t>
            </w:r>
          </w:p>
        </w:tc>
      </w:tr>
      <w:tr w:rsidR="00F209BB" w:rsidRPr="00371A4E" w14:paraId="685BDFEA" w14:textId="77777777" w:rsidTr="00DB19DF">
        <w:trPr>
          <w:trHeight w:val="830"/>
          <w:jc w:val="center"/>
        </w:trPr>
        <w:tc>
          <w:tcPr>
            <w:tcW w:w="2340" w:type="dxa"/>
            <w:vAlign w:val="center"/>
          </w:tcPr>
          <w:p w14:paraId="730E8708"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Vlačna čvrstoća na netkanom širokom uzorku, min.</w:t>
            </w:r>
          </w:p>
        </w:tc>
        <w:tc>
          <w:tcPr>
            <w:tcW w:w="2281" w:type="dxa"/>
            <w:vAlign w:val="center"/>
          </w:tcPr>
          <w:p w14:paraId="0F5F3D4A"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kN/m</w:t>
            </w:r>
          </w:p>
        </w:tc>
        <w:tc>
          <w:tcPr>
            <w:tcW w:w="2309" w:type="dxa"/>
            <w:vAlign w:val="center"/>
          </w:tcPr>
          <w:p w14:paraId="53BEEB44"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Određuje se Glavnim projektom</w:t>
            </w:r>
          </w:p>
        </w:tc>
        <w:tc>
          <w:tcPr>
            <w:tcW w:w="2358" w:type="dxa"/>
            <w:vAlign w:val="center"/>
          </w:tcPr>
          <w:p w14:paraId="5E54700F" w14:textId="293F5DA5"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HRN EN ISO 10319</w:t>
            </w:r>
            <w:r w:rsidR="008913E8">
              <w:rPr>
                <w:rFonts w:asciiTheme="minorHAnsi" w:hAnsiTheme="minorHAnsi" w:cstheme="minorHAnsi"/>
                <w:lang w:eastAsia="en-US"/>
              </w:rPr>
              <w:t>:2015</w:t>
            </w:r>
          </w:p>
        </w:tc>
      </w:tr>
      <w:tr w:rsidR="00F209BB" w:rsidRPr="00371A4E" w14:paraId="40C824F5" w14:textId="77777777" w:rsidTr="00DB19DF">
        <w:trPr>
          <w:trHeight w:val="417"/>
          <w:jc w:val="center"/>
        </w:trPr>
        <w:tc>
          <w:tcPr>
            <w:tcW w:w="9288" w:type="dxa"/>
            <w:gridSpan w:val="4"/>
            <w:vAlign w:val="center"/>
          </w:tcPr>
          <w:p w14:paraId="27AA0680" w14:textId="77777777" w:rsidR="002B235C" w:rsidRPr="00371A4E" w:rsidRDefault="002B235C" w:rsidP="00824067">
            <w:pPr>
              <w:pStyle w:val="Tablica"/>
              <w:ind w:left="0" w:firstLine="0"/>
              <w:jc w:val="both"/>
              <w:rPr>
                <w:rFonts w:asciiTheme="minorHAnsi" w:hAnsiTheme="minorHAnsi" w:cstheme="minorHAnsi"/>
                <w:b/>
                <w:bCs/>
                <w:lang w:eastAsia="en-US"/>
              </w:rPr>
            </w:pPr>
            <w:r w:rsidRPr="00371A4E">
              <w:rPr>
                <w:rFonts w:asciiTheme="minorHAnsi" w:hAnsiTheme="minorHAnsi" w:cstheme="minorHAnsi"/>
                <w:b/>
                <w:bCs/>
                <w:lang w:eastAsia="en-US"/>
              </w:rPr>
              <w:t>Gotovi proizvod</w:t>
            </w:r>
          </w:p>
        </w:tc>
      </w:tr>
      <w:tr w:rsidR="00F209BB" w:rsidRPr="00371A4E" w14:paraId="48138541" w14:textId="77777777" w:rsidTr="00DB19DF">
        <w:trPr>
          <w:trHeight w:val="409"/>
          <w:jc w:val="center"/>
        </w:trPr>
        <w:tc>
          <w:tcPr>
            <w:tcW w:w="2340" w:type="dxa"/>
            <w:vAlign w:val="center"/>
          </w:tcPr>
          <w:p w14:paraId="593E9748"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Masa, min.</w:t>
            </w:r>
          </w:p>
        </w:tc>
        <w:tc>
          <w:tcPr>
            <w:tcW w:w="2281" w:type="dxa"/>
            <w:vAlign w:val="center"/>
          </w:tcPr>
          <w:p w14:paraId="513E7B8C"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g/m</w:t>
            </w:r>
            <w:r w:rsidRPr="00371A4E">
              <w:rPr>
                <w:rFonts w:asciiTheme="minorHAnsi" w:hAnsiTheme="minorHAnsi" w:cstheme="minorHAnsi"/>
                <w:vertAlign w:val="superscript"/>
                <w:lang w:eastAsia="en-US"/>
              </w:rPr>
              <w:t>2</w:t>
            </w:r>
          </w:p>
        </w:tc>
        <w:tc>
          <w:tcPr>
            <w:tcW w:w="2309" w:type="dxa"/>
            <w:vAlign w:val="center"/>
          </w:tcPr>
          <w:p w14:paraId="65169441"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4.800</w:t>
            </w:r>
          </w:p>
        </w:tc>
        <w:tc>
          <w:tcPr>
            <w:tcW w:w="2358" w:type="dxa"/>
            <w:vAlign w:val="center"/>
          </w:tcPr>
          <w:p w14:paraId="2E427F1F" w14:textId="3C61DAD8"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HRN EN 14196</w:t>
            </w:r>
            <w:r w:rsidR="008913E8">
              <w:rPr>
                <w:rFonts w:asciiTheme="minorHAnsi" w:hAnsiTheme="minorHAnsi" w:cstheme="minorHAnsi"/>
                <w:lang w:eastAsia="en-US"/>
              </w:rPr>
              <w:t>:2016</w:t>
            </w:r>
          </w:p>
        </w:tc>
      </w:tr>
      <w:tr w:rsidR="00F209BB" w:rsidRPr="00371A4E" w14:paraId="6875803E" w14:textId="77777777" w:rsidTr="00DB19DF">
        <w:trPr>
          <w:trHeight w:val="840"/>
          <w:jc w:val="center"/>
        </w:trPr>
        <w:tc>
          <w:tcPr>
            <w:tcW w:w="2340" w:type="dxa"/>
            <w:vAlign w:val="center"/>
          </w:tcPr>
          <w:p w14:paraId="2FEBE2E9"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Parametri kontaktne I unutarnje posmične čvrstoće, min.</w:t>
            </w:r>
          </w:p>
        </w:tc>
        <w:tc>
          <w:tcPr>
            <w:tcW w:w="2281" w:type="dxa"/>
            <w:vAlign w:val="center"/>
          </w:tcPr>
          <w:p w14:paraId="076CC563"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adhezija ili kohezija (kN/m</w:t>
            </w:r>
            <w:r w:rsidRPr="00371A4E">
              <w:rPr>
                <w:rFonts w:asciiTheme="minorHAnsi" w:hAnsiTheme="minorHAnsi" w:cstheme="minorHAnsi"/>
                <w:vertAlign w:val="superscript"/>
                <w:lang w:eastAsia="en-US"/>
              </w:rPr>
              <w:t>2</w:t>
            </w:r>
            <w:r w:rsidRPr="00371A4E">
              <w:rPr>
                <w:rFonts w:asciiTheme="minorHAnsi" w:hAnsiTheme="minorHAnsi" w:cstheme="minorHAnsi"/>
                <w:lang w:eastAsia="en-US"/>
              </w:rPr>
              <w:t>) i φ(°)</w:t>
            </w:r>
          </w:p>
        </w:tc>
        <w:tc>
          <w:tcPr>
            <w:tcW w:w="2309" w:type="dxa"/>
            <w:vAlign w:val="center"/>
          </w:tcPr>
          <w:p w14:paraId="72DD180A"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Određuje se Glavnim projektom</w:t>
            </w:r>
          </w:p>
        </w:tc>
        <w:tc>
          <w:tcPr>
            <w:tcW w:w="2358" w:type="dxa"/>
            <w:vAlign w:val="center"/>
          </w:tcPr>
          <w:p w14:paraId="26F036DD" w14:textId="2E4A0552"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HRN EN ISO 12957-1</w:t>
            </w:r>
            <w:r w:rsidR="008913E8">
              <w:rPr>
                <w:rFonts w:asciiTheme="minorHAnsi" w:hAnsiTheme="minorHAnsi" w:cstheme="minorHAnsi"/>
                <w:lang w:eastAsia="en-US"/>
              </w:rPr>
              <w:t>:2019</w:t>
            </w:r>
          </w:p>
        </w:tc>
      </w:tr>
      <w:tr w:rsidR="00F209BB" w:rsidRPr="00371A4E" w14:paraId="6FD989D6" w14:textId="77777777" w:rsidTr="00DB19DF">
        <w:trPr>
          <w:trHeight w:val="852"/>
          <w:jc w:val="center"/>
        </w:trPr>
        <w:tc>
          <w:tcPr>
            <w:tcW w:w="2340" w:type="dxa"/>
            <w:vAlign w:val="center"/>
          </w:tcPr>
          <w:p w14:paraId="7EC5C10E"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Vlačna čvrstoća na netkanom širokom uzorku, min.</w:t>
            </w:r>
          </w:p>
        </w:tc>
        <w:tc>
          <w:tcPr>
            <w:tcW w:w="2281" w:type="dxa"/>
            <w:vAlign w:val="center"/>
          </w:tcPr>
          <w:p w14:paraId="038C43EE"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kN/m</w:t>
            </w:r>
          </w:p>
        </w:tc>
        <w:tc>
          <w:tcPr>
            <w:tcW w:w="2309" w:type="dxa"/>
            <w:vAlign w:val="center"/>
          </w:tcPr>
          <w:p w14:paraId="3716AF18"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Određuje se Glavnim projektom</w:t>
            </w:r>
          </w:p>
        </w:tc>
        <w:tc>
          <w:tcPr>
            <w:tcW w:w="2358" w:type="dxa"/>
            <w:vAlign w:val="center"/>
          </w:tcPr>
          <w:p w14:paraId="7C47F6F2" w14:textId="58A08A55"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HRN EN ISO 10319</w:t>
            </w:r>
            <w:r w:rsidR="008913E8">
              <w:rPr>
                <w:rFonts w:asciiTheme="minorHAnsi" w:hAnsiTheme="minorHAnsi" w:cstheme="minorHAnsi"/>
                <w:lang w:eastAsia="en-US"/>
              </w:rPr>
              <w:t>:2015</w:t>
            </w:r>
          </w:p>
        </w:tc>
      </w:tr>
      <w:tr w:rsidR="00F209BB" w:rsidRPr="00371A4E" w14:paraId="73C98CA9" w14:textId="77777777" w:rsidTr="00DB19DF">
        <w:trPr>
          <w:trHeight w:val="695"/>
          <w:jc w:val="center"/>
        </w:trPr>
        <w:tc>
          <w:tcPr>
            <w:tcW w:w="2340" w:type="dxa"/>
            <w:vAlign w:val="center"/>
          </w:tcPr>
          <w:p w14:paraId="0789D48D"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Izduženje pri max. opterećenju, max.</w:t>
            </w:r>
          </w:p>
        </w:tc>
        <w:tc>
          <w:tcPr>
            <w:tcW w:w="2281" w:type="dxa"/>
            <w:vAlign w:val="center"/>
          </w:tcPr>
          <w:p w14:paraId="4DABD7CC"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w:t>
            </w:r>
          </w:p>
        </w:tc>
        <w:tc>
          <w:tcPr>
            <w:tcW w:w="2309" w:type="dxa"/>
            <w:vAlign w:val="center"/>
          </w:tcPr>
          <w:p w14:paraId="54829E40"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Određuje se Glavnim projektom</w:t>
            </w:r>
          </w:p>
        </w:tc>
        <w:tc>
          <w:tcPr>
            <w:tcW w:w="2358" w:type="dxa"/>
            <w:vAlign w:val="center"/>
          </w:tcPr>
          <w:p w14:paraId="31FDE1BB" w14:textId="21E7C42F"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HRN EN ISO 10319</w:t>
            </w:r>
            <w:r w:rsidR="008913E8">
              <w:rPr>
                <w:rFonts w:asciiTheme="minorHAnsi" w:hAnsiTheme="minorHAnsi" w:cstheme="minorHAnsi"/>
                <w:lang w:eastAsia="en-US"/>
              </w:rPr>
              <w:t>:2015</w:t>
            </w:r>
          </w:p>
        </w:tc>
      </w:tr>
      <w:tr w:rsidR="00F209BB" w:rsidRPr="00371A4E" w14:paraId="28219FA1" w14:textId="77777777" w:rsidTr="00DB19DF">
        <w:trPr>
          <w:trHeight w:val="691"/>
          <w:jc w:val="center"/>
        </w:trPr>
        <w:tc>
          <w:tcPr>
            <w:tcW w:w="2340" w:type="dxa"/>
            <w:vAlign w:val="center"/>
          </w:tcPr>
          <w:p w14:paraId="16262569"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Čvrstoća na guljenje, min.</w:t>
            </w:r>
          </w:p>
        </w:tc>
        <w:tc>
          <w:tcPr>
            <w:tcW w:w="2281" w:type="dxa"/>
            <w:vAlign w:val="center"/>
          </w:tcPr>
          <w:p w14:paraId="5075E3EB"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N/m</w:t>
            </w:r>
          </w:p>
        </w:tc>
        <w:tc>
          <w:tcPr>
            <w:tcW w:w="2309" w:type="dxa"/>
            <w:vAlign w:val="center"/>
          </w:tcPr>
          <w:p w14:paraId="55B57FBE"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1.000</w:t>
            </w:r>
          </w:p>
        </w:tc>
        <w:tc>
          <w:tcPr>
            <w:tcW w:w="2358" w:type="dxa"/>
            <w:vAlign w:val="center"/>
          </w:tcPr>
          <w:p w14:paraId="2EF27FE7"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ASTM D 6496</w:t>
            </w:r>
          </w:p>
        </w:tc>
      </w:tr>
      <w:tr w:rsidR="00F209BB" w:rsidRPr="00371A4E" w14:paraId="05F1AF87" w14:textId="77777777" w:rsidTr="00DB19DF">
        <w:trPr>
          <w:trHeight w:val="560"/>
          <w:jc w:val="center"/>
        </w:trPr>
        <w:tc>
          <w:tcPr>
            <w:tcW w:w="2340" w:type="dxa"/>
            <w:vAlign w:val="center"/>
          </w:tcPr>
          <w:p w14:paraId="2CF5ADBE"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Vodopropusnost, max.</w:t>
            </w:r>
          </w:p>
        </w:tc>
        <w:tc>
          <w:tcPr>
            <w:tcW w:w="2281" w:type="dxa"/>
            <w:vAlign w:val="center"/>
          </w:tcPr>
          <w:p w14:paraId="68172C16"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m/s</w:t>
            </w:r>
          </w:p>
        </w:tc>
        <w:tc>
          <w:tcPr>
            <w:tcW w:w="2309" w:type="dxa"/>
            <w:vAlign w:val="center"/>
          </w:tcPr>
          <w:p w14:paraId="5C032E91" w14:textId="77777777" w:rsidR="002B235C" w:rsidRPr="00371A4E" w:rsidRDefault="002B235C" w:rsidP="00824067">
            <w:pPr>
              <w:pStyle w:val="Tablica"/>
              <w:ind w:left="0" w:firstLine="0"/>
              <w:jc w:val="both"/>
              <w:rPr>
                <w:rFonts w:asciiTheme="minorHAnsi" w:hAnsiTheme="minorHAnsi" w:cstheme="minorHAnsi"/>
                <w:vertAlign w:val="superscript"/>
                <w:lang w:eastAsia="en-US"/>
              </w:rPr>
            </w:pPr>
            <w:r w:rsidRPr="00371A4E">
              <w:rPr>
                <w:rFonts w:asciiTheme="minorHAnsi" w:hAnsiTheme="minorHAnsi" w:cstheme="minorHAnsi"/>
                <w:lang w:eastAsia="en-US"/>
              </w:rPr>
              <w:t>3x10</w:t>
            </w:r>
            <w:r w:rsidRPr="00371A4E">
              <w:rPr>
                <w:rFonts w:asciiTheme="minorHAnsi" w:hAnsiTheme="minorHAnsi" w:cstheme="minorHAnsi"/>
                <w:vertAlign w:val="superscript"/>
                <w:lang w:eastAsia="en-US"/>
              </w:rPr>
              <w:t>-11</w:t>
            </w:r>
          </w:p>
        </w:tc>
        <w:tc>
          <w:tcPr>
            <w:tcW w:w="2358" w:type="dxa"/>
            <w:vAlign w:val="center"/>
          </w:tcPr>
          <w:p w14:paraId="011E6412" w14:textId="76B71408"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HRN EN 16416</w:t>
            </w:r>
            <w:r w:rsidR="008913E8">
              <w:rPr>
                <w:rFonts w:asciiTheme="minorHAnsi" w:hAnsiTheme="minorHAnsi" w:cstheme="minorHAnsi"/>
                <w:lang w:eastAsia="en-US"/>
              </w:rPr>
              <w:t>:2013</w:t>
            </w:r>
          </w:p>
        </w:tc>
      </w:tr>
      <w:tr w:rsidR="002B235C" w:rsidRPr="00371A4E" w14:paraId="7AEBA210" w14:textId="77777777" w:rsidTr="00DB19DF">
        <w:trPr>
          <w:trHeight w:val="553"/>
          <w:jc w:val="center"/>
        </w:trPr>
        <w:tc>
          <w:tcPr>
            <w:tcW w:w="2340" w:type="dxa"/>
            <w:vAlign w:val="center"/>
          </w:tcPr>
          <w:p w14:paraId="23E78F3C"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Index protoka vode, max.</w:t>
            </w:r>
          </w:p>
        </w:tc>
        <w:tc>
          <w:tcPr>
            <w:tcW w:w="2281" w:type="dxa"/>
            <w:vAlign w:val="center"/>
          </w:tcPr>
          <w:p w14:paraId="056EB0D3" w14:textId="77777777"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m/s</w:t>
            </w:r>
          </w:p>
        </w:tc>
        <w:tc>
          <w:tcPr>
            <w:tcW w:w="2309" w:type="dxa"/>
            <w:vAlign w:val="center"/>
          </w:tcPr>
          <w:p w14:paraId="02822F70" w14:textId="77777777" w:rsidR="002B235C" w:rsidRPr="00371A4E" w:rsidRDefault="002B235C" w:rsidP="00824067">
            <w:pPr>
              <w:pStyle w:val="Tablica"/>
              <w:ind w:left="0" w:firstLine="0"/>
              <w:jc w:val="both"/>
              <w:rPr>
                <w:rFonts w:asciiTheme="minorHAnsi" w:hAnsiTheme="minorHAnsi" w:cstheme="minorHAnsi"/>
                <w:vertAlign w:val="superscript"/>
                <w:lang w:eastAsia="en-US"/>
              </w:rPr>
            </w:pPr>
            <w:r w:rsidRPr="00371A4E">
              <w:rPr>
                <w:rFonts w:asciiTheme="minorHAnsi" w:hAnsiTheme="minorHAnsi" w:cstheme="minorHAnsi"/>
                <w:lang w:eastAsia="en-US"/>
              </w:rPr>
              <w:t>5x10</w:t>
            </w:r>
            <w:r w:rsidRPr="00371A4E">
              <w:rPr>
                <w:rFonts w:asciiTheme="minorHAnsi" w:hAnsiTheme="minorHAnsi" w:cstheme="minorHAnsi"/>
                <w:vertAlign w:val="superscript"/>
                <w:lang w:eastAsia="en-US"/>
              </w:rPr>
              <w:t>-9</w:t>
            </w:r>
          </w:p>
        </w:tc>
        <w:tc>
          <w:tcPr>
            <w:tcW w:w="2358" w:type="dxa"/>
            <w:vAlign w:val="center"/>
          </w:tcPr>
          <w:p w14:paraId="57628DED" w14:textId="688869D8" w:rsidR="002B235C" w:rsidRPr="00371A4E" w:rsidRDefault="002B235C" w:rsidP="00824067">
            <w:pPr>
              <w:pStyle w:val="Tablica"/>
              <w:ind w:left="0" w:firstLine="0"/>
              <w:jc w:val="both"/>
              <w:rPr>
                <w:rFonts w:asciiTheme="minorHAnsi" w:hAnsiTheme="minorHAnsi" w:cstheme="minorHAnsi"/>
                <w:lang w:eastAsia="en-US"/>
              </w:rPr>
            </w:pPr>
            <w:r w:rsidRPr="00371A4E">
              <w:rPr>
                <w:rFonts w:asciiTheme="minorHAnsi" w:hAnsiTheme="minorHAnsi" w:cstheme="minorHAnsi"/>
                <w:lang w:eastAsia="en-US"/>
              </w:rPr>
              <w:t>HRN EN 16416</w:t>
            </w:r>
            <w:r w:rsidR="008913E8">
              <w:rPr>
                <w:rFonts w:asciiTheme="minorHAnsi" w:hAnsiTheme="minorHAnsi" w:cstheme="minorHAnsi"/>
                <w:lang w:eastAsia="en-US"/>
              </w:rPr>
              <w:t>:2013</w:t>
            </w:r>
          </w:p>
        </w:tc>
      </w:tr>
    </w:tbl>
    <w:p w14:paraId="3CB53A9F" w14:textId="77777777" w:rsidR="002B235C" w:rsidRPr="00371A4E" w:rsidRDefault="002B235C" w:rsidP="00824067">
      <w:pPr>
        <w:suppressAutoHyphens/>
        <w:rPr>
          <w:rFonts w:asciiTheme="minorHAnsi" w:hAnsiTheme="minorHAnsi" w:cstheme="minorHAnsi"/>
        </w:rPr>
      </w:pPr>
    </w:p>
    <w:p w14:paraId="0F96B484" w14:textId="7EBA05D4"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GCL mora biti obilježen sukladno normi HRN EN ISO 10320</w:t>
      </w:r>
      <w:r w:rsidR="008F2A19">
        <w:rPr>
          <w:rFonts w:asciiTheme="minorHAnsi" w:hAnsiTheme="minorHAnsi" w:cstheme="minorHAnsi"/>
        </w:rPr>
        <w:t>:2019</w:t>
      </w:r>
      <w:r w:rsidRPr="00371A4E">
        <w:rPr>
          <w:rFonts w:asciiTheme="minorHAnsi" w:hAnsiTheme="minorHAnsi" w:cstheme="minorHAnsi"/>
        </w:rPr>
        <w:t xml:space="preserve"> </w:t>
      </w:r>
      <w:r w:rsidR="008F2A19" w:rsidRPr="008F2A19">
        <w:rPr>
          <w:rFonts w:asciiTheme="minorHAnsi" w:hAnsiTheme="minorHAnsi" w:cstheme="minorHAnsi"/>
        </w:rPr>
        <w:t>Geosintetici -- Identifikacija na gradilištu</w:t>
      </w:r>
      <w:r w:rsidR="001B4015">
        <w:rPr>
          <w:rFonts w:asciiTheme="minorHAnsi" w:hAnsiTheme="minorHAnsi" w:cstheme="minorHAnsi"/>
        </w:rPr>
        <w:t>.</w:t>
      </w:r>
      <w:r w:rsidRPr="00371A4E">
        <w:rPr>
          <w:rFonts w:asciiTheme="minorHAnsi" w:hAnsiTheme="minorHAnsi" w:cstheme="minorHAnsi"/>
        </w:rPr>
        <w:t xml:space="preserve"> GCL mora imati oznaku «CE» sukladno zahtjevima norme HRN EN 13493:201</w:t>
      </w:r>
      <w:r w:rsidR="008F2A19">
        <w:rPr>
          <w:rFonts w:asciiTheme="minorHAnsi" w:hAnsiTheme="minorHAnsi" w:cstheme="minorHAnsi"/>
        </w:rPr>
        <w:t>8</w:t>
      </w:r>
      <w:r w:rsidRPr="00371A4E">
        <w:rPr>
          <w:rFonts w:asciiTheme="minorHAnsi" w:hAnsiTheme="minorHAnsi" w:cstheme="minorHAnsi"/>
        </w:rPr>
        <w:t xml:space="preserve"> Geosintetičke barijere – Zahtijevana svojstva za uporabu pri izgradnji skladišta i odlagališta krutog otpada.</w:t>
      </w:r>
    </w:p>
    <w:p w14:paraId="2397DBC2"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Prije otpreme, proizvođač je dužan označiti svaku rolu, kako na samoj roli GCL-a tako i na površini plastičnog zaštitnog omota. Etikete moraju biti otporne na izbjeljivanje i vlagu kako bi bile čitljive u trenutku instalacije. Etikete na rolama moraju u najmanju ruku označavati sljedeće:</w:t>
      </w:r>
    </w:p>
    <w:p w14:paraId="13D676F9" w14:textId="77777777" w:rsidR="006B5B17" w:rsidRPr="00371A4E" w:rsidRDefault="006B5B17" w:rsidP="00DB19DF">
      <w:pPr>
        <w:numPr>
          <w:ilvl w:val="0"/>
          <w:numId w:val="9"/>
        </w:numPr>
        <w:suppressAutoHyphens/>
        <w:spacing w:after="0"/>
        <w:ind w:left="714" w:hanging="357"/>
        <w:rPr>
          <w:rFonts w:asciiTheme="minorHAnsi" w:hAnsiTheme="minorHAnsi" w:cstheme="minorHAnsi"/>
        </w:rPr>
      </w:pPr>
      <w:r w:rsidRPr="00371A4E">
        <w:rPr>
          <w:rFonts w:asciiTheme="minorHAnsi" w:hAnsiTheme="minorHAnsi" w:cstheme="minorHAnsi"/>
        </w:rPr>
        <w:t>Duljinu i širinu role,</w:t>
      </w:r>
    </w:p>
    <w:p w14:paraId="259EEB9A" w14:textId="77777777" w:rsidR="006B5B17" w:rsidRPr="00371A4E" w:rsidRDefault="006B5B17" w:rsidP="00DB19DF">
      <w:pPr>
        <w:numPr>
          <w:ilvl w:val="0"/>
          <w:numId w:val="9"/>
        </w:numPr>
        <w:suppressAutoHyphens/>
        <w:spacing w:after="0"/>
        <w:ind w:left="714" w:hanging="357"/>
        <w:rPr>
          <w:rFonts w:asciiTheme="minorHAnsi" w:hAnsiTheme="minorHAnsi" w:cstheme="minorHAnsi"/>
        </w:rPr>
      </w:pPr>
      <w:r w:rsidRPr="00371A4E">
        <w:rPr>
          <w:rFonts w:asciiTheme="minorHAnsi" w:hAnsiTheme="minorHAnsi" w:cstheme="minorHAnsi"/>
        </w:rPr>
        <w:t>Ukupnu težinu role,</w:t>
      </w:r>
    </w:p>
    <w:p w14:paraId="5CC12ED0" w14:textId="77777777" w:rsidR="006B5B17" w:rsidRPr="00371A4E" w:rsidRDefault="006B5B17" w:rsidP="00DB19DF">
      <w:pPr>
        <w:numPr>
          <w:ilvl w:val="0"/>
          <w:numId w:val="9"/>
        </w:numPr>
        <w:suppressAutoHyphens/>
        <w:spacing w:after="0"/>
        <w:ind w:left="714" w:hanging="357"/>
        <w:rPr>
          <w:rFonts w:asciiTheme="minorHAnsi" w:hAnsiTheme="minorHAnsi" w:cstheme="minorHAnsi"/>
        </w:rPr>
      </w:pPr>
      <w:r w:rsidRPr="00371A4E">
        <w:rPr>
          <w:rFonts w:asciiTheme="minorHAnsi" w:hAnsiTheme="minorHAnsi" w:cstheme="minorHAnsi"/>
        </w:rPr>
        <w:t>Vrstu GCL materijala,</w:t>
      </w:r>
    </w:p>
    <w:p w14:paraId="7A2DC06B" w14:textId="77777777" w:rsidR="006B5B17" w:rsidRPr="00371A4E" w:rsidRDefault="006B5B17" w:rsidP="00DB19DF">
      <w:pPr>
        <w:numPr>
          <w:ilvl w:val="0"/>
          <w:numId w:val="9"/>
        </w:numPr>
        <w:suppressAutoHyphens/>
        <w:rPr>
          <w:rFonts w:asciiTheme="minorHAnsi" w:hAnsiTheme="minorHAnsi" w:cstheme="minorHAnsi"/>
        </w:rPr>
      </w:pPr>
      <w:r w:rsidRPr="00371A4E">
        <w:rPr>
          <w:rFonts w:asciiTheme="minorHAnsi" w:hAnsiTheme="minorHAnsi" w:cstheme="minorHAnsi"/>
        </w:rPr>
        <w:t>Broj proizvedenog lota i pojedinačni broj role.</w:t>
      </w:r>
    </w:p>
    <w:p w14:paraId="483BC76D" w14:textId="77777777" w:rsidR="006B5B17" w:rsidRPr="00371A4E" w:rsidRDefault="006B5B17" w:rsidP="00824067">
      <w:pPr>
        <w:pStyle w:val="Naslov7"/>
        <w:rPr>
          <w:rFonts w:asciiTheme="minorHAnsi" w:hAnsiTheme="minorHAnsi" w:cstheme="minorHAnsi"/>
          <w:lang w:val="hr-HR"/>
        </w:rPr>
      </w:pPr>
      <w:r w:rsidRPr="00371A4E">
        <w:rPr>
          <w:rFonts w:asciiTheme="minorHAnsi" w:hAnsiTheme="minorHAnsi" w:cstheme="minorHAnsi"/>
          <w:lang w:val="hr-HR"/>
        </w:rPr>
        <w:t xml:space="preserve">Tekuća kontrola kvalitete </w:t>
      </w:r>
    </w:p>
    <w:p w14:paraId="385E727F"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Prije početka izvođenja radova Izvođač je Inženjeru dužan predati sljedeću dokumentaciju i uzorke:</w:t>
      </w:r>
    </w:p>
    <w:p w14:paraId="70202705" w14:textId="77777777" w:rsidR="006B5B17" w:rsidRPr="00371A4E" w:rsidRDefault="006B5B17" w:rsidP="00824067">
      <w:pPr>
        <w:keepNext/>
        <w:widowControl w:val="0"/>
        <w:autoSpaceDE w:val="0"/>
        <w:autoSpaceDN w:val="0"/>
        <w:adjustRightInd w:val="0"/>
        <w:rPr>
          <w:rStyle w:val="Istaknuto"/>
          <w:rFonts w:asciiTheme="minorHAnsi" w:hAnsiTheme="minorHAnsi" w:cstheme="minorHAnsi"/>
        </w:rPr>
      </w:pPr>
      <w:r w:rsidRPr="00371A4E">
        <w:rPr>
          <w:rStyle w:val="Istaknuto"/>
          <w:rFonts w:asciiTheme="minorHAnsi" w:hAnsiTheme="minorHAnsi" w:cstheme="minorHAnsi"/>
        </w:rPr>
        <w:t>Prije ugradnje</w:t>
      </w:r>
    </w:p>
    <w:p w14:paraId="1C85DA9D" w14:textId="77777777" w:rsidR="006B5B17" w:rsidRPr="00371A4E" w:rsidRDefault="006B5B17" w:rsidP="00824067">
      <w:pPr>
        <w:tabs>
          <w:tab w:val="num" w:pos="1418"/>
        </w:tabs>
        <w:rPr>
          <w:rFonts w:asciiTheme="minorHAnsi" w:hAnsiTheme="minorHAnsi" w:cstheme="minorHAnsi"/>
        </w:rPr>
      </w:pPr>
      <w:r w:rsidRPr="00371A4E">
        <w:rPr>
          <w:rFonts w:asciiTheme="minorHAnsi" w:hAnsiTheme="minorHAnsi" w:cstheme="minorHAnsi"/>
        </w:rPr>
        <w:t>Sljedeće informacije moraju se dostaviti Inženjeru na uvid unutar 7 dana prije početka ugradnje GCL-a kako bi se osiguralo da materijal zadovolje uvjete ove specifikacije:</w:t>
      </w:r>
    </w:p>
    <w:p w14:paraId="56206CCF" w14:textId="77777777" w:rsidR="006B5B17" w:rsidRPr="00371A4E" w:rsidRDefault="006B5B17" w:rsidP="00DB19DF">
      <w:pPr>
        <w:numPr>
          <w:ilvl w:val="0"/>
          <w:numId w:val="6"/>
        </w:numPr>
        <w:spacing w:after="0"/>
        <w:rPr>
          <w:rFonts w:asciiTheme="minorHAnsi" w:hAnsiTheme="minorHAnsi" w:cstheme="minorHAnsi"/>
        </w:rPr>
      </w:pPr>
      <w:r w:rsidRPr="00371A4E">
        <w:rPr>
          <w:rFonts w:asciiTheme="minorHAnsi" w:hAnsiTheme="minorHAnsi" w:cstheme="minorHAnsi"/>
        </w:rPr>
        <w:t>Uzorci GCL-a predviđeni za primjenu na projektu,</w:t>
      </w:r>
    </w:p>
    <w:p w14:paraId="34FB2EBF" w14:textId="7D02A4AA" w:rsidR="006B5B17" w:rsidRPr="00371A4E" w:rsidRDefault="006B5B17" w:rsidP="00DB19DF">
      <w:pPr>
        <w:numPr>
          <w:ilvl w:val="0"/>
          <w:numId w:val="6"/>
        </w:numPr>
        <w:spacing w:after="0"/>
        <w:ind w:left="714" w:hanging="357"/>
        <w:rPr>
          <w:rFonts w:asciiTheme="minorHAnsi" w:hAnsiTheme="minorHAnsi" w:cstheme="minorHAnsi"/>
        </w:rPr>
      </w:pPr>
      <w:r w:rsidRPr="00371A4E">
        <w:rPr>
          <w:rFonts w:asciiTheme="minorHAnsi" w:hAnsiTheme="minorHAnsi" w:cstheme="minorHAnsi"/>
        </w:rPr>
        <w:t xml:space="preserve">Popis referenci kojeg dostavlja proizvođač GCL-a s naznakom odgovarajuće razine iskustva na sličnim </w:t>
      </w:r>
      <w:r w:rsidR="00417E60">
        <w:rPr>
          <w:rFonts w:asciiTheme="minorHAnsi" w:hAnsiTheme="minorHAnsi" w:cstheme="minorHAnsi"/>
        </w:rPr>
        <w:t>objektima</w:t>
      </w:r>
      <w:r w:rsidRPr="00371A4E">
        <w:rPr>
          <w:rFonts w:asciiTheme="minorHAnsi" w:hAnsiTheme="minorHAnsi" w:cstheme="minorHAnsi"/>
        </w:rPr>
        <w:t>, kako je uvjetovano dokumentacijom, uključujući podatke kao što su godina ugradnje, adresa mjesta, konfiguracija odlagališta, itd.,</w:t>
      </w:r>
    </w:p>
    <w:p w14:paraId="233D1E4B" w14:textId="77777777" w:rsidR="006B5B17" w:rsidRPr="00B152CC" w:rsidRDefault="006B5B17" w:rsidP="00DB19DF">
      <w:pPr>
        <w:numPr>
          <w:ilvl w:val="0"/>
          <w:numId w:val="6"/>
        </w:numPr>
        <w:ind w:left="714" w:hanging="357"/>
        <w:rPr>
          <w:rFonts w:asciiTheme="minorHAnsi" w:hAnsiTheme="minorHAnsi" w:cstheme="minorHAnsi"/>
        </w:rPr>
      </w:pPr>
      <w:r w:rsidRPr="00371A4E">
        <w:rPr>
          <w:rFonts w:asciiTheme="minorHAnsi" w:hAnsiTheme="minorHAnsi" w:cstheme="minorHAnsi"/>
        </w:rPr>
        <w:t xml:space="preserve">Popis referenci koje dostavlja postavljač GCL-a s naznakom odgovarajuće razine iskustva kako je uvjetovano </w:t>
      </w:r>
      <w:r w:rsidRPr="00B152CC">
        <w:rPr>
          <w:rFonts w:asciiTheme="minorHAnsi" w:hAnsiTheme="minorHAnsi" w:cstheme="minorHAnsi"/>
        </w:rPr>
        <w:t>dokumentacijom.</w:t>
      </w:r>
    </w:p>
    <w:p w14:paraId="7ABFF2F7" w14:textId="77777777" w:rsidR="006B5B17" w:rsidRPr="00371A4E" w:rsidRDefault="006B5B17" w:rsidP="00824067">
      <w:pPr>
        <w:widowControl w:val="0"/>
        <w:autoSpaceDE w:val="0"/>
        <w:autoSpaceDN w:val="0"/>
        <w:adjustRightInd w:val="0"/>
        <w:rPr>
          <w:rStyle w:val="Istaknuto"/>
          <w:rFonts w:asciiTheme="minorHAnsi" w:hAnsiTheme="minorHAnsi" w:cstheme="minorHAnsi"/>
        </w:rPr>
      </w:pPr>
      <w:r w:rsidRPr="00371A4E">
        <w:rPr>
          <w:rStyle w:val="Istaknuto"/>
          <w:rFonts w:asciiTheme="minorHAnsi" w:hAnsiTheme="minorHAnsi" w:cstheme="minorHAnsi"/>
        </w:rPr>
        <w:t>Prije upotrebe materijala</w:t>
      </w:r>
    </w:p>
    <w:p w14:paraId="30D8F820" w14:textId="77777777" w:rsidR="006B5B17" w:rsidRPr="00371A4E" w:rsidRDefault="006B5B17" w:rsidP="00DB19DF">
      <w:pPr>
        <w:numPr>
          <w:ilvl w:val="0"/>
          <w:numId w:val="6"/>
        </w:numPr>
        <w:spacing w:after="0"/>
        <w:rPr>
          <w:rFonts w:asciiTheme="minorHAnsi" w:hAnsiTheme="minorHAnsi" w:cstheme="minorHAnsi"/>
        </w:rPr>
      </w:pPr>
      <w:r w:rsidRPr="00371A4E">
        <w:rPr>
          <w:rFonts w:asciiTheme="minorHAnsi" w:hAnsiTheme="minorHAnsi" w:cstheme="minorHAnsi"/>
        </w:rPr>
        <w:t>Izvođač je dužan sve potrebne informacije dostaviti Inženjeru prije upotrebe bilo kojeg GCL materijala kako bi se osiguralo da priprema materijala i posteljice zadovoljavaju uvjete iz ove specifikacije,</w:t>
      </w:r>
    </w:p>
    <w:p w14:paraId="0EB3A9FC" w14:textId="77777777" w:rsidR="006B5B17" w:rsidRPr="00371A4E" w:rsidRDefault="006B5B17" w:rsidP="00DB19DF">
      <w:pPr>
        <w:numPr>
          <w:ilvl w:val="0"/>
          <w:numId w:val="6"/>
        </w:numPr>
        <w:spacing w:after="0"/>
        <w:rPr>
          <w:rFonts w:asciiTheme="minorHAnsi" w:hAnsiTheme="minorHAnsi" w:cstheme="minorHAnsi"/>
        </w:rPr>
      </w:pPr>
      <w:r w:rsidRPr="00371A4E">
        <w:rPr>
          <w:rFonts w:asciiTheme="minorHAnsi" w:hAnsiTheme="minorHAnsi" w:cstheme="minorHAnsi"/>
        </w:rPr>
        <w:t>Potvrde o kontroli kvalitete proizvođača GCL-a,</w:t>
      </w:r>
    </w:p>
    <w:p w14:paraId="1D8CF188" w14:textId="77777777" w:rsidR="006B5B17" w:rsidRPr="00371A4E" w:rsidRDefault="006B5B17" w:rsidP="00DB19DF">
      <w:pPr>
        <w:numPr>
          <w:ilvl w:val="0"/>
          <w:numId w:val="6"/>
        </w:numPr>
        <w:ind w:left="714" w:hanging="357"/>
        <w:rPr>
          <w:rFonts w:asciiTheme="minorHAnsi" w:hAnsiTheme="minorHAnsi" w:cstheme="minorHAnsi"/>
        </w:rPr>
      </w:pPr>
      <w:r w:rsidRPr="00371A4E">
        <w:rPr>
          <w:rFonts w:asciiTheme="minorHAnsi" w:hAnsiTheme="minorHAnsi" w:cstheme="minorHAnsi"/>
        </w:rPr>
        <w:t>Potvrde o prihvatljivosti posteljice za svako područje prekriveno GCL-om, koje potpisuje Izvođač i/ili Inspektor kontrole kvalitete ugradnje materijala delegiran od Izvođača i prihvaćen od Inženjera.</w:t>
      </w:r>
    </w:p>
    <w:p w14:paraId="431A9EBC" w14:textId="77777777" w:rsidR="006B5B17" w:rsidRPr="00371A4E" w:rsidRDefault="006B5B17" w:rsidP="00824067">
      <w:pPr>
        <w:suppressAutoHyphens/>
        <w:rPr>
          <w:rStyle w:val="Istaknuto"/>
          <w:rFonts w:asciiTheme="minorHAnsi" w:hAnsiTheme="minorHAnsi" w:cstheme="minorHAnsi"/>
        </w:rPr>
      </w:pPr>
      <w:r w:rsidRPr="00371A4E">
        <w:rPr>
          <w:rStyle w:val="Istaknuto"/>
          <w:rFonts w:asciiTheme="minorHAnsi" w:hAnsiTheme="minorHAnsi" w:cstheme="minorHAnsi"/>
        </w:rPr>
        <w:t>Podaci o proizvodu</w:t>
      </w:r>
    </w:p>
    <w:p w14:paraId="6F487234" w14:textId="77777777" w:rsidR="006B5B17" w:rsidRPr="00371A4E" w:rsidRDefault="006B5B17" w:rsidP="00DB19DF">
      <w:pPr>
        <w:numPr>
          <w:ilvl w:val="0"/>
          <w:numId w:val="10"/>
        </w:numPr>
        <w:suppressAutoHyphens/>
        <w:spacing w:after="0"/>
        <w:rPr>
          <w:rFonts w:asciiTheme="minorHAnsi" w:hAnsiTheme="minorHAnsi" w:cstheme="minorHAnsi"/>
        </w:rPr>
      </w:pPr>
      <w:r w:rsidRPr="00371A4E">
        <w:rPr>
          <w:rFonts w:asciiTheme="minorHAnsi" w:hAnsiTheme="minorHAnsi" w:cstheme="minorHAnsi"/>
        </w:rPr>
        <w:t>Upute za postupanje, skladištenje i ugradnju materijala,</w:t>
      </w:r>
    </w:p>
    <w:p w14:paraId="495221E9" w14:textId="77777777" w:rsidR="006B5B17" w:rsidRPr="00371A4E" w:rsidRDefault="006B5B17" w:rsidP="00DB19DF">
      <w:pPr>
        <w:numPr>
          <w:ilvl w:val="0"/>
          <w:numId w:val="10"/>
        </w:numPr>
        <w:suppressAutoHyphens/>
        <w:spacing w:after="0"/>
        <w:ind w:left="714" w:hanging="357"/>
        <w:rPr>
          <w:rFonts w:asciiTheme="minorHAnsi" w:hAnsiTheme="minorHAnsi" w:cstheme="minorHAnsi"/>
        </w:rPr>
      </w:pPr>
      <w:r w:rsidRPr="00371A4E">
        <w:rPr>
          <w:rFonts w:asciiTheme="minorHAnsi" w:hAnsiTheme="minorHAnsi" w:cstheme="minorHAnsi"/>
        </w:rPr>
        <w:t>Priručnik o proizvođačevoj kontroli kvalitete,</w:t>
      </w:r>
    </w:p>
    <w:p w14:paraId="6EEBCC92" w14:textId="77777777" w:rsidR="006B5B17" w:rsidRPr="00371A4E" w:rsidRDefault="006B5B17" w:rsidP="00DB19DF">
      <w:pPr>
        <w:numPr>
          <w:ilvl w:val="0"/>
          <w:numId w:val="10"/>
        </w:numPr>
        <w:suppressAutoHyphens/>
        <w:spacing w:after="0"/>
        <w:ind w:left="714" w:hanging="357"/>
        <w:rPr>
          <w:rFonts w:asciiTheme="minorHAnsi" w:hAnsiTheme="minorHAnsi" w:cstheme="minorHAnsi"/>
        </w:rPr>
      </w:pPr>
      <w:r w:rsidRPr="00371A4E">
        <w:rPr>
          <w:rFonts w:asciiTheme="minorHAnsi" w:hAnsiTheme="minorHAnsi" w:cstheme="minorHAnsi"/>
        </w:rPr>
        <w:t>Detalji krajnjeg šava ili preklopa,</w:t>
      </w:r>
    </w:p>
    <w:p w14:paraId="6713F094" w14:textId="77777777" w:rsidR="006B5B17" w:rsidRPr="00371A4E" w:rsidRDefault="006B5B17" w:rsidP="00DB19DF">
      <w:pPr>
        <w:numPr>
          <w:ilvl w:val="0"/>
          <w:numId w:val="10"/>
        </w:numPr>
        <w:suppressAutoHyphens/>
        <w:rPr>
          <w:rFonts w:asciiTheme="minorHAnsi" w:hAnsiTheme="minorHAnsi" w:cstheme="minorHAnsi"/>
        </w:rPr>
      </w:pPr>
      <w:r w:rsidRPr="00371A4E">
        <w:rPr>
          <w:rFonts w:asciiTheme="minorHAnsi" w:hAnsiTheme="minorHAnsi" w:cstheme="minorHAnsi"/>
        </w:rPr>
        <w:t>Detalji probijanja cijevi i propusta.</w:t>
      </w:r>
    </w:p>
    <w:p w14:paraId="03013B35" w14:textId="77777777" w:rsidR="006B5B17" w:rsidRPr="00371A4E" w:rsidRDefault="006B5B17" w:rsidP="00824067">
      <w:pPr>
        <w:suppressAutoHyphens/>
        <w:rPr>
          <w:rStyle w:val="Istaknuto"/>
          <w:rFonts w:asciiTheme="minorHAnsi" w:hAnsiTheme="minorHAnsi" w:cstheme="minorHAnsi"/>
        </w:rPr>
      </w:pPr>
      <w:r w:rsidRPr="00371A4E">
        <w:rPr>
          <w:rStyle w:val="Istaknuto"/>
          <w:rFonts w:asciiTheme="minorHAnsi" w:hAnsiTheme="minorHAnsi" w:cstheme="minorHAnsi"/>
        </w:rPr>
        <w:t>Izvješća o ispitivanju</w:t>
      </w:r>
    </w:p>
    <w:p w14:paraId="614900C5" w14:textId="5EE68264" w:rsidR="006B5B17" w:rsidRPr="00371A4E" w:rsidRDefault="006B5B17" w:rsidP="00DB19DF">
      <w:pPr>
        <w:numPr>
          <w:ilvl w:val="0"/>
          <w:numId w:val="11"/>
        </w:numPr>
        <w:suppressAutoHyphens/>
        <w:spacing w:after="0"/>
        <w:ind w:left="714" w:hanging="357"/>
        <w:rPr>
          <w:rFonts w:asciiTheme="minorHAnsi" w:hAnsiTheme="minorHAnsi" w:cstheme="minorHAnsi"/>
        </w:rPr>
      </w:pPr>
      <w:r w:rsidRPr="00371A4E">
        <w:rPr>
          <w:rFonts w:asciiTheme="minorHAnsi" w:hAnsiTheme="minorHAnsi" w:cstheme="minorHAnsi"/>
        </w:rPr>
        <w:t xml:space="preserve">Rezultati ispitivanja proizvođačeve kontrole kvalitete. Ako rezultati ispitivanja ne zadovoljavaju uvjete iz Tablice </w:t>
      </w:r>
      <w:r w:rsidR="00A3172A">
        <w:rPr>
          <w:rFonts w:asciiTheme="minorHAnsi" w:hAnsiTheme="minorHAnsi" w:cstheme="minorHAnsi"/>
        </w:rPr>
        <w:t>specifikacija</w:t>
      </w:r>
      <w:r w:rsidRPr="00371A4E">
        <w:rPr>
          <w:rFonts w:asciiTheme="minorHAnsi" w:hAnsiTheme="minorHAnsi" w:cstheme="minorHAnsi"/>
        </w:rPr>
        <w:t>, upotreba rola materijala iz kojih je uzorak uzet neće biti dozvoljena. Proizvođač GCL-a dužan je predati potrebnu dokumentaciju za Kontrolu kvalitete Inženjeru za svaku pošiljku materijala,</w:t>
      </w:r>
    </w:p>
    <w:p w14:paraId="48AF7F54" w14:textId="77777777" w:rsidR="006B5B17" w:rsidRPr="00371A4E" w:rsidRDefault="006B5B17" w:rsidP="00DB19DF">
      <w:pPr>
        <w:numPr>
          <w:ilvl w:val="0"/>
          <w:numId w:val="11"/>
        </w:numPr>
        <w:suppressAutoHyphens/>
        <w:spacing w:after="0"/>
        <w:ind w:left="714" w:hanging="357"/>
        <w:rPr>
          <w:rFonts w:asciiTheme="minorHAnsi" w:hAnsiTheme="minorHAnsi" w:cstheme="minorHAnsi"/>
        </w:rPr>
      </w:pPr>
      <w:r w:rsidRPr="00371A4E">
        <w:rPr>
          <w:rFonts w:asciiTheme="minorHAnsi" w:hAnsiTheme="minorHAnsi" w:cstheme="minorHAnsi"/>
        </w:rPr>
        <w:t>Akreditaciju laboratorija za tekuću kontrolu kvalitete,</w:t>
      </w:r>
    </w:p>
    <w:p w14:paraId="0FB48A5E" w14:textId="77777777" w:rsidR="006B5B17" w:rsidRPr="00371A4E" w:rsidRDefault="006B5B17" w:rsidP="00DB19DF">
      <w:pPr>
        <w:numPr>
          <w:ilvl w:val="0"/>
          <w:numId w:val="11"/>
        </w:numPr>
        <w:suppressAutoHyphens/>
        <w:ind w:left="714" w:hanging="357"/>
        <w:rPr>
          <w:rFonts w:asciiTheme="minorHAnsi" w:hAnsiTheme="minorHAnsi" w:cstheme="minorHAnsi"/>
        </w:rPr>
      </w:pPr>
      <w:r w:rsidRPr="00371A4E">
        <w:rPr>
          <w:rFonts w:asciiTheme="minorHAnsi" w:hAnsiTheme="minorHAnsi" w:cstheme="minorHAnsi"/>
        </w:rPr>
        <w:t>Rezultati ispitivanja tekuće kontrole kvalitete izvođenja.</w:t>
      </w:r>
    </w:p>
    <w:p w14:paraId="1C2CEB41" w14:textId="77777777" w:rsidR="006B5B17" w:rsidRPr="00371A4E" w:rsidRDefault="006B5B17" w:rsidP="00824067">
      <w:pPr>
        <w:suppressAutoHyphens/>
        <w:rPr>
          <w:rStyle w:val="Istaknuto"/>
          <w:rFonts w:asciiTheme="minorHAnsi" w:hAnsiTheme="minorHAnsi" w:cstheme="minorHAnsi"/>
        </w:rPr>
      </w:pPr>
      <w:r w:rsidRPr="00371A4E">
        <w:rPr>
          <w:rStyle w:val="Istaknuto"/>
          <w:rFonts w:asciiTheme="minorHAnsi" w:hAnsiTheme="minorHAnsi" w:cstheme="minorHAnsi"/>
        </w:rPr>
        <w:t>Potvrda o proizvođačevoj kontroli kvalitete</w:t>
      </w:r>
    </w:p>
    <w:p w14:paraId="0249CB73"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Potvrde o kontroli kvalitete moraju se izdati od strane proizvođača GCL-a za svaku pošiljku materijala. Voditelj kontrole kvalitete proizvođača ili neka druga odgovorna strana dužna je potpisati te potvrde koje moraju sadržavati sljedeće informacije:</w:t>
      </w:r>
    </w:p>
    <w:p w14:paraId="640E9C0B" w14:textId="77777777" w:rsidR="006B5B17" w:rsidRPr="00371A4E" w:rsidRDefault="006B5B17" w:rsidP="00824067">
      <w:pPr>
        <w:pStyle w:val="odlomak"/>
        <w:rPr>
          <w:rFonts w:asciiTheme="minorHAnsi" w:hAnsiTheme="minorHAnsi" w:cstheme="minorHAnsi"/>
          <w:lang w:val="hr-HR"/>
        </w:rPr>
      </w:pPr>
      <w:r w:rsidRPr="00371A4E">
        <w:rPr>
          <w:rFonts w:asciiTheme="minorHAnsi" w:hAnsiTheme="minorHAnsi" w:cstheme="minorHAnsi"/>
          <w:lang w:val="hr-HR"/>
        </w:rPr>
        <w:t>Popis sadržaja pošiljke - popis koji navodi role za svaku pošiljku kamiona,</w:t>
      </w:r>
    </w:p>
    <w:p w14:paraId="1F8544B7" w14:textId="77777777" w:rsidR="006B5B17" w:rsidRPr="00371A4E" w:rsidRDefault="006B5B17" w:rsidP="00824067">
      <w:pPr>
        <w:pStyle w:val="odlomak"/>
        <w:rPr>
          <w:rFonts w:asciiTheme="minorHAnsi" w:hAnsiTheme="minorHAnsi" w:cstheme="minorHAnsi"/>
          <w:lang w:val="hr-HR"/>
        </w:rPr>
      </w:pPr>
      <w:r w:rsidRPr="00371A4E">
        <w:rPr>
          <w:rFonts w:asciiTheme="minorHAnsi" w:hAnsiTheme="minorHAnsi" w:cstheme="minorHAnsi"/>
          <w:lang w:val="hr-HR"/>
        </w:rPr>
        <w:t>Tovarni list - otpremna dokumentacija za kamion korišten za tu otpremu,</w:t>
      </w:r>
    </w:p>
    <w:p w14:paraId="56A9EE7B" w14:textId="77777777" w:rsidR="006B5B17" w:rsidRPr="00371A4E" w:rsidRDefault="006B5B17" w:rsidP="00824067">
      <w:pPr>
        <w:pStyle w:val="odlomak"/>
        <w:rPr>
          <w:rFonts w:asciiTheme="minorHAnsi" w:hAnsiTheme="minorHAnsi" w:cstheme="minorHAnsi"/>
          <w:lang w:val="hr-HR"/>
        </w:rPr>
      </w:pPr>
      <w:r w:rsidRPr="00371A4E">
        <w:rPr>
          <w:rFonts w:asciiTheme="minorHAnsi" w:hAnsiTheme="minorHAnsi" w:cstheme="minorHAnsi"/>
          <w:lang w:val="hr-HR"/>
        </w:rPr>
        <w:t>Potvrda o usklađenosti materijala s definiranim karakteristikama,</w:t>
      </w:r>
    </w:p>
    <w:p w14:paraId="502EC1E5" w14:textId="77777777" w:rsidR="006B5B17" w:rsidRPr="00371A4E" w:rsidRDefault="006B5B17" w:rsidP="00824067">
      <w:pPr>
        <w:pStyle w:val="odlomak"/>
        <w:spacing w:after="120"/>
        <w:rPr>
          <w:rFonts w:asciiTheme="minorHAnsi" w:hAnsiTheme="minorHAnsi" w:cstheme="minorHAnsi"/>
          <w:lang w:val="hr-HR"/>
        </w:rPr>
      </w:pPr>
      <w:r w:rsidRPr="00371A4E">
        <w:rPr>
          <w:rFonts w:asciiTheme="minorHAnsi" w:hAnsiTheme="minorHAnsi" w:cstheme="minorHAnsi"/>
          <w:lang w:val="hr-HR"/>
        </w:rPr>
        <w:t>Popis karakteristika - specifikacija materijala za GCL dobavljenog u skladu sa specifikacijama ZN i Glavnog projekta.</w:t>
      </w:r>
    </w:p>
    <w:p w14:paraId="738BAF29" w14:textId="5031004C"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Učestalost tekućih ispitivanja određena je temeljem norme HRN CEN/TR 15019:2005 Geotekstili i proizvodi srodni s geotekstilom - Kontrola kvalitete na Gradilištu i izvodi se uzorkovanjem dopremljenog materijala na Gradilište prema normi HRN EN ISO 9862:2005 Geosintetici – Uzorkovanje i priprema ispitnih uzoraka, od strane osoblja ovlaštenog i akreditiranog laboratorija prema normi HRN EN ISO/IEC 17025</w:t>
      </w:r>
      <w:r w:rsidR="008F2A19">
        <w:rPr>
          <w:rFonts w:asciiTheme="minorHAnsi" w:hAnsiTheme="minorHAnsi" w:cstheme="minorHAnsi"/>
        </w:rPr>
        <w:t>:2017</w:t>
      </w:r>
      <w:r w:rsidRPr="00371A4E">
        <w:rPr>
          <w:rFonts w:asciiTheme="minorHAnsi" w:hAnsiTheme="minorHAnsi" w:cstheme="minorHAnsi"/>
        </w:rPr>
        <w:t xml:space="preserve"> Akreditiranje ispitnih i umjernih laboratorija.</w:t>
      </w:r>
    </w:p>
    <w:p w14:paraId="50CBBD57" w14:textId="77777777" w:rsidR="006B5B17" w:rsidRPr="00371A4E" w:rsidRDefault="006B5B17" w:rsidP="00824067">
      <w:pPr>
        <w:suppressAutoHyphens/>
        <w:rPr>
          <w:rFonts w:asciiTheme="minorHAnsi" w:hAnsiTheme="minorHAnsi" w:cstheme="minorHAnsi"/>
          <w:highlight w:val="green"/>
        </w:rPr>
      </w:pPr>
      <w:r w:rsidRPr="00371A4E">
        <w:rPr>
          <w:rFonts w:asciiTheme="minorHAnsi" w:hAnsiTheme="minorHAnsi" w:cstheme="minorHAnsi"/>
        </w:rPr>
        <w:t>Po završetku tekućih ispitivanja potrebno je izraditi Izvješće o provedenim ispitivanjima i kontrolama predmetnog materijala. Kontrola se provodi na materijalima dopremljenim na Gradilište na svakih 6.000 m</w:t>
      </w:r>
      <w:r w:rsidRPr="00371A4E">
        <w:rPr>
          <w:rFonts w:asciiTheme="minorHAnsi" w:hAnsiTheme="minorHAnsi" w:cstheme="minorHAnsi"/>
          <w:vertAlign w:val="superscript"/>
        </w:rPr>
        <w:t>2</w:t>
      </w:r>
      <w:r w:rsidRPr="00371A4E">
        <w:rPr>
          <w:rFonts w:asciiTheme="minorHAnsi" w:hAnsiTheme="minorHAnsi" w:cstheme="minorHAnsi"/>
        </w:rPr>
        <w:t xml:space="preserve"> jedan uzorak odnosno minimalno 2 uzorka iznad 1.000 m</w:t>
      </w:r>
      <w:r w:rsidRPr="00371A4E">
        <w:rPr>
          <w:rFonts w:asciiTheme="minorHAnsi" w:hAnsiTheme="minorHAnsi" w:cstheme="minorHAnsi"/>
          <w:vertAlign w:val="superscript"/>
        </w:rPr>
        <w:t>2</w:t>
      </w:r>
      <w:r w:rsidRPr="00371A4E">
        <w:rPr>
          <w:rFonts w:asciiTheme="minorHAnsi" w:hAnsiTheme="minorHAnsi" w:cstheme="minorHAnsi"/>
        </w:rPr>
        <w:t>.</w:t>
      </w:r>
    </w:p>
    <w:p w14:paraId="332B9FC7" w14:textId="6817076D"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 xml:space="preserve">Tekućim ispitivanjima provodi se kontrola indeksnih pokazatelja te fizikalno-mehaničkih svojstava geosintetskog materijala </w:t>
      </w:r>
      <w:r w:rsidR="00491606" w:rsidRPr="00371A4E">
        <w:rPr>
          <w:rFonts w:asciiTheme="minorHAnsi" w:hAnsiTheme="minorHAnsi" w:cstheme="minorHAnsi"/>
        </w:rPr>
        <w:t>iz t</w:t>
      </w:r>
      <w:r w:rsidRPr="00371A4E">
        <w:rPr>
          <w:rFonts w:asciiTheme="minorHAnsi" w:hAnsiTheme="minorHAnsi" w:cstheme="minorHAnsi"/>
        </w:rPr>
        <w:t xml:space="preserve">ablice </w:t>
      </w:r>
      <w:r w:rsidR="00491606" w:rsidRPr="00371A4E">
        <w:rPr>
          <w:rFonts w:asciiTheme="minorHAnsi" w:hAnsiTheme="minorHAnsi" w:cstheme="minorHAnsi"/>
        </w:rPr>
        <w:t>u nastavku,</w:t>
      </w:r>
      <w:r w:rsidRPr="00371A4E">
        <w:rPr>
          <w:rFonts w:asciiTheme="minorHAnsi" w:hAnsiTheme="minorHAnsi" w:cstheme="minorHAnsi"/>
        </w:rPr>
        <w:t xml:space="preserve"> zahtijevanih ovom D</w:t>
      </w:r>
      <w:r w:rsidR="00637B51" w:rsidRPr="00371A4E">
        <w:rPr>
          <w:rFonts w:asciiTheme="minorHAnsi" w:hAnsiTheme="minorHAnsi" w:cstheme="minorHAnsi"/>
        </w:rPr>
        <w:t>oN</w:t>
      </w:r>
      <w:r w:rsidRPr="00371A4E">
        <w:rPr>
          <w:rFonts w:asciiTheme="minorHAnsi" w:hAnsiTheme="minorHAnsi" w:cstheme="minorHAnsi"/>
        </w:rPr>
        <w:t xml:space="preserve"> i Glavnim projektom.</w:t>
      </w:r>
    </w:p>
    <w:p w14:paraId="2B9D61B9" w14:textId="417E8E80"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Ispitivanje vodopropusnosti odnosno indeksa protoka vode okomito na ravninu proizvoda provodi se u skladu s normom HRN EN 16416:2013 Određivanje indeksa protoka vode – Metoda mjerenja propusnosti u uređaju s elastičnim stijenkama pri konstantnom potencijalu te se mora izvesti u skladu s navedenim uvjetima iz ovog odlomka uvažavajući stvarnu konfiguraciju brtvenog sustava kao i normalna opterećenja koja će djelovati na GCL. Navedeno prije svega znači da je potrebno provesti hidraciju GCL-a prije ispitivanja vodopropusnosti i indeksa protoka vode pri in-situ očekivanim normalnim naprezanjima, a koja iznose oko 200 kPa kao i pri očekivanim pritiscima vode koja se procjeđuje.</w:t>
      </w:r>
    </w:p>
    <w:p w14:paraId="489EDE24" w14:textId="2F2DA156"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Pokusi smicanjem moraju se izvesti u skladu s HRN EN ISO 12957-1:20</w:t>
      </w:r>
      <w:r w:rsidR="008F2A19">
        <w:rPr>
          <w:rFonts w:asciiTheme="minorHAnsi" w:hAnsiTheme="minorHAnsi" w:cstheme="minorHAnsi"/>
        </w:rPr>
        <w:t>19</w:t>
      </w:r>
      <w:r w:rsidRPr="00371A4E">
        <w:rPr>
          <w:rFonts w:asciiTheme="minorHAnsi" w:hAnsiTheme="minorHAnsi" w:cstheme="minorHAnsi"/>
        </w:rPr>
        <w:t xml:space="preserve"> Geosintetici - Određivanje značajka trenja - 1. dio: Ispitivanje izravnim posmikom kako bi se odredila unutarnja i kontaktna posmična čvrstoća GCL-a. Normalna naprezanja koja se primjenjuju iznose 100 kPa, 200 kPa i 400 kPa. Potrebno je ispitivati sljedeće unutarnje odnosno kontaktne čvrstoće:</w:t>
      </w:r>
    </w:p>
    <w:p w14:paraId="11BCE2F9" w14:textId="5A7D7DED" w:rsidR="006B5B17" w:rsidRPr="00371A4E" w:rsidRDefault="006B5B17" w:rsidP="007C55BD">
      <w:pPr>
        <w:numPr>
          <w:ilvl w:val="0"/>
          <w:numId w:val="12"/>
        </w:numPr>
        <w:suppressAutoHyphens/>
        <w:spacing w:after="0"/>
        <w:ind w:left="714" w:hanging="357"/>
        <w:rPr>
          <w:rFonts w:asciiTheme="minorHAnsi" w:hAnsiTheme="minorHAnsi" w:cstheme="minorHAnsi"/>
        </w:rPr>
      </w:pPr>
      <w:r w:rsidRPr="00371A4E">
        <w:rPr>
          <w:rFonts w:asciiTheme="minorHAnsi" w:hAnsiTheme="minorHAnsi" w:cstheme="minorHAnsi"/>
        </w:rPr>
        <w:t xml:space="preserve">Posmične čvrstoće na kontaktu između </w:t>
      </w:r>
      <w:r w:rsidR="00BB29E4" w:rsidRPr="00371A4E">
        <w:rPr>
          <w:rFonts w:asciiTheme="minorHAnsi" w:hAnsiTheme="minorHAnsi" w:cstheme="minorHAnsi"/>
        </w:rPr>
        <w:t>drenažnog sloja/</w:t>
      </w:r>
      <w:r w:rsidRPr="00371A4E">
        <w:rPr>
          <w:rFonts w:asciiTheme="minorHAnsi" w:hAnsiTheme="minorHAnsi" w:cstheme="minorHAnsi"/>
        </w:rPr>
        <w:t xml:space="preserve">sloja pijeska i GCL-a (u obzir obavezno uzeti stranu GCL tkana/netkana kako će se stvarno polagati u </w:t>
      </w:r>
      <w:r w:rsidR="00833E24" w:rsidRPr="00371A4E">
        <w:rPr>
          <w:rFonts w:asciiTheme="minorHAnsi" w:hAnsiTheme="minorHAnsi" w:cstheme="minorHAnsi"/>
        </w:rPr>
        <w:t>završnom pokrovnom sloju</w:t>
      </w:r>
      <w:r w:rsidRPr="00371A4E">
        <w:rPr>
          <w:rFonts w:asciiTheme="minorHAnsi" w:hAnsiTheme="minorHAnsi" w:cstheme="minorHAnsi"/>
        </w:rPr>
        <w:t>),</w:t>
      </w:r>
    </w:p>
    <w:p w14:paraId="165C2069" w14:textId="77777777" w:rsidR="006B5B17" w:rsidRPr="00371A4E" w:rsidRDefault="006B5B17" w:rsidP="007C55BD">
      <w:pPr>
        <w:numPr>
          <w:ilvl w:val="0"/>
          <w:numId w:val="12"/>
        </w:numPr>
        <w:suppressAutoHyphens/>
        <w:ind w:left="714" w:hanging="357"/>
        <w:rPr>
          <w:rFonts w:asciiTheme="minorHAnsi" w:hAnsiTheme="minorHAnsi" w:cstheme="minorHAnsi"/>
        </w:rPr>
      </w:pPr>
      <w:r w:rsidRPr="00371A4E">
        <w:rPr>
          <w:rFonts w:asciiTheme="minorHAnsi" w:hAnsiTheme="minorHAnsi" w:cstheme="minorHAnsi"/>
        </w:rPr>
        <w:t>Unutarnja posmična čvrstoća GCL-a.</w:t>
      </w:r>
    </w:p>
    <w:p w14:paraId="6754073A"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Svaka promjena materijala koji se ugrađuje (vrsta materijala, proizvođač i sl.) zahtjeva dodatno jedno ispitivanje. Pokusi smicanjem se moraju izvesti na potpuno saturiranim uzorcima GCL-a.</w:t>
      </w:r>
    </w:p>
    <w:p w14:paraId="0A2FDFF7"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Ispitivanja čiji rezultati ne zadovoljavaju navedene zahtjeve trebaju rezultirati u odbijanju ispitanih rola. Na rolama koje su proizvedene neposredno prije i neposredno poslije nevaljale role moraju se ispitati isti manjkavi parametri. Ispitivanje se mora nastaviti sve dok najmanje tri role za redom s obje strane prvotne nevaljale role zadovolje manjkavi parametar. Potrebna dodatna ispitivanja dužan je platiti Izvođač.</w:t>
      </w:r>
    </w:p>
    <w:p w14:paraId="69AFAAFE"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Smjernice za minimalne preklope te označena crta koja ocrtava zonu preklopa moraju se utisnuti neizbrisivom tintom s obje strane ruba GCL-a kako bi se osiguralo da šav/preklop bude precizan. Ove će se crte upotrebljavati za vrijeme ugradnje i kontrole kvalitete ugradnje kako bi se postigli minimalni preklopi. Smjernice za minimalne preklope moraju označavati gdje se mora postaviti rub plohe kako bi se postiglo punih 15 cm bentonitnog preklopa za svaku plohu.</w:t>
      </w:r>
    </w:p>
    <w:p w14:paraId="133FCF2F"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Sve role GCL-a se moraju pakirati u plastične omote otporne na vlažnost. Kartonske sredine moraju biti dovoljno čvrste kako se ne bi zdrobile tijekom prijevoza i rukovanja njima.</w:t>
      </w:r>
    </w:p>
    <w:p w14:paraId="11FBE9B0"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Inženjer provodi i vizualnu kontrolu oštećenja, spojeva, načina rada i poštivanje projektiranih dimenzija.</w:t>
      </w:r>
    </w:p>
    <w:p w14:paraId="0840AD7A" w14:textId="77777777" w:rsidR="006B5B17" w:rsidRPr="00371A4E" w:rsidRDefault="006B5B17" w:rsidP="00824067">
      <w:pPr>
        <w:pStyle w:val="Naslov7"/>
        <w:rPr>
          <w:rFonts w:asciiTheme="minorHAnsi" w:hAnsiTheme="minorHAnsi" w:cstheme="minorHAnsi"/>
          <w:lang w:val="hr-HR"/>
        </w:rPr>
      </w:pPr>
      <w:r w:rsidRPr="00371A4E">
        <w:rPr>
          <w:rFonts w:asciiTheme="minorHAnsi" w:hAnsiTheme="minorHAnsi" w:cstheme="minorHAnsi"/>
          <w:lang w:val="hr-HR"/>
        </w:rPr>
        <w:t>Ugradnja materijala</w:t>
      </w:r>
    </w:p>
    <w:p w14:paraId="344BDF10"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Materijal se ugrađuje sukladno Planu ugradnje umjetnih materijala temeljnog brtvenog sustava koji mora definirati metode, tehnologiju i redoslijed ugradnje materijala, a koji mora uvažiti dostavljene upute proizvođača te specifičnosti Projekta.</w:t>
      </w:r>
    </w:p>
    <w:p w14:paraId="5DB93610" w14:textId="77777777" w:rsidR="006B5B17" w:rsidRPr="00371A4E" w:rsidRDefault="006B5B17" w:rsidP="00824067">
      <w:pPr>
        <w:suppressAutoHyphens/>
        <w:rPr>
          <w:rFonts w:asciiTheme="minorHAnsi" w:hAnsiTheme="minorHAnsi" w:cstheme="minorHAnsi"/>
        </w:rPr>
      </w:pPr>
      <w:r w:rsidRPr="00371A4E">
        <w:rPr>
          <w:rFonts w:asciiTheme="minorHAnsi" w:hAnsiTheme="minorHAnsi" w:cstheme="minorHAnsi"/>
        </w:rPr>
        <w:t>Sljedeći postupci izvođenja, uzimaju u obzir da specifični uvjeti ovog projekta mogu iziskivati manje promjene. Inženjer ili neka druga imenova strana dužni su unaprijed odobriti veća odstupanja od ovih postupaka.</w:t>
      </w:r>
    </w:p>
    <w:p w14:paraId="255BE812" w14:textId="77777777" w:rsidR="006B5B17" w:rsidRPr="00371A4E" w:rsidRDefault="006B5B17" w:rsidP="00824067">
      <w:pPr>
        <w:widowControl w:val="0"/>
        <w:autoSpaceDE w:val="0"/>
        <w:autoSpaceDN w:val="0"/>
        <w:adjustRightInd w:val="0"/>
        <w:rPr>
          <w:rStyle w:val="Istaknuto"/>
          <w:rFonts w:asciiTheme="minorHAnsi" w:hAnsiTheme="minorHAnsi" w:cstheme="minorHAnsi"/>
        </w:rPr>
      </w:pPr>
      <w:r w:rsidRPr="00371A4E">
        <w:rPr>
          <w:rStyle w:val="Istaknuto"/>
          <w:rFonts w:asciiTheme="minorHAnsi" w:hAnsiTheme="minorHAnsi" w:cstheme="minorHAnsi"/>
        </w:rPr>
        <w:t>Prije otpreme</w:t>
      </w:r>
    </w:p>
    <w:p w14:paraId="51E2AF5D"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Sve role GCL-a se moraju pakirati u plastične omote otporne na vlažnost. Kartonske sredine moraju biti dovoljno čvrste kako se ne bi zdrobile tijekom prijevoza i rukovanja njima.</w:t>
      </w:r>
    </w:p>
    <w:p w14:paraId="006E5ECD"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Prije otpreme, Proizvođač je dužan označiti svaku rolu, kako na samoj roli GCL-a tako i na površini plastičnog zaštitnog omota. Etikete moraju biti otporne na izbjeljivanje i vlagu kako bi bile čitljive u trenutku instalacije. Etikete na rolama moraju u najmanju ruku označavati sljedeće:</w:t>
      </w:r>
    </w:p>
    <w:p w14:paraId="2537940C" w14:textId="77777777" w:rsidR="006B5B17" w:rsidRPr="00371A4E" w:rsidRDefault="006B5B17" w:rsidP="00824067">
      <w:pPr>
        <w:pStyle w:val="odlomak"/>
        <w:rPr>
          <w:rFonts w:asciiTheme="minorHAnsi" w:hAnsiTheme="minorHAnsi" w:cstheme="minorHAnsi"/>
          <w:lang w:val="hr-HR"/>
        </w:rPr>
      </w:pPr>
      <w:r w:rsidRPr="00371A4E">
        <w:rPr>
          <w:rFonts w:asciiTheme="minorHAnsi" w:hAnsiTheme="minorHAnsi" w:cstheme="minorHAnsi"/>
          <w:lang w:val="hr-HR"/>
        </w:rPr>
        <w:t>Duljinu i širinu role,</w:t>
      </w:r>
    </w:p>
    <w:p w14:paraId="60376554" w14:textId="77777777" w:rsidR="006B5B17" w:rsidRPr="00371A4E" w:rsidRDefault="006B5B17" w:rsidP="00824067">
      <w:pPr>
        <w:pStyle w:val="odlomak"/>
        <w:rPr>
          <w:rFonts w:asciiTheme="minorHAnsi" w:hAnsiTheme="minorHAnsi" w:cstheme="minorHAnsi"/>
          <w:lang w:val="hr-HR"/>
        </w:rPr>
      </w:pPr>
      <w:r w:rsidRPr="00371A4E">
        <w:rPr>
          <w:rFonts w:asciiTheme="minorHAnsi" w:hAnsiTheme="minorHAnsi" w:cstheme="minorHAnsi"/>
          <w:lang w:val="hr-HR"/>
        </w:rPr>
        <w:t>Ukupnu težinu role,</w:t>
      </w:r>
    </w:p>
    <w:p w14:paraId="48372C1B" w14:textId="77777777" w:rsidR="006B5B17" w:rsidRPr="00371A4E" w:rsidRDefault="006B5B17" w:rsidP="00824067">
      <w:pPr>
        <w:pStyle w:val="odlomak"/>
        <w:rPr>
          <w:rFonts w:asciiTheme="minorHAnsi" w:hAnsiTheme="minorHAnsi" w:cstheme="minorHAnsi"/>
          <w:lang w:val="hr-HR"/>
        </w:rPr>
      </w:pPr>
      <w:r w:rsidRPr="00371A4E">
        <w:rPr>
          <w:rFonts w:asciiTheme="minorHAnsi" w:hAnsiTheme="minorHAnsi" w:cstheme="minorHAnsi"/>
          <w:lang w:val="hr-HR"/>
        </w:rPr>
        <w:t>Vrstu GCL materijala,</w:t>
      </w:r>
    </w:p>
    <w:p w14:paraId="07A3EF37" w14:textId="77777777" w:rsidR="006B5B17" w:rsidRPr="00371A4E" w:rsidRDefault="006B5B17" w:rsidP="00824067">
      <w:pPr>
        <w:pStyle w:val="odlomak"/>
        <w:spacing w:after="120"/>
        <w:rPr>
          <w:rFonts w:asciiTheme="minorHAnsi" w:hAnsiTheme="minorHAnsi" w:cstheme="minorHAnsi"/>
          <w:lang w:val="hr-HR"/>
        </w:rPr>
      </w:pPr>
      <w:r w:rsidRPr="00371A4E">
        <w:rPr>
          <w:rFonts w:asciiTheme="minorHAnsi" w:hAnsiTheme="minorHAnsi" w:cstheme="minorHAnsi"/>
          <w:lang w:val="hr-HR"/>
        </w:rPr>
        <w:t>Broj proizvedenog lota i pojedinačni broj role.</w:t>
      </w:r>
    </w:p>
    <w:p w14:paraId="371CB792" w14:textId="77777777" w:rsidR="006B5B17" w:rsidRPr="00371A4E" w:rsidRDefault="006B5B17" w:rsidP="00824067">
      <w:pPr>
        <w:widowControl w:val="0"/>
        <w:autoSpaceDE w:val="0"/>
        <w:autoSpaceDN w:val="0"/>
        <w:adjustRightInd w:val="0"/>
        <w:rPr>
          <w:rFonts w:asciiTheme="minorHAnsi" w:hAnsiTheme="minorHAnsi" w:cstheme="minorHAnsi"/>
        </w:rPr>
      </w:pPr>
      <w:r w:rsidRPr="00371A4E">
        <w:rPr>
          <w:rFonts w:asciiTheme="minorHAnsi" w:hAnsiTheme="minorHAnsi" w:cstheme="minorHAnsi"/>
        </w:rPr>
        <w:t>Svaka dodatna količina bentonita koja se upotrebljava za brtvljenje šavova, rupa, ili za popravke, mora biti jednaka granuliranom bentonitu koji se upotrebljavao u proizvodnji samog GCL-a.</w:t>
      </w:r>
    </w:p>
    <w:p w14:paraId="63BB246B" w14:textId="77777777" w:rsidR="006B5B17" w:rsidRPr="00371A4E" w:rsidRDefault="006B5B17" w:rsidP="00824067">
      <w:pPr>
        <w:widowControl w:val="0"/>
        <w:autoSpaceDE w:val="0"/>
        <w:autoSpaceDN w:val="0"/>
        <w:adjustRightInd w:val="0"/>
        <w:rPr>
          <w:rStyle w:val="Istaknuto"/>
          <w:rFonts w:asciiTheme="minorHAnsi" w:hAnsiTheme="minorHAnsi" w:cstheme="minorHAnsi"/>
        </w:rPr>
      </w:pPr>
      <w:r w:rsidRPr="00371A4E">
        <w:rPr>
          <w:rStyle w:val="Istaknuto"/>
          <w:rFonts w:asciiTheme="minorHAnsi" w:hAnsiTheme="minorHAnsi" w:cstheme="minorHAnsi"/>
        </w:rPr>
        <w:t>Oprema za otpremu i rukovanje</w:t>
      </w:r>
    </w:p>
    <w:p w14:paraId="1D71088C"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Strana odgovorna za istovar GCL-a dužna je stupiti u kontakt s proizvođačem prije otpreme kako bi saznala koje su točno metode istovarivanja i oprema koju smije upotrijebiti (upute proizvođača za postupanjem s materijalom), u slučaju da se razlikuju od prethodno odobrenih i definiranih metoda.</w:t>
      </w:r>
    </w:p>
    <w:p w14:paraId="14619703"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GCL se mora poduprijeti prilikom rukovanja kako bi se osigurala sigurnost radnika i spriječilo oštećenje brtvenog sloja. Ni u kojem se slučaju role se ne </w:t>
      </w:r>
      <w:r w:rsidRPr="00371A4E">
        <w:rPr>
          <w:rStyle w:val="Istaknuto"/>
          <w:rFonts w:asciiTheme="minorHAnsi" w:hAnsiTheme="minorHAnsi" w:cstheme="minorHAnsi"/>
          <w:i w:val="0"/>
          <w:iCs w:val="0"/>
          <w:u w:val="none"/>
        </w:rPr>
        <w:t>smiju</w:t>
      </w:r>
      <w:r w:rsidRPr="00371A4E">
        <w:rPr>
          <w:rFonts w:asciiTheme="minorHAnsi" w:hAnsiTheme="minorHAnsi" w:cstheme="minorHAnsi"/>
          <w:i/>
          <w:iCs/>
        </w:rPr>
        <w:t xml:space="preserve"> </w:t>
      </w:r>
      <w:r w:rsidRPr="00371A4E">
        <w:rPr>
          <w:rFonts w:asciiTheme="minorHAnsi" w:hAnsiTheme="minorHAnsi" w:cstheme="minorHAnsi"/>
        </w:rPr>
        <w:t>vući, podizati samo s jednog kraja, podizati samo vilicama viličara ili odgurnuti na tlo s vozila za isporuku.</w:t>
      </w:r>
    </w:p>
    <w:p w14:paraId="7EEB11BF"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Inženjer je dužan provjeriti postoji li odgovarajuća oprema koja ne predstavlja nikakvu opasnost za osoblje i ne predstavlja nikakav rizik od oštećenja ili deformacije samog materijala za brtveni sloj.</w:t>
      </w:r>
    </w:p>
    <w:p w14:paraId="08192D42" w14:textId="59177B76" w:rsidR="006B5B17" w:rsidRPr="00371A4E" w:rsidRDefault="006B5B17" w:rsidP="00824067">
      <w:pPr>
        <w:rPr>
          <w:rFonts w:asciiTheme="minorHAnsi" w:hAnsiTheme="minorHAnsi" w:cstheme="minorHAnsi"/>
        </w:rPr>
      </w:pPr>
      <w:r w:rsidRPr="00371A4E">
        <w:rPr>
          <w:rFonts w:asciiTheme="minorHAnsi" w:hAnsiTheme="minorHAnsi" w:cstheme="minorHAnsi"/>
        </w:rPr>
        <w:t>Sklop šipke za razvlačenje mora se sastojati od cijevi i grede šipke za razvlačenje. Cijev mora jednolično podupirati rolu kad se gurne u sredinu GCL- a, dok greda šipke za razvlačenje sprječava da lanci ili remeni oštećuju rubove role.</w:t>
      </w:r>
    </w:p>
    <w:p w14:paraId="48E9F6F9"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Ležajevi za valjke sastoje se od dva velika valjka s međusobnim razmakom od cca. 7,5 cm, a oba podupiru rolu GCL-a i omogućuju joj da se lagano odmotava. Upotreba ležajeva za valjke mora se dozvoliti ako valjci podupiru punu širinu GCL role.</w:t>
      </w:r>
    </w:p>
    <w:p w14:paraId="52B4788F"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Remeni se mogu upotrijebiti kao potpora krajevima šipaka za razvlačenje, ali se ne preporučuju kao Glavni potporni mehanizam. Budući da remeni mogu oštetiti GCL na mjestima gdje su svezani oko role, a općenito ne pružaju dovoljnu jednoličnu potporu da bi spriječili savijanje ili deformaciju rola, ova se opcija smije primijeniti samo uz veliki oprez.</w:t>
      </w:r>
    </w:p>
    <w:p w14:paraId="7081F870" w14:textId="77777777" w:rsidR="006B5B17" w:rsidRPr="00371A4E" w:rsidRDefault="006B5B17" w:rsidP="00824067">
      <w:pPr>
        <w:widowControl w:val="0"/>
        <w:autoSpaceDE w:val="0"/>
        <w:autoSpaceDN w:val="0"/>
        <w:adjustRightInd w:val="0"/>
        <w:rPr>
          <w:rStyle w:val="Istaknuto"/>
          <w:rFonts w:asciiTheme="minorHAnsi" w:hAnsiTheme="minorHAnsi" w:cstheme="minorHAnsi"/>
        </w:rPr>
      </w:pPr>
      <w:r w:rsidRPr="00371A4E">
        <w:rPr>
          <w:rStyle w:val="Istaknuto"/>
          <w:rFonts w:asciiTheme="minorHAnsi" w:hAnsiTheme="minorHAnsi" w:cstheme="minorHAnsi"/>
        </w:rPr>
        <w:t>Kontrola GCL-a nakon dostave</w:t>
      </w:r>
    </w:p>
    <w:p w14:paraId="4524CF82"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Svaka se rola mora pregledati nakon istovara kako bi se provjerilo jesu li se ambalaža ili materijal oštetili prilikom prijevoza. Popravci oštećenog GCL-a moraju se izvesti u skladu s uputama proizvođača.</w:t>
      </w:r>
    </w:p>
    <w:p w14:paraId="30397A94"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Oštećene role moraju se označiti i odvojiti radi pomnijeg pregleda za vrijeme razmještaja.</w:t>
      </w:r>
    </w:p>
    <w:p w14:paraId="28205D21"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Manji raspori ili rupe u plastičnoj ambalaži moraju se popraviti ljepljivom trakom otpornom na vlažnost prije skladištenja, kako bi se spriječilo oštećenje zbog vlage.</w:t>
      </w:r>
    </w:p>
    <w:p w14:paraId="7CA17AE6"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Role GCL-a isporučene na Gradilište moraju biti samo one role koje su navedene na potvrdama o kontroli kvalitete proizvodnje GCL-a.</w:t>
      </w:r>
    </w:p>
    <w:p w14:paraId="59F4C76F" w14:textId="77777777" w:rsidR="006B5B17" w:rsidRPr="00371A4E" w:rsidRDefault="006B5B17" w:rsidP="00824067">
      <w:pPr>
        <w:widowControl w:val="0"/>
        <w:autoSpaceDE w:val="0"/>
        <w:autoSpaceDN w:val="0"/>
        <w:adjustRightInd w:val="0"/>
        <w:rPr>
          <w:rStyle w:val="Istaknuto"/>
          <w:rFonts w:asciiTheme="minorHAnsi" w:hAnsiTheme="minorHAnsi" w:cstheme="minorHAnsi"/>
        </w:rPr>
      </w:pPr>
      <w:r w:rsidRPr="00371A4E">
        <w:rPr>
          <w:rStyle w:val="Istaknuto"/>
          <w:rFonts w:asciiTheme="minorHAnsi" w:hAnsiTheme="minorHAnsi" w:cstheme="minorHAnsi"/>
        </w:rPr>
        <w:t>Skladištenje</w:t>
      </w:r>
    </w:p>
    <w:p w14:paraId="1E93CD29"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Skladištenje GCL rola odgovornost je Izvođača. Sve role GCL-a moraju se odložiti na ravnu površinu na lokaciji, daleko od područja gustog prometa, ali dovoljno blizu aktivnoj radnoj zoni kako bi se smanjila potreba za rukovanjem materijalom.</w:t>
      </w:r>
    </w:p>
    <w:p w14:paraId="27325D96"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U slučaju da je unutar zapakiranih armiranih GCL-ova prisutna voda, ta će se rola morati odvojiti radi daljnjeg pregleda kako bi se ustanovio stupanj oštećenja. Voda unutar zapakiranih armiranih GCL-ova razlog je da se takva rola odbaci.</w:t>
      </w:r>
    </w:p>
    <w:p w14:paraId="523D061A"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GCL se ne smije skladištiti na veću visinu od tri do četiri role, ili ne više od visine do koje osoblje može sa sigurnošću upravljati opremom za rukovanje tim materijalom. Hrpe ili redovi rola moraju se složiti tako da ne dođe do sklizanja ili kotrljanja uslijed "prenatrpavanja" donjeg reda rola.</w:t>
      </w:r>
    </w:p>
    <w:p w14:paraId="0A1FFFA5"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Role se ne smiju slagati na hrpu na neravnim površinama kako ne bi došlo do savijanja i deformacije GCL-a ili do teškoća u umetanju cijevi u sredinu role pri rukovanju.</w:t>
      </w:r>
    </w:p>
    <w:p w14:paraId="089F1B83"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Dodatna cerada ili plastični prekrivač mora se prebaciti preko naslaganih rola kako bi se GCL materijal koji je uskladišten na otvorenom dodatno zaštitio.</w:t>
      </w:r>
    </w:p>
    <w:p w14:paraId="5AEF1767"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Bentonitni materijal stavljen u vreće mora se uskladištiti uz role GCL-a, osim ako su dostupne neke druge, bolje zaštitne mjere. Vreće se moraju spremiti na palete ili na neku drugu prikladnu suhu površinu.</w:t>
      </w:r>
    </w:p>
    <w:p w14:paraId="2161A7B5" w14:textId="1DB9CC22" w:rsidR="006B5B17" w:rsidRPr="00371A4E" w:rsidRDefault="006B5B17" w:rsidP="00824067">
      <w:pPr>
        <w:widowControl w:val="0"/>
        <w:autoSpaceDE w:val="0"/>
        <w:autoSpaceDN w:val="0"/>
        <w:adjustRightInd w:val="0"/>
        <w:rPr>
          <w:rStyle w:val="Istaknuto"/>
          <w:rFonts w:asciiTheme="minorHAnsi" w:hAnsiTheme="minorHAnsi" w:cstheme="minorHAnsi"/>
        </w:rPr>
      </w:pPr>
      <w:r w:rsidRPr="00371A4E">
        <w:rPr>
          <w:rStyle w:val="Istaknuto"/>
          <w:rFonts w:asciiTheme="minorHAnsi" w:hAnsiTheme="minorHAnsi" w:cstheme="minorHAnsi"/>
        </w:rPr>
        <w:t>Uređenje po</w:t>
      </w:r>
      <w:r w:rsidR="00BB29E4" w:rsidRPr="00371A4E">
        <w:rPr>
          <w:rStyle w:val="Istaknuto"/>
          <w:rFonts w:asciiTheme="minorHAnsi" w:hAnsiTheme="minorHAnsi" w:cstheme="minorHAnsi"/>
        </w:rPr>
        <w:t>dloge</w:t>
      </w:r>
    </w:p>
    <w:p w14:paraId="3A6B83B3"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Površine moraju biti prikladne za ugradnju GCL materijala, ovisno o primjenjivim poglavljima iz ovih specifikacija i uputama proizvođača.</w:t>
      </w:r>
    </w:p>
    <w:p w14:paraId="49A845AA" w14:textId="219F41E0" w:rsidR="006B5B17" w:rsidRPr="00371A4E" w:rsidRDefault="006B5B17" w:rsidP="00824067">
      <w:pPr>
        <w:rPr>
          <w:rFonts w:asciiTheme="minorHAnsi" w:hAnsiTheme="minorHAnsi" w:cstheme="minorHAnsi"/>
        </w:rPr>
      </w:pPr>
      <w:r w:rsidRPr="00371A4E">
        <w:rPr>
          <w:rFonts w:asciiTheme="minorHAnsi" w:hAnsiTheme="minorHAnsi" w:cstheme="minorHAnsi"/>
        </w:rPr>
        <w:t>Prije razmještaja GCL-a, Inženjer je dužan pijesak na koji se postavlja GCL materijal pregledati i odobriti u skladu s uvjetima projektnih specifikacija.</w:t>
      </w:r>
    </w:p>
    <w:p w14:paraId="57856A37"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Posteljica od pijeska mora se neprestano kontrolirati, te odobriti i ovjeriti od strane Inženjera, a prije ugradnje GCL-a.</w:t>
      </w:r>
    </w:p>
    <w:p w14:paraId="3448A98E" w14:textId="77777777" w:rsidR="006B5B17" w:rsidRPr="00B152CC" w:rsidRDefault="006B5B17" w:rsidP="00824067">
      <w:pPr>
        <w:rPr>
          <w:rFonts w:asciiTheme="minorHAnsi" w:hAnsiTheme="minorHAnsi" w:cstheme="minorHAnsi"/>
        </w:rPr>
      </w:pPr>
      <w:r w:rsidRPr="00371A4E">
        <w:rPr>
          <w:rFonts w:asciiTheme="minorHAnsi" w:hAnsiTheme="minorHAnsi" w:cstheme="minorHAnsi"/>
        </w:rPr>
        <w:t xml:space="preserve">Nakon odobrenja, Izvođač je dužan upozoriti Inženjera o svim promjenama u stanju posteljice, a koje bi mogle utjecati na usklađenost s bilo kojim od uvjeta u ovom poglavlju ili u projektnim specifikacijama odnosno uputama </w:t>
      </w:r>
      <w:r w:rsidRPr="00B152CC">
        <w:rPr>
          <w:rFonts w:asciiTheme="minorHAnsi" w:hAnsiTheme="minorHAnsi" w:cstheme="minorHAnsi"/>
        </w:rPr>
        <w:t>proizvođača.</w:t>
      </w:r>
    </w:p>
    <w:p w14:paraId="629D83CD" w14:textId="77777777" w:rsidR="006B5B17" w:rsidRPr="00371A4E" w:rsidRDefault="006B5B17" w:rsidP="00824067">
      <w:pPr>
        <w:widowControl w:val="0"/>
        <w:autoSpaceDE w:val="0"/>
        <w:autoSpaceDN w:val="0"/>
        <w:adjustRightInd w:val="0"/>
        <w:rPr>
          <w:rStyle w:val="Istaknuto"/>
          <w:rFonts w:asciiTheme="minorHAnsi" w:hAnsiTheme="minorHAnsi" w:cstheme="minorHAnsi"/>
        </w:rPr>
      </w:pPr>
      <w:r w:rsidRPr="00371A4E">
        <w:rPr>
          <w:rStyle w:val="Istaknuto"/>
          <w:rFonts w:asciiTheme="minorHAnsi" w:hAnsiTheme="minorHAnsi" w:cstheme="minorHAnsi"/>
        </w:rPr>
        <w:t>Ugradnja GCL-a</w:t>
      </w:r>
    </w:p>
    <w:p w14:paraId="4FD639CC"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GCL materijal se mora ugraditi općenito u skladu s postupcima definiranim u daljnjem tekstu ili se mora modificirati tako da se prilagodi uvjetima na Gradilištu.</w:t>
      </w:r>
    </w:p>
    <w:p w14:paraId="68741748"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Pokusna polja moraju se koristiti kako bi se provjerila i izabrala optimalna metoda za ugradnju GCL-a, geomembrane, zaštitnog sloja geotekstila i geomreže, te za ugradnju sloja zemlje, pijeska i drenažnog materijala, kao i za provjeru opreme i strojeva koji će se upotrebljavati za vrijeme izgradnje.</w:t>
      </w:r>
    </w:p>
    <w:p w14:paraId="48AE0CA2"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Kako bi se odredilo prihvatljivo ubrzanje buldožera, mora se izvesti pokus na Gradilištu za dvije debljine drenažnog materijala, i to 0,35 m i 0,50 m.</w:t>
      </w:r>
    </w:p>
    <w:p w14:paraId="582776C5" w14:textId="20943DB3" w:rsidR="006B5B17" w:rsidRPr="00371A4E" w:rsidRDefault="006B5B17" w:rsidP="00824067">
      <w:pPr>
        <w:rPr>
          <w:rFonts w:asciiTheme="minorHAnsi" w:hAnsiTheme="minorHAnsi" w:cstheme="minorHAnsi"/>
        </w:rPr>
      </w:pPr>
      <w:r w:rsidRPr="00371A4E">
        <w:rPr>
          <w:rFonts w:asciiTheme="minorHAnsi" w:hAnsiTheme="minorHAnsi" w:cstheme="minorHAnsi"/>
        </w:rPr>
        <w:t>Za svaku debljinu buldožer mora voziti pri raznim brzinama kako bi se ustanovilo pri kojem ubrzanju dolazi do urušavanja ili neprihvatljivog pomaka GCL-a te pješčanog i drenažnog materijala. Mora se zabilježiti sljedeće:</w:t>
      </w:r>
    </w:p>
    <w:p w14:paraId="7D044E30" w14:textId="77777777" w:rsidR="006B5B17" w:rsidRPr="00371A4E" w:rsidRDefault="006B5B17" w:rsidP="00824067">
      <w:pPr>
        <w:pStyle w:val="odlomak"/>
        <w:rPr>
          <w:rFonts w:asciiTheme="minorHAnsi" w:hAnsiTheme="minorHAnsi" w:cstheme="minorHAnsi"/>
          <w:lang w:val="hr-HR"/>
        </w:rPr>
      </w:pPr>
      <w:r w:rsidRPr="00371A4E">
        <w:rPr>
          <w:rFonts w:asciiTheme="minorHAnsi" w:hAnsiTheme="minorHAnsi" w:cstheme="minorHAnsi"/>
          <w:lang w:val="hr-HR"/>
        </w:rPr>
        <w:t>Brzina vožnje buldožera na raznim lokacijama kako bi se ustanovilo ubrzanje,</w:t>
      </w:r>
    </w:p>
    <w:p w14:paraId="2938737C" w14:textId="77777777" w:rsidR="006B5B17" w:rsidRPr="00371A4E" w:rsidRDefault="006B5B17" w:rsidP="00824067">
      <w:pPr>
        <w:pStyle w:val="odlomak"/>
        <w:spacing w:after="120"/>
        <w:rPr>
          <w:rFonts w:asciiTheme="minorHAnsi" w:hAnsiTheme="minorHAnsi" w:cstheme="minorHAnsi"/>
          <w:lang w:val="hr-HR"/>
        </w:rPr>
      </w:pPr>
      <w:r w:rsidRPr="00371A4E">
        <w:rPr>
          <w:rFonts w:asciiTheme="minorHAnsi" w:hAnsiTheme="minorHAnsi" w:cstheme="minorHAnsi"/>
          <w:lang w:val="hr-HR"/>
        </w:rPr>
        <w:t>Pomak prekrivnih slojeva temeljnog brtvenog sustava paralelnih s pokosom.</w:t>
      </w:r>
    </w:p>
    <w:p w14:paraId="75B3332F"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U slučaju da pri najvećem ubrzanju buldožera ne dođe do urušavanja, treba se provesti vizualna kontrola kako bi se provjerio relativni pomak između slojeva.</w:t>
      </w:r>
    </w:p>
    <w:p w14:paraId="76BF9BCA" w14:textId="77777777" w:rsidR="006B5B17" w:rsidRPr="00B152CC" w:rsidRDefault="006B5B17" w:rsidP="00824067">
      <w:pPr>
        <w:rPr>
          <w:rFonts w:asciiTheme="minorHAnsi" w:hAnsiTheme="minorHAnsi" w:cstheme="minorHAnsi"/>
        </w:rPr>
      </w:pPr>
      <w:r w:rsidRPr="00371A4E">
        <w:rPr>
          <w:rFonts w:asciiTheme="minorHAnsi" w:hAnsiTheme="minorHAnsi" w:cstheme="minorHAnsi"/>
        </w:rPr>
        <w:t xml:space="preserve">In-situ ispitivanje mora se provesti u prvoj fazi zajedno s ugradnjom drenažnog materijala niz pokos. Međutim, pri ugradnji drenažnog materijala guranjem uzbrdo, treba se također izvesti dodatno ispitivanje pri ugradnji drenažnog materijala guranjem </w:t>
      </w:r>
      <w:r w:rsidRPr="00B152CC">
        <w:rPr>
          <w:rFonts w:asciiTheme="minorHAnsi" w:hAnsiTheme="minorHAnsi" w:cstheme="minorHAnsi"/>
        </w:rPr>
        <w:t>uzbrdo.</w:t>
      </w:r>
    </w:p>
    <w:p w14:paraId="2FC88F31"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Pokusno polje mora biti min. 10 m dugačko i min. 5 m široko. Pokusna polja moraju biti izvedena jedno uz drugo.</w:t>
      </w:r>
    </w:p>
    <w:p w14:paraId="3C2A198D"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Gdje god je to moguće, sve role GCL-a trebale bi se ugraditi paralelno s maksimalnim pokosom.</w:t>
      </w:r>
    </w:p>
    <w:p w14:paraId="36230C64" w14:textId="77777777" w:rsidR="006B5B17" w:rsidRPr="00371A4E" w:rsidRDefault="006B5B17" w:rsidP="00824067">
      <w:pPr>
        <w:rPr>
          <w:rStyle w:val="Istaknuto"/>
          <w:rFonts w:asciiTheme="minorHAnsi" w:hAnsiTheme="minorHAnsi" w:cstheme="minorHAnsi"/>
          <w:i w:val="0"/>
          <w:iCs w:val="0"/>
          <w:u w:val="none"/>
        </w:rPr>
      </w:pPr>
      <w:r w:rsidRPr="00371A4E">
        <w:rPr>
          <w:rStyle w:val="Istaknuto"/>
          <w:rFonts w:asciiTheme="minorHAnsi" w:hAnsiTheme="minorHAnsi" w:cstheme="minorHAnsi"/>
          <w:i w:val="0"/>
          <w:iCs w:val="0"/>
          <w:u w:val="none"/>
        </w:rPr>
        <w:t>Razmještaj ploha GCL-a:</w:t>
      </w:r>
    </w:p>
    <w:p w14:paraId="799F2DD1" w14:textId="77777777" w:rsidR="006B5B17" w:rsidRPr="00371A4E" w:rsidRDefault="006B5B17" w:rsidP="00824067">
      <w:pPr>
        <w:pStyle w:val="odlomak"/>
        <w:rPr>
          <w:rFonts w:asciiTheme="minorHAnsi" w:hAnsiTheme="minorHAnsi" w:cstheme="minorHAnsi"/>
          <w:lang w:val="hr-HR"/>
        </w:rPr>
      </w:pPr>
      <w:r w:rsidRPr="00371A4E">
        <w:rPr>
          <w:rFonts w:asciiTheme="minorHAnsi" w:hAnsiTheme="minorHAnsi" w:cstheme="minorHAnsi"/>
          <w:lang w:val="hr-HR"/>
        </w:rPr>
        <w:t>GCL materijali se moraju ugraditi općenito u skladu s Planom polaganja i postupcima istaknutim u ovom poglavlju, ovisno o specifičnim uvjetima na Gradilištu zbog kojih bi bile potrebne modifikacije.</w:t>
      </w:r>
    </w:p>
    <w:p w14:paraId="6AADB4CB" w14:textId="77777777" w:rsidR="006B5B17" w:rsidRPr="00371A4E" w:rsidRDefault="006B5B17" w:rsidP="00824067">
      <w:pPr>
        <w:pStyle w:val="odlomak"/>
        <w:rPr>
          <w:rFonts w:asciiTheme="minorHAnsi" w:hAnsiTheme="minorHAnsi" w:cstheme="minorHAnsi"/>
          <w:lang w:val="hr-HR"/>
        </w:rPr>
      </w:pPr>
      <w:r w:rsidRPr="00371A4E">
        <w:rPr>
          <w:rFonts w:asciiTheme="minorHAnsi" w:hAnsiTheme="minorHAnsi" w:cstheme="minorHAnsi"/>
          <w:lang w:val="hr-HR"/>
        </w:rPr>
        <w:t>Razmještaj se treba vršiti od najviše kote prema najnižoj kako bi se olakšala drenaža u slučaju padalina.</w:t>
      </w:r>
    </w:p>
    <w:p w14:paraId="24FDB1FB" w14:textId="77777777" w:rsidR="006B5B17" w:rsidRPr="00371A4E" w:rsidRDefault="006B5B17" w:rsidP="00824067">
      <w:pPr>
        <w:pStyle w:val="odlomak"/>
        <w:rPr>
          <w:rFonts w:asciiTheme="minorHAnsi" w:hAnsiTheme="minorHAnsi" w:cstheme="minorHAnsi"/>
          <w:lang w:val="hr-HR"/>
        </w:rPr>
      </w:pPr>
      <w:r w:rsidRPr="00371A4E">
        <w:rPr>
          <w:rFonts w:asciiTheme="minorHAnsi" w:hAnsiTheme="minorHAnsi" w:cstheme="minorHAnsi"/>
          <w:lang w:val="hr-HR"/>
        </w:rPr>
        <w:t xml:space="preserve">Razmještaj na ravnim dijelovima mora se provesti na isti način kao i na pokosima, no međutim, treba biti pažljiv i smanjiti "povlačenje" GCL-a. </w:t>
      </w:r>
    </w:p>
    <w:p w14:paraId="33A1A2AE" w14:textId="77777777" w:rsidR="006B5B17" w:rsidRPr="00371A4E" w:rsidRDefault="006B5B17" w:rsidP="00824067">
      <w:pPr>
        <w:pStyle w:val="odlomak"/>
        <w:rPr>
          <w:rFonts w:asciiTheme="minorHAnsi" w:hAnsiTheme="minorHAnsi" w:cstheme="minorHAnsi"/>
          <w:lang w:val="hr-HR"/>
        </w:rPr>
      </w:pPr>
      <w:r w:rsidRPr="00371A4E">
        <w:rPr>
          <w:rFonts w:asciiTheme="minorHAnsi" w:hAnsiTheme="minorHAnsi" w:cstheme="minorHAnsi"/>
          <w:lang w:val="hr-HR"/>
        </w:rPr>
        <w:t>Uzdužni preklopi moraju iznositi minimalno 15 cm dok krajnji preklopi moraju imati najmanje 30 cm, te se ne smiju borati.</w:t>
      </w:r>
    </w:p>
    <w:p w14:paraId="5AEAC566" w14:textId="77777777" w:rsidR="006B5B17" w:rsidRPr="00B152CC" w:rsidRDefault="006B5B17" w:rsidP="00824067">
      <w:pPr>
        <w:pStyle w:val="odlomak"/>
        <w:spacing w:after="120"/>
        <w:rPr>
          <w:rFonts w:asciiTheme="minorHAnsi" w:hAnsiTheme="minorHAnsi" w:cstheme="minorHAnsi"/>
          <w:lang w:val="hr-HR"/>
        </w:rPr>
      </w:pPr>
      <w:r w:rsidRPr="00371A4E">
        <w:rPr>
          <w:rFonts w:asciiTheme="minorHAnsi" w:hAnsiTheme="minorHAnsi" w:cstheme="minorHAnsi"/>
          <w:lang w:val="hr-HR"/>
        </w:rPr>
        <w:t>Izvođač je dužan ugraditi samo onoliko GCL-a koliko stigne na kraju tog dana prekriti geomembranom. GCL se ne smije preko noći ostavljati neprekriven. Izloženi krajevi GCL-a ili eventualno izložene plohe GCL-a moraju se privremeno prekriti ceradom ili sličnim prekrivačem otpornim na vodu, sve do sljedećeg radnog dana.</w:t>
      </w:r>
    </w:p>
    <w:p w14:paraId="7BA3D23D" w14:textId="77777777" w:rsidR="006B5B17" w:rsidRPr="00371A4E" w:rsidRDefault="006B5B17" w:rsidP="00824067">
      <w:pPr>
        <w:pStyle w:val="odlomak"/>
        <w:numPr>
          <w:ilvl w:val="0"/>
          <w:numId w:val="0"/>
        </w:numPr>
        <w:spacing w:after="120"/>
        <w:rPr>
          <w:rStyle w:val="Istaknuto"/>
          <w:rFonts w:asciiTheme="minorHAnsi" w:hAnsiTheme="minorHAnsi" w:cstheme="minorHAnsi"/>
          <w:i w:val="0"/>
          <w:iCs w:val="0"/>
          <w:u w:val="none"/>
          <w:lang w:val="hr-HR"/>
        </w:rPr>
      </w:pPr>
      <w:r w:rsidRPr="00371A4E">
        <w:rPr>
          <w:rStyle w:val="Istaknuto"/>
          <w:rFonts w:asciiTheme="minorHAnsi" w:hAnsiTheme="minorHAnsi" w:cstheme="minorHAnsi"/>
          <w:lang w:val="hr-HR"/>
        </w:rPr>
        <w:t>Šavovi/preklopi</w:t>
      </w:r>
    </w:p>
    <w:p w14:paraId="56C5557C"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Kako bi se pospješila kontrola kvalitete pri izvedbi preklopa, na rubove s obje strane gornjeg dijela geotekstila mora se ucrtati linija preklopa na 15 cm od ruba role i linija preklopa na 30 cm od kraja role. Crte moraju biti iscrtkane i to vidljivom neizbrisivom tintom.</w:t>
      </w:r>
    </w:p>
    <w:p w14:paraId="6B6D6277"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Rahli granulirani bentonit trebao bi se postaviti između ploha i to 0,40 kg po metru šava/preklopa.</w:t>
      </w:r>
    </w:p>
    <w:p w14:paraId="5E676910" w14:textId="77777777" w:rsidR="006B5B17" w:rsidRPr="00371A4E" w:rsidRDefault="006B5B17" w:rsidP="00824067">
      <w:pPr>
        <w:widowControl w:val="0"/>
        <w:autoSpaceDE w:val="0"/>
        <w:autoSpaceDN w:val="0"/>
        <w:adjustRightInd w:val="0"/>
        <w:spacing w:before="120"/>
        <w:rPr>
          <w:rStyle w:val="Istaknuto"/>
          <w:rFonts w:asciiTheme="minorHAnsi" w:hAnsiTheme="minorHAnsi" w:cstheme="minorHAnsi"/>
        </w:rPr>
      </w:pPr>
      <w:r w:rsidRPr="00371A4E">
        <w:rPr>
          <w:rStyle w:val="Istaknuto"/>
          <w:rFonts w:asciiTheme="minorHAnsi" w:hAnsiTheme="minorHAnsi" w:cstheme="minorHAnsi"/>
        </w:rPr>
        <w:t>Detalji</w:t>
      </w:r>
    </w:p>
    <w:p w14:paraId="40367224"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Detaljni radovi, definirani kao brtvljenje sloja radi probijanja cijevi, temeljni zidovi, drenažni objekti, preljevi i ostali pripadni dijelovi moraju se izvesti prema preporuci proizvođača GCL-a.</w:t>
      </w:r>
    </w:p>
    <w:p w14:paraId="03C59511" w14:textId="77777777" w:rsidR="006B5B17" w:rsidRPr="00371A4E" w:rsidRDefault="006B5B17" w:rsidP="00824067">
      <w:pPr>
        <w:widowControl w:val="0"/>
        <w:autoSpaceDE w:val="0"/>
        <w:autoSpaceDN w:val="0"/>
        <w:adjustRightInd w:val="0"/>
        <w:spacing w:before="120"/>
        <w:rPr>
          <w:rStyle w:val="Istaknuto"/>
          <w:rFonts w:asciiTheme="minorHAnsi" w:hAnsiTheme="minorHAnsi" w:cstheme="minorHAnsi"/>
        </w:rPr>
      </w:pPr>
      <w:r w:rsidRPr="00371A4E">
        <w:rPr>
          <w:rStyle w:val="Istaknuto"/>
          <w:rFonts w:asciiTheme="minorHAnsi" w:hAnsiTheme="minorHAnsi" w:cstheme="minorHAnsi"/>
        </w:rPr>
        <w:t>Popravljanje oštećenja</w:t>
      </w:r>
    </w:p>
    <w:p w14:paraId="4DF45350"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Prije ugradnje ostalih slojeva temeljnog brtvenog sustava, Izvođač je dužan provjeriti je li došlo do oštećenja i popraviti ga. Oštećenje se odnosi na raspore ili rupe u geotekstilu, raslojavanje geotekstila ili na pomaknutu plohu.</w:t>
      </w:r>
    </w:p>
    <w:p w14:paraId="312D0F5C"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Raspori i rupe na ravnom dijelu mogu se popraviti tako da se potpuno otkrije oštećeni dio, da se uklone svi strani objekti ili zemlja, a potom da se preko oštećenja stavi zakrpa odrezana od neupotrijebljenog GCL-a (oštećeni materijal može se ostaviti) s najmanjim preklopom od 30 cm na svim rubovima. Dodatni bentonit trebao bi se ugraditi između rubova zakrpe i popravljenog materijala i to 0,40 kg/m dužinski po rubu, nasipan u kontinuiranim trakama od 15 cm. </w:t>
      </w:r>
    </w:p>
    <w:p w14:paraId="28B31A75"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Oštećeni GCL materijal na pokosima mora se popraviti istim postupkom opisanim gore, međutim, rubovi zakrpe bi se također trebali zalijepiti na popravljeni brtveni sloj kako bi zakrpa ostala na svome mjestu za vrijeme zatrpavanja ili prekrivanja.</w:t>
      </w:r>
    </w:p>
    <w:p w14:paraId="7A0AD2C4"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Pomaknute plohe moraju se namjestiti tako da budu točno položene i okrenute. Namještene će se plohe potom pregledati radi mogućih oštećenja geotekstila ili gubitka bentonita. Oštećenja se onda moraju popraviti prema gore opisanom postupku.</w:t>
      </w:r>
    </w:p>
    <w:p w14:paraId="0C44A85C"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Ako GCL preuranjeno hidrira, Izvođač je dužan obavijestiti Inženjera kako bi se odredilo, na temelju specifičnosti Gradilišta, je li taj materijal prihvatljiv ili je potrebno primijeniti alternativne mjere kako bi se osigurala kvaliteta projekta – zavisno o stupnju oštećenja.</w:t>
      </w:r>
    </w:p>
    <w:p w14:paraId="40FB8E57" w14:textId="77777777" w:rsidR="006B5B17" w:rsidRPr="00371A4E" w:rsidRDefault="006B5B17" w:rsidP="00824067">
      <w:pPr>
        <w:widowControl w:val="0"/>
        <w:autoSpaceDE w:val="0"/>
        <w:autoSpaceDN w:val="0"/>
        <w:adjustRightInd w:val="0"/>
        <w:rPr>
          <w:rStyle w:val="Istaknuto"/>
          <w:rFonts w:asciiTheme="minorHAnsi" w:hAnsiTheme="minorHAnsi" w:cstheme="minorHAnsi"/>
        </w:rPr>
      </w:pPr>
      <w:r w:rsidRPr="00371A4E">
        <w:rPr>
          <w:rStyle w:val="Istaknuto"/>
          <w:rFonts w:asciiTheme="minorHAnsi" w:hAnsiTheme="minorHAnsi" w:cstheme="minorHAnsi"/>
        </w:rPr>
        <w:t>Prekrivni materijal</w:t>
      </w:r>
    </w:p>
    <w:p w14:paraId="0D906CEF"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Prekrivni materijal mora odgovarati i biti prikladan za upotrebu preko GCL-a, te ugrađen na način koji odgovara određenoj posteljici. U najmanju ruku, prekrivni materijal mora biti HDPE geomembrana zajedno sa zaštitnim geotekstilom, uz najmanje 35 cm drenažnog materijala. Bez obzira na prekrivni materijal, neprekriveni rubovi ploha GCL-a moraju se zaštititi na kraju radnog dana nepromočivom prekrivkom koja se mora odgovarajuće pričvrstiti balastom.</w:t>
      </w:r>
    </w:p>
    <w:p w14:paraId="78AFD1AE"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Moraju se poduzeti mjere opreza kako bi se spriječilo oštećenje na GCL-u tako da se ograniči upotreba teške opreme preko brtvenog sustava na najviše 30 kN/m² pritiska na tlo.</w:t>
      </w:r>
    </w:p>
    <w:p w14:paraId="2F205918" w14:textId="77777777" w:rsidR="006B5B17" w:rsidRPr="00371A4E" w:rsidRDefault="006B5B17" w:rsidP="00824067">
      <w:pPr>
        <w:pStyle w:val="Naslov4"/>
        <w:rPr>
          <w:rFonts w:asciiTheme="minorHAnsi" w:hAnsiTheme="minorHAnsi" w:cstheme="minorHAnsi"/>
          <w:lang w:val="hr-HR"/>
        </w:rPr>
      </w:pPr>
      <w:bookmarkStart w:id="243" w:name="_Toc437011487"/>
      <w:bookmarkStart w:id="244" w:name="_Toc18582229"/>
      <w:bookmarkStart w:id="245" w:name="_Toc419705931"/>
      <w:bookmarkEnd w:id="241"/>
      <w:r w:rsidRPr="00371A4E">
        <w:rPr>
          <w:rFonts w:asciiTheme="minorHAnsi" w:hAnsiTheme="minorHAnsi" w:cstheme="minorHAnsi"/>
          <w:lang w:val="hr-HR"/>
        </w:rPr>
        <w:t>Horizontalna signalizacija</w:t>
      </w:r>
      <w:bookmarkEnd w:id="243"/>
      <w:bookmarkEnd w:id="244"/>
    </w:p>
    <w:p w14:paraId="0706CAC9"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Horizontalna signalizacija dijeli se na uzdužne oznake (puna linija, isprekidana linija, središnja linija...) i poprečne oznake (zaustavna linija, pješački prijelaz, parkirno mjesto...).</w:t>
      </w:r>
    </w:p>
    <w:p w14:paraId="2A9E2510" w14:textId="0496BE93" w:rsidR="006B5B17" w:rsidRPr="00371A4E" w:rsidRDefault="006B5B17" w:rsidP="00824067">
      <w:pPr>
        <w:rPr>
          <w:rFonts w:asciiTheme="minorHAnsi" w:hAnsiTheme="minorHAnsi" w:cstheme="minorHAnsi"/>
        </w:rPr>
      </w:pPr>
      <w:r w:rsidRPr="00371A4E">
        <w:rPr>
          <w:rFonts w:asciiTheme="minorHAnsi" w:hAnsiTheme="minorHAnsi" w:cstheme="minorHAnsi"/>
        </w:rPr>
        <w:t>Horizontalna signalizacija postavlja se bojenjem trajnom bojom, lijepljenjem, ugrađivanjem</w:t>
      </w:r>
      <w:r w:rsidR="00625B41" w:rsidRPr="00371A4E">
        <w:rPr>
          <w:rFonts w:asciiTheme="minorHAnsi" w:hAnsiTheme="minorHAnsi" w:cstheme="minorHAnsi"/>
        </w:rPr>
        <w:t xml:space="preserve"> ili sl.</w:t>
      </w:r>
      <w:r w:rsidRPr="00371A4E">
        <w:rPr>
          <w:rFonts w:asciiTheme="minorHAnsi" w:hAnsiTheme="minorHAnsi" w:cstheme="minorHAnsi"/>
        </w:rPr>
        <w:t xml:space="preserve"> </w:t>
      </w:r>
      <w:r w:rsidR="00625B41" w:rsidRPr="00371A4E">
        <w:rPr>
          <w:rFonts w:asciiTheme="minorHAnsi" w:hAnsiTheme="minorHAnsi" w:cstheme="minorHAnsi"/>
        </w:rPr>
        <w:t>na betonsku</w:t>
      </w:r>
      <w:r w:rsidRPr="00371A4E">
        <w:rPr>
          <w:rFonts w:asciiTheme="minorHAnsi" w:hAnsiTheme="minorHAnsi" w:cstheme="minorHAnsi"/>
        </w:rPr>
        <w:t xml:space="preserve"> površinu. Mora biti otporna na sve vremenske uvjete.</w:t>
      </w:r>
    </w:p>
    <w:p w14:paraId="10009874" w14:textId="77777777" w:rsidR="006B5B17" w:rsidRPr="00371A4E" w:rsidRDefault="006B5B17" w:rsidP="00824067">
      <w:pPr>
        <w:pStyle w:val="Naslov4"/>
        <w:rPr>
          <w:rFonts w:asciiTheme="minorHAnsi" w:hAnsiTheme="minorHAnsi" w:cstheme="minorHAnsi"/>
          <w:lang w:val="hr-HR"/>
        </w:rPr>
      </w:pPr>
      <w:bookmarkStart w:id="246" w:name="_Toc437011488"/>
      <w:bookmarkStart w:id="247" w:name="_Toc18582230"/>
      <w:r w:rsidRPr="00371A4E">
        <w:rPr>
          <w:rFonts w:asciiTheme="minorHAnsi" w:hAnsiTheme="minorHAnsi" w:cstheme="minorHAnsi"/>
          <w:lang w:val="hr-HR"/>
        </w:rPr>
        <w:t>Vertikalna signalizacija</w:t>
      </w:r>
      <w:bookmarkEnd w:id="246"/>
      <w:bookmarkEnd w:id="247"/>
    </w:p>
    <w:p w14:paraId="01E5521E" w14:textId="77777777" w:rsidR="006B5B17" w:rsidRPr="00371A4E" w:rsidRDefault="006B5B17" w:rsidP="00824067">
      <w:pPr>
        <w:rPr>
          <w:rFonts w:asciiTheme="minorHAnsi" w:hAnsiTheme="minorHAnsi" w:cstheme="minorHAnsi"/>
        </w:rPr>
      </w:pPr>
      <w:r w:rsidRPr="00371A4E">
        <w:rPr>
          <w:rFonts w:asciiTheme="minorHAnsi" w:hAnsiTheme="minorHAnsi" w:cstheme="minorHAnsi"/>
        </w:rPr>
        <w:t xml:space="preserve">Vertikalna signalizacija uključuje znakove na cesti (opasnosti, izričitih naredbi, brzine, parkirališnog mjesta, pješačkog prijelaza...). Znakovi na cesti izrađuju se od čelika. </w:t>
      </w:r>
    </w:p>
    <w:p w14:paraId="1F558B5C" w14:textId="77777777" w:rsidR="006B5B17" w:rsidRPr="00371A4E" w:rsidRDefault="006B5B17" w:rsidP="00824067">
      <w:pPr>
        <w:pStyle w:val="Naslov2"/>
      </w:pPr>
      <w:bookmarkStart w:id="248" w:name="_Toc18582231"/>
      <w:bookmarkEnd w:id="245"/>
      <w:r w:rsidRPr="00371A4E">
        <w:t>Krajobrazni Radovi</w:t>
      </w:r>
      <w:bookmarkEnd w:id="248"/>
    </w:p>
    <w:p w14:paraId="2FD00DBB" w14:textId="77777777" w:rsidR="006B5B17" w:rsidRPr="00371A4E" w:rsidRDefault="006B5B17" w:rsidP="0054337F">
      <w:pPr>
        <w:pStyle w:val="Naslov3"/>
      </w:pPr>
      <w:bookmarkStart w:id="249" w:name="_Toc18582232"/>
      <w:r w:rsidRPr="00371A4E">
        <w:t>Propisani uvjeti za odabir i sadnju biljnog materijala</w:t>
      </w:r>
      <w:bookmarkEnd w:id="249"/>
      <w:r w:rsidRPr="00371A4E">
        <w:t xml:space="preserve"> </w:t>
      </w:r>
    </w:p>
    <w:p w14:paraId="5BAB9972" w14:textId="01525495" w:rsidR="006B5B17" w:rsidRPr="00B152CC" w:rsidRDefault="006B5B17" w:rsidP="00824067">
      <w:pPr>
        <w:rPr>
          <w:rFonts w:asciiTheme="minorHAnsi" w:hAnsiTheme="minorHAnsi" w:cstheme="minorHAnsi"/>
          <w:lang w:eastAsia="hr-HR"/>
        </w:rPr>
      </w:pPr>
      <w:r w:rsidRPr="00371A4E">
        <w:rPr>
          <w:rFonts w:asciiTheme="minorHAnsi" w:hAnsiTheme="minorHAnsi" w:cstheme="minorHAnsi"/>
          <w:lang w:eastAsia="hr-HR"/>
        </w:rPr>
        <w:t>Za početak radova na krajobraznom uređenju (sadnja i sjetva) potrebno je završiti sve građevinske radove ili ih dovesti u visoki stupanj gotovosti (80-90%). Za uspješnost sadnje i sjetve biljnog materijala obavezno je poštovati biološke uvjete. Ukoliko je upitan početak radova, sadnju i sjetvu treba prebaciti na sljedeći pogodan period. Najpovoljniji periodi za provođenje radova krajobraznog uređenja su rano proljeće i kasna jesen. Povoljni rok za sadnju kontejniranih sadnica: proljeće nakon odmrzavanja tla te prije prolistavanja i jesen nakon otpadanja lišća kada cijela biljka stupa u stadij mirovanja te je povoljni period prije pojave smrzavanja tla.</w:t>
      </w:r>
      <w:r w:rsidR="00BC3F05" w:rsidRPr="00371A4E">
        <w:rPr>
          <w:rFonts w:asciiTheme="minorHAnsi" w:hAnsiTheme="minorHAnsi" w:cstheme="minorHAnsi"/>
          <w:lang w:eastAsia="hr-HR"/>
        </w:rPr>
        <w:t xml:space="preserve"> Specifikacije traženog biljnog materijala dane su </w:t>
      </w:r>
      <w:r w:rsidR="00BC3F05" w:rsidRPr="00B152CC">
        <w:rPr>
          <w:rFonts w:asciiTheme="minorHAnsi" w:hAnsiTheme="minorHAnsi" w:cstheme="minorHAnsi"/>
          <w:lang w:eastAsia="hr-HR"/>
        </w:rPr>
        <w:t>u poglavlju 4.4.10.</w:t>
      </w:r>
    </w:p>
    <w:p w14:paraId="612A9470" w14:textId="77777777" w:rsidR="006B5B17" w:rsidRPr="00371A4E" w:rsidRDefault="006B5B17" w:rsidP="00824067">
      <w:pPr>
        <w:pStyle w:val="Naslov4"/>
        <w:rPr>
          <w:rFonts w:asciiTheme="minorHAnsi" w:hAnsiTheme="minorHAnsi" w:cstheme="minorHAnsi"/>
          <w:lang w:val="hr-HR"/>
        </w:rPr>
      </w:pPr>
      <w:bookmarkStart w:id="250" w:name="_Toc18582233"/>
      <w:r w:rsidRPr="00371A4E">
        <w:rPr>
          <w:rFonts w:asciiTheme="minorHAnsi" w:hAnsiTheme="minorHAnsi" w:cstheme="minorHAnsi"/>
          <w:lang w:val="hr-HR"/>
        </w:rPr>
        <w:t>Sadnja i odabir drveća</w:t>
      </w:r>
      <w:bookmarkEnd w:id="250"/>
    </w:p>
    <w:p w14:paraId="398D675A" w14:textId="4B5D9713" w:rsidR="006B5B17"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Priprema tla za sadnju drveća</w:t>
      </w:r>
      <w:r w:rsidRPr="00371A4E">
        <w:rPr>
          <w:rFonts w:asciiTheme="minorHAnsi" w:hAnsiTheme="minorHAnsi" w:cstheme="minorHAnsi"/>
        </w:rPr>
        <w:t xml:space="preserve"> </w:t>
      </w:r>
      <w:r w:rsidRPr="00371A4E">
        <w:rPr>
          <w:rFonts w:asciiTheme="minorHAnsi" w:hAnsiTheme="minorHAnsi" w:cstheme="minorHAnsi"/>
          <w:lang w:eastAsia="hr-HR"/>
        </w:rPr>
        <w:t>uključuje: iskop jame za sadnju stabala promjera 0,80 m dubine 0,80 m sa 70% izmjenom materijala iz iskopa plodnom zemljom, orezivanje grana oštećenih prilikom transporta, rahljenje dna jame, sadnju sadnice, koljenje s tri kolca po sadnici za bjelogoricu, jednim kolcem za crnogoricu, te vezivanje elastičnim užetom. Kolci moraju biti tokareni promjera ne manjeg od 6 cm. Prilikom sadnje treba u sadnu jamu ugraditi sredstva za akumuliranje vode te gnojenje gnojivom produženog djelovanja. Po sadnji treba napraviti sadnu zdjelicu te obavezno jednokratno zaliti sa 100 litara vode po sadnici. Nakon sadnje drveća potrebno je obaviti malčiranje kako bi se osiguralo maksimalno zadržavanje vlage.</w:t>
      </w:r>
      <w:r w:rsidRPr="00371A4E">
        <w:rPr>
          <w:rFonts w:asciiTheme="minorHAnsi" w:hAnsiTheme="minorHAnsi" w:cstheme="minorHAnsi"/>
        </w:rPr>
        <w:t xml:space="preserve"> </w:t>
      </w:r>
      <w:r w:rsidRPr="00371A4E">
        <w:rPr>
          <w:rFonts w:asciiTheme="minorHAnsi" w:hAnsiTheme="minorHAnsi" w:cstheme="minorHAnsi"/>
          <w:lang w:eastAsia="hr-HR"/>
        </w:rPr>
        <w:t>Sve sadnice moraju imati jasno definirano uspravno deblo i dobro razvijenu krošnju s minimalno 3 primarne grane, korijenov sustav mora biti baliran ili kontejniran te moraju biti minimalno 3x školovane i čitljivih deklaracija. Predviđeno bilje ne smije biti manje visine i obujma od traženih Izvedbenim projektom.</w:t>
      </w:r>
      <w:r w:rsidR="00BC3F05" w:rsidRPr="00371A4E">
        <w:rPr>
          <w:rFonts w:asciiTheme="minorHAnsi" w:hAnsiTheme="minorHAnsi" w:cstheme="minorHAnsi"/>
          <w:lang w:eastAsia="hr-HR"/>
        </w:rPr>
        <w:t xml:space="preserve"> </w:t>
      </w:r>
    </w:p>
    <w:p w14:paraId="00C2B94C" w14:textId="77777777" w:rsidR="006B5B17" w:rsidRPr="00371A4E" w:rsidRDefault="006B5B17" w:rsidP="00824067">
      <w:pPr>
        <w:pStyle w:val="Naslov4"/>
        <w:rPr>
          <w:rFonts w:asciiTheme="minorHAnsi" w:hAnsiTheme="minorHAnsi" w:cstheme="minorHAnsi"/>
          <w:lang w:val="hr-HR"/>
        </w:rPr>
      </w:pPr>
      <w:bookmarkStart w:id="251" w:name="_Toc18582234"/>
      <w:r w:rsidRPr="00371A4E">
        <w:rPr>
          <w:rFonts w:asciiTheme="minorHAnsi" w:hAnsiTheme="minorHAnsi" w:cstheme="minorHAnsi"/>
          <w:lang w:val="hr-HR"/>
        </w:rPr>
        <w:t>Sadnja i odabir grmova</w:t>
      </w:r>
      <w:bookmarkEnd w:id="251"/>
    </w:p>
    <w:p w14:paraId="494B44AB" w14:textId="5FDE5E5C" w:rsidR="00767976"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Priprema tla za sadnju grmova uključuje iskop jame za sadnju grmova promjera 0,40 m dubine 0,40 m sa 70% izmjenom materijala iz iskopa sa plodnom zemljom (izmjenjuje se materijal iz slojeva dubljih od 30 cm, rahljenje dna jame, sadnju sadnice, orezivanje grana oštećenih prilikom transporta te ugradnju sredstva za akumuliranje vode i gnojenje gnojivom produženog djelovanja</w:t>
      </w:r>
      <w:r w:rsidR="00994F13">
        <w:rPr>
          <w:rFonts w:asciiTheme="minorHAnsi" w:hAnsiTheme="minorHAnsi" w:cstheme="minorHAnsi"/>
          <w:lang w:eastAsia="hr-HR"/>
        </w:rPr>
        <w:t>.</w:t>
      </w:r>
    </w:p>
    <w:p w14:paraId="67962677" w14:textId="77777777" w:rsidR="006B5B17"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Nakon sadnje grma potrebno je obaviti malčiranje kamenom sitneži u sloju od 5 cm. Sadnice grmova treba obavezno jednokratno zaliti sa 40 litara vode po sadnici.</w:t>
      </w:r>
      <w:r w:rsidRPr="00371A4E">
        <w:rPr>
          <w:rFonts w:asciiTheme="minorHAnsi" w:hAnsiTheme="minorHAnsi" w:cstheme="minorHAnsi"/>
        </w:rPr>
        <w:t xml:space="preserve"> Nabavljeni </w:t>
      </w:r>
      <w:r w:rsidRPr="00371A4E">
        <w:rPr>
          <w:rFonts w:asciiTheme="minorHAnsi" w:hAnsiTheme="minorHAnsi" w:cstheme="minorHAnsi"/>
          <w:lang w:eastAsia="hr-HR"/>
        </w:rPr>
        <w:t>i dopremljeni grmovi i tlopokrivači moraju biti uzgojeni u rasadniku na vrtlarski način A kvalitete, kontejnirani s 3-4 dobro razvijena izboja, minimalno 2x školovane i čitljivih deklaracija. Predviđeno bilje ne smije biti manje visine od tražene Izvedbenim projektom.</w:t>
      </w:r>
    </w:p>
    <w:p w14:paraId="064EA071" w14:textId="77777777" w:rsidR="006B5B17" w:rsidRPr="00371A4E" w:rsidRDefault="006B5B17" w:rsidP="00824067">
      <w:pPr>
        <w:pStyle w:val="Naslov4"/>
        <w:rPr>
          <w:rFonts w:asciiTheme="minorHAnsi" w:hAnsiTheme="minorHAnsi" w:cstheme="minorHAnsi"/>
          <w:lang w:val="hr-HR"/>
        </w:rPr>
      </w:pPr>
      <w:bookmarkStart w:id="252" w:name="_Toc18582235"/>
      <w:r w:rsidRPr="00371A4E">
        <w:rPr>
          <w:rFonts w:asciiTheme="minorHAnsi" w:hAnsiTheme="minorHAnsi" w:cstheme="minorHAnsi"/>
          <w:lang w:val="hr-HR"/>
        </w:rPr>
        <w:t>Hidrosjetva</w:t>
      </w:r>
      <w:bookmarkEnd w:id="252"/>
    </w:p>
    <w:p w14:paraId="116DB02C" w14:textId="77777777" w:rsidR="006B5B17"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 xml:space="preserve">Trava se nalazi na svim zelenim površinama. Prije same sjetve potrebno je urediti sve površine koje će se sijati. Površine pokosa treba grubo isplanirati kako bi se dobila potrebna hrapavost. Ako su te površine glatke treba ih ohrapaviti ili izbrazdati. Nestabilni pokosi, pokosi na kojima su se pojavila plitka površinska klizanja, pokosi erodirani vodom ili na drugi način oštećeni, moraju se na odgovarajući način sanirati prije polaganja zaštite – humusnog sloja. </w:t>
      </w:r>
    </w:p>
    <w:p w14:paraId="380C4667" w14:textId="77777777" w:rsidR="00767976"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 xml:space="preserve">Prije samog početka radova treba obaviti rekognosciranje terena radi upoznavanja općih ekoloških i vegetacijskih značajki okoline. Prije nego što će započeti sa sijanjem trave, Izvođač mora Inženjeru dati na uvid i odobrenje podatke o nabavljenoj vrsti trave i njezinoj kvaliteti, te podatke o kvaliteti sjemena trave i gnojiva koje namjerava koristiti. </w:t>
      </w:r>
    </w:p>
    <w:p w14:paraId="49F59CA8" w14:textId="77777777" w:rsidR="006B5B17"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 xml:space="preserve">Daljnji radovi obuhvaćaju nabavu i dovoz humusa na mjesto ugradnje, njegovo nanošenje, planiranje i zbijanje lakim sredstvima za nabijanje – u zbijenom stanju minimalne debljine 20 cm, te sijanje trave tj. provođenje hidrosjetve. Po potrebi podloga se može vlažiti. Za podlogu travi treba koristiti aktivni humusni materijal kojemu je sadržaj organske tvari min 3 %, a max 5 % težine i pH između 5.8 i 7.6. Takav humus ne smije imati dodatke kao što su pijesak, šljunak, kamen, korijenje, granje i slično, koji ne pogoduju razvoju trave. </w:t>
      </w:r>
    </w:p>
    <w:p w14:paraId="6E87BE8E" w14:textId="77777777" w:rsidR="006B5B17"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 xml:space="preserve">Humusiranje i zatravnjivanje se primjenjuje početkom ili tijekom vegetacijskog razdoblja, sve do vremena za koje se, prema klimatskim obilježjima područja, može realno pretpostaviti da će se travnati pokrov razviti u zadovoljavajućoj mjeri do kraja vegetacijskog razdoblja. Dinamika gradnje građevine, koja se prema projektnom rješenju zaštićuje travnatim pokrovom, treba biti usklađena s ovim uvjetom vegetacijskog razvoja pokrova. </w:t>
      </w:r>
    </w:p>
    <w:p w14:paraId="68A65282" w14:textId="77777777" w:rsidR="006B5B17"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 xml:space="preserve">Za hidrosjetvu se koristi vodena suspenzija koja se sastoji od sljedećeg: smjese sjemena trava, sredstva za popravljanje svojstava tla (treset, kompost, alginat, hidrosilikat, sintetske pjene), organskih i/ili anorganskih gnojiva, mulcha (celuloza, slama, sječka i druga biljna vlakna) i sredstva za stabilizaciju (vodena bitumenska emulzija, vodena disperzija, latex disperzija, organsko tutkalo). </w:t>
      </w:r>
    </w:p>
    <w:p w14:paraId="4FB8280E" w14:textId="77777777" w:rsidR="006B5B17"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Po završenom sijanju trave i njenom razvoju, Inženjer treba pregledati i preuzeti zasijane površine. Kvalitetu radova će procijeniti vizualno prema obraslim površinama jednake gustoće, te prema izgledu i boji trave.</w:t>
      </w:r>
    </w:p>
    <w:p w14:paraId="66E59154" w14:textId="77777777" w:rsidR="006B5B17"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Na površinama gdje trava nije potrebne kvalitete ili postupak sijanja nije uspio, Izvođač će o svom trošku izvesti dodatno sijanje, odnosno provesti sve potrebne radnje kako bi zasijana trava bila potrebne kvalitete.</w:t>
      </w:r>
    </w:p>
    <w:p w14:paraId="1005211B" w14:textId="10837F74" w:rsidR="006B5B17"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Idealni periodi za krajobrazne radove su proljeće (nakon odmrzavanja tla te prije listanja) i u jesen (nakon otpadanja lišća kada biljka stupa u stadij mirovanja te je povoljni period do pojave smrzavanja tla).</w:t>
      </w:r>
    </w:p>
    <w:p w14:paraId="2FD3B744" w14:textId="77777777" w:rsidR="006B5B17"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 xml:space="preserve">Odabrana travna smjesa: </w:t>
      </w:r>
      <w:r w:rsidRPr="00371A4E">
        <w:rPr>
          <w:rFonts w:asciiTheme="minorHAnsi" w:hAnsiTheme="minorHAnsi" w:cstheme="minorHAnsi"/>
          <w:i/>
          <w:iCs/>
          <w:lang w:eastAsia="hr-HR"/>
        </w:rPr>
        <w:t>10% Cynodon dactylon, 20% Festuca ovina, 15% Festuca rubra rubra, 15% Festuca arundinaceae, 15% Festuca rubra comutata, 10% Lolium perenne, 10% Poa pratensis, 5% biljni dodaci (Lotus corniculatus, Medicago, Salvia pratensis, Alyssum saxatile, Colutea arborescens, Coronila emeroides, Helichrysum italicum, Origanum vulgaris, Sedum rupestre, Origanum vulgare, Calluna vulgaris)</w:t>
      </w:r>
    </w:p>
    <w:p w14:paraId="682A76DB" w14:textId="3D0901D5" w:rsidR="006B5B17" w:rsidRPr="00371A4E" w:rsidRDefault="006B5B17" w:rsidP="00824067">
      <w:pPr>
        <w:rPr>
          <w:rFonts w:asciiTheme="minorHAnsi" w:hAnsiTheme="minorHAnsi" w:cstheme="minorHAnsi"/>
          <w:lang w:eastAsia="hr-HR"/>
        </w:rPr>
      </w:pPr>
      <w:r w:rsidRPr="00371A4E">
        <w:rPr>
          <w:rFonts w:asciiTheme="minorHAnsi" w:hAnsiTheme="minorHAnsi" w:cstheme="minorHAnsi"/>
          <w:lang w:eastAsia="hr-HR"/>
        </w:rPr>
        <w:t>U smjesi za hidrosjetvu potrebna količina sjemena ne smije biti manja od 50 g/m</w:t>
      </w:r>
      <w:r w:rsidRPr="00371A4E">
        <w:rPr>
          <w:rFonts w:asciiTheme="minorHAnsi" w:hAnsiTheme="minorHAnsi" w:cstheme="minorHAnsi"/>
          <w:vertAlign w:val="superscript"/>
          <w:lang w:eastAsia="hr-HR"/>
        </w:rPr>
        <w:t>2</w:t>
      </w:r>
      <w:r w:rsidRPr="00371A4E">
        <w:rPr>
          <w:rFonts w:asciiTheme="minorHAnsi" w:hAnsiTheme="minorHAnsi" w:cstheme="minorHAnsi"/>
          <w:lang w:eastAsia="hr-HR"/>
        </w:rPr>
        <w:t xml:space="preserve">, gnojiva </w:t>
      </w:r>
      <w:r w:rsidR="00994F13">
        <w:rPr>
          <w:rFonts w:asciiTheme="minorHAnsi" w:hAnsiTheme="minorHAnsi" w:cstheme="minorHAnsi"/>
          <w:lang w:eastAsia="hr-HR"/>
        </w:rPr>
        <w:t xml:space="preserve">(sa sadržajem N 15%, P 15% , K 15% ) </w:t>
      </w:r>
      <w:r w:rsidRPr="00371A4E">
        <w:rPr>
          <w:rFonts w:asciiTheme="minorHAnsi" w:hAnsiTheme="minorHAnsi" w:cstheme="minorHAnsi"/>
          <w:lang w:eastAsia="hr-HR"/>
        </w:rPr>
        <w:t>60 g/m</w:t>
      </w:r>
      <w:r w:rsidRPr="00371A4E">
        <w:rPr>
          <w:rFonts w:asciiTheme="minorHAnsi" w:hAnsiTheme="minorHAnsi" w:cstheme="minorHAnsi"/>
          <w:vertAlign w:val="superscript"/>
          <w:lang w:eastAsia="hr-HR"/>
        </w:rPr>
        <w:t>2</w:t>
      </w:r>
      <w:r w:rsidRPr="00371A4E">
        <w:rPr>
          <w:rFonts w:asciiTheme="minorHAnsi" w:hAnsiTheme="minorHAnsi" w:cstheme="minorHAnsi"/>
          <w:lang w:eastAsia="hr-HR"/>
        </w:rPr>
        <w:t>, a celuloze 35 g/m</w:t>
      </w:r>
      <w:r w:rsidRPr="00371A4E">
        <w:rPr>
          <w:rFonts w:asciiTheme="minorHAnsi" w:hAnsiTheme="minorHAnsi" w:cstheme="minorHAnsi"/>
          <w:vertAlign w:val="superscript"/>
          <w:lang w:eastAsia="hr-HR"/>
        </w:rPr>
        <w:t>2</w:t>
      </w:r>
      <w:r w:rsidRPr="00371A4E">
        <w:rPr>
          <w:rFonts w:asciiTheme="minorHAnsi" w:hAnsiTheme="minorHAnsi" w:cstheme="minorHAnsi"/>
          <w:lang w:eastAsia="hr-HR"/>
        </w:rPr>
        <w:t>. Dozvoljena su odstupanja od navedene smjese u zamjeni maksimalno dvije od navedenih vrsta. Ukoliko ne dođe do zadovoljavajućeg nicanja trave, postupak sjetve treba ponoviti nakon mjesec dana. Prilikom druge sjetve za nadopunjavanje travnjaka dozvoljeno je smanjiti upotrjebljene količine sjemena, gnojiva i celuloze, ali ne za manje od 30% po pojedinačnoj sastavnici smjese za hidrosjetvu.</w:t>
      </w:r>
    </w:p>
    <w:p w14:paraId="2E1C845E" w14:textId="02A4EB91" w:rsidR="00D26B48" w:rsidRDefault="00D26B48">
      <w:pPr>
        <w:spacing w:after="0" w:line="240" w:lineRule="auto"/>
        <w:jc w:val="left"/>
        <w:rPr>
          <w:rFonts w:asciiTheme="minorHAnsi" w:hAnsiTheme="minorHAnsi" w:cstheme="minorHAnsi"/>
          <w:lang w:eastAsia="hr-HR"/>
        </w:rPr>
      </w:pPr>
      <w:r>
        <w:rPr>
          <w:rFonts w:asciiTheme="minorHAnsi" w:hAnsiTheme="minorHAnsi" w:cstheme="minorHAnsi"/>
          <w:lang w:eastAsia="hr-HR"/>
        </w:rPr>
        <w:br w:type="page"/>
      </w:r>
    </w:p>
    <w:p w14:paraId="3A23E287" w14:textId="4B32FF8E" w:rsidR="00D26B48" w:rsidRPr="00371A4E" w:rsidRDefault="00D26B48" w:rsidP="00D26B48">
      <w:pPr>
        <w:pStyle w:val="Naslov1"/>
      </w:pPr>
      <w:bookmarkStart w:id="253" w:name="_Toc18582236"/>
      <w:r>
        <w:t>OSTALI ZAHTJEVI</w:t>
      </w:r>
      <w:bookmarkEnd w:id="253"/>
    </w:p>
    <w:p w14:paraId="0DB62B48" w14:textId="746D6A79" w:rsidR="00D26B48" w:rsidRPr="00371A4E" w:rsidRDefault="00984532" w:rsidP="00D26B48">
      <w:pPr>
        <w:pStyle w:val="Naslov2"/>
      </w:pPr>
      <w:bookmarkStart w:id="254" w:name="_Toc18582237"/>
      <w:r>
        <w:t>Stručno</w:t>
      </w:r>
      <w:r w:rsidR="00B40869">
        <w:t xml:space="preserve"> osoblje</w:t>
      </w:r>
      <w:bookmarkEnd w:id="254"/>
    </w:p>
    <w:p w14:paraId="14D7FCAE" w14:textId="77777777" w:rsidR="00B40869" w:rsidRPr="000816FF" w:rsidRDefault="00B40869" w:rsidP="00B40869">
      <w:pPr>
        <w:spacing w:after="0" w:line="240" w:lineRule="auto"/>
        <w:ind w:right="282"/>
        <w:rPr>
          <w:rFonts w:eastAsia="Times New Roman" w:cs="Calibri"/>
          <w:lang w:eastAsia="sl-SI"/>
        </w:rPr>
      </w:pPr>
    </w:p>
    <w:p w14:paraId="3D056532" w14:textId="5862AC20" w:rsidR="00B40869" w:rsidRPr="00984532" w:rsidRDefault="00B40869" w:rsidP="00984532">
      <w:pPr>
        <w:rPr>
          <w:rFonts w:asciiTheme="minorHAnsi" w:hAnsiTheme="minorHAnsi" w:cstheme="minorHAnsi"/>
          <w:lang w:eastAsia="hr-HR"/>
        </w:rPr>
      </w:pPr>
      <w:r w:rsidRPr="00984532">
        <w:rPr>
          <w:rFonts w:asciiTheme="minorHAnsi" w:hAnsiTheme="minorHAnsi" w:cstheme="minorHAnsi"/>
          <w:lang w:eastAsia="hr-HR"/>
        </w:rPr>
        <w:t>Zahtijeva se da stručno osoblje Izv</w:t>
      </w:r>
      <w:r w:rsidR="00984532">
        <w:rPr>
          <w:rFonts w:asciiTheme="minorHAnsi" w:hAnsiTheme="minorHAnsi" w:cstheme="minorHAnsi"/>
          <w:lang w:eastAsia="hr-HR"/>
        </w:rPr>
        <w:t>ođača</w:t>
      </w:r>
      <w:r w:rsidRPr="00984532">
        <w:rPr>
          <w:rFonts w:asciiTheme="minorHAnsi" w:hAnsiTheme="minorHAnsi" w:cstheme="minorHAnsi"/>
          <w:lang w:eastAsia="hr-HR"/>
        </w:rPr>
        <w:t xml:space="preserve"> poznaje sve relevantne zakone i propise Republike Hrvatske i EU koji na bilo koji način mogu utjecati na realizaciju radova i izgradnju vezane uz realizaciju ovog ugovora kao i FIDIC ugovorne uvjete relevantne za izvršenje ovog Ugovora.</w:t>
      </w:r>
    </w:p>
    <w:p w14:paraId="1307FBAB" w14:textId="1B8DECCF" w:rsidR="00B40869" w:rsidRPr="00984532" w:rsidRDefault="00B40869" w:rsidP="00984532">
      <w:pPr>
        <w:rPr>
          <w:rFonts w:asciiTheme="minorHAnsi" w:hAnsiTheme="minorHAnsi" w:cstheme="minorHAnsi"/>
          <w:lang w:eastAsia="hr-HR"/>
        </w:rPr>
      </w:pPr>
      <w:r w:rsidRPr="00984532">
        <w:rPr>
          <w:rFonts w:asciiTheme="minorHAnsi" w:hAnsiTheme="minorHAnsi" w:cstheme="minorHAnsi"/>
          <w:lang w:eastAsia="hr-HR"/>
        </w:rPr>
        <w:t xml:space="preserve">Tijekom faze građenja, </w:t>
      </w:r>
      <w:r w:rsidR="00984532" w:rsidRPr="00984532">
        <w:rPr>
          <w:rFonts w:asciiTheme="minorHAnsi" w:hAnsiTheme="minorHAnsi" w:cstheme="minorHAnsi"/>
          <w:lang w:eastAsia="hr-HR"/>
        </w:rPr>
        <w:t>Izv</w:t>
      </w:r>
      <w:r w:rsidR="00984532">
        <w:rPr>
          <w:rFonts w:asciiTheme="minorHAnsi" w:hAnsiTheme="minorHAnsi" w:cstheme="minorHAnsi"/>
          <w:lang w:eastAsia="hr-HR"/>
        </w:rPr>
        <w:t>ođač</w:t>
      </w:r>
      <w:r w:rsidRPr="00984532">
        <w:rPr>
          <w:rFonts w:asciiTheme="minorHAnsi" w:hAnsiTheme="minorHAnsi" w:cstheme="minorHAnsi"/>
          <w:lang w:eastAsia="hr-HR"/>
        </w:rPr>
        <w:t xml:space="preserve"> mora biti stalno prisutan na lokaciji projekta s dovoljnim brojem osoblja u svako doba, kako bi se osiguralo da se </w:t>
      </w:r>
      <w:r w:rsidR="00984532">
        <w:rPr>
          <w:rFonts w:asciiTheme="minorHAnsi" w:hAnsiTheme="minorHAnsi" w:cstheme="minorHAnsi"/>
          <w:lang w:eastAsia="hr-HR"/>
        </w:rPr>
        <w:t>radovi</w:t>
      </w:r>
      <w:r w:rsidRPr="00984532">
        <w:rPr>
          <w:rFonts w:asciiTheme="minorHAnsi" w:hAnsiTheme="minorHAnsi" w:cstheme="minorHAnsi"/>
          <w:lang w:eastAsia="hr-HR"/>
        </w:rPr>
        <w:t xml:space="preserve"> učinkovito</w:t>
      </w:r>
      <w:r w:rsidR="00984532">
        <w:rPr>
          <w:rFonts w:asciiTheme="minorHAnsi" w:hAnsiTheme="minorHAnsi" w:cstheme="minorHAnsi"/>
          <w:lang w:eastAsia="hr-HR"/>
        </w:rPr>
        <w:t xml:space="preserve"> provode</w:t>
      </w:r>
      <w:r w:rsidRPr="00984532">
        <w:rPr>
          <w:rFonts w:asciiTheme="minorHAnsi" w:hAnsiTheme="minorHAnsi" w:cstheme="minorHAnsi"/>
          <w:lang w:eastAsia="hr-HR"/>
        </w:rPr>
        <w:t xml:space="preserve">. </w:t>
      </w:r>
    </w:p>
    <w:p w14:paraId="29216C87" w14:textId="77777777" w:rsidR="00B40869" w:rsidRPr="00984532" w:rsidRDefault="00B40869" w:rsidP="00984532">
      <w:pPr>
        <w:rPr>
          <w:rFonts w:asciiTheme="minorHAnsi" w:hAnsiTheme="minorHAnsi" w:cstheme="minorHAnsi"/>
          <w:lang w:eastAsia="hr-HR"/>
        </w:rPr>
      </w:pPr>
      <w:r w:rsidRPr="00984532">
        <w:rPr>
          <w:rFonts w:asciiTheme="minorHAnsi" w:hAnsiTheme="minorHAnsi" w:cstheme="minorHAnsi"/>
          <w:lang w:eastAsia="hr-HR"/>
        </w:rPr>
        <w:t>Ponuditelj je u obvezi svojom ponudom predvidjeti sve troškove i aktivnosti vezane uz angažman navedenih stručnjaka, te njihove osnovne zadatke.</w:t>
      </w:r>
    </w:p>
    <w:p w14:paraId="024D4FD6" w14:textId="74315C8C" w:rsidR="00B40869" w:rsidRPr="00984532" w:rsidRDefault="00B40869" w:rsidP="00984532">
      <w:pPr>
        <w:rPr>
          <w:rFonts w:asciiTheme="minorHAnsi" w:hAnsiTheme="minorHAnsi" w:cstheme="minorHAnsi"/>
          <w:lang w:eastAsia="hr-HR"/>
        </w:rPr>
      </w:pPr>
      <w:r w:rsidRPr="00984532">
        <w:rPr>
          <w:rFonts w:asciiTheme="minorHAnsi" w:hAnsiTheme="minorHAnsi" w:cstheme="minorHAnsi"/>
          <w:lang w:eastAsia="hr-HR"/>
        </w:rPr>
        <w:t xml:space="preserve">Naručitelj je odredio </w:t>
      </w:r>
      <w:r w:rsidR="00984532">
        <w:rPr>
          <w:rFonts w:asciiTheme="minorHAnsi" w:hAnsiTheme="minorHAnsi" w:cstheme="minorHAnsi"/>
          <w:lang w:eastAsia="hr-HR"/>
        </w:rPr>
        <w:t>6</w:t>
      </w:r>
      <w:r w:rsidRPr="00984532">
        <w:rPr>
          <w:rFonts w:asciiTheme="minorHAnsi" w:hAnsiTheme="minorHAnsi" w:cstheme="minorHAnsi"/>
          <w:lang w:eastAsia="hr-HR"/>
        </w:rPr>
        <w:t xml:space="preserve"> (slovima: </w:t>
      </w:r>
      <w:r w:rsidR="00984532">
        <w:rPr>
          <w:rFonts w:asciiTheme="minorHAnsi" w:hAnsiTheme="minorHAnsi" w:cstheme="minorHAnsi"/>
          <w:lang w:eastAsia="hr-HR"/>
        </w:rPr>
        <w:t>šest</w:t>
      </w:r>
      <w:r w:rsidRPr="00984532">
        <w:rPr>
          <w:rFonts w:asciiTheme="minorHAnsi" w:hAnsiTheme="minorHAnsi" w:cstheme="minorHAnsi"/>
          <w:lang w:eastAsia="hr-HR"/>
        </w:rPr>
        <w:t xml:space="preserve">) profila stručnjaka te iskustvo i specifična znanja koja moraju imati kako bi osigurali kvalitetno pružanje izvođenja radova koje je predmet nabave: </w:t>
      </w:r>
    </w:p>
    <w:p w14:paraId="5CFA142D" w14:textId="712ADF0F" w:rsidR="00B40869" w:rsidRPr="00984532" w:rsidRDefault="00B40869" w:rsidP="00A77177">
      <w:pPr>
        <w:pStyle w:val="Odlomakpopisa"/>
        <w:numPr>
          <w:ilvl w:val="0"/>
          <w:numId w:val="68"/>
        </w:numPr>
        <w:rPr>
          <w:rFonts w:asciiTheme="minorHAnsi" w:eastAsia="Calibri" w:hAnsiTheme="minorHAnsi" w:cstheme="minorHAnsi"/>
          <w:lang w:eastAsia="hr-HR"/>
        </w:rPr>
      </w:pPr>
      <w:r w:rsidRPr="00984532">
        <w:rPr>
          <w:rFonts w:asciiTheme="minorHAnsi" w:eastAsia="Calibri" w:hAnsiTheme="minorHAnsi" w:cstheme="minorHAnsi"/>
          <w:lang w:eastAsia="hr-HR"/>
        </w:rPr>
        <w:t xml:space="preserve">Stručnjak 1 – </w:t>
      </w:r>
      <w:r w:rsidR="00984532" w:rsidRPr="00984532">
        <w:rPr>
          <w:rFonts w:asciiTheme="minorHAnsi" w:eastAsia="Calibri" w:hAnsiTheme="minorHAnsi" w:cstheme="minorHAnsi"/>
          <w:lang w:eastAsia="hr-HR"/>
        </w:rPr>
        <w:t>Voditelj tima / Predstavnik Izvođača u kontekstu Ugovora</w:t>
      </w:r>
    </w:p>
    <w:p w14:paraId="00E4F66A" w14:textId="7BF299AC" w:rsidR="00B40869" w:rsidRPr="00984532" w:rsidRDefault="00984532" w:rsidP="00A77177">
      <w:pPr>
        <w:pStyle w:val="Odlomakpopisa"/>
        <w:numPr>
          <w:ilvl w:val="0"/>
          <w:numId w:val="68"/>
        </w:numPr>
        <w:rPr>
          <w:rFonts w:asciiTheme="minorHAnsi" w:eastAsia="Calibri" w:hAnsiTheme="minorHAnsi" w:cstheme="minorHAnsi"/>
          <w:lang w:eastAsia="hr-HR"/>
        </w:rPr>
      </w:pPr>
      <w:r w:rsidRPr="00984532">
        <w:rPr>
          <w:rFonts w:asciiTheme="minorHAnsi" w:eastAsia="Calibri" w:hAnsiTheme="minorHAnsi" w:cstheme="minorHAnsi"/>
          <w:lang w:eastAsia="hr-HR"/>
        </w:rPr>
        <w:t>Stručnjak 2 –</w:t>
      </w:r>
      <w:r>
        <w:rPr>
          <w:rFonts w:asciiTheme="minorHAnsi" w:eastAsia="Calibri" w:hAnsiTheme="minorHAnsi" w:cstheme="minorHAnsi"/>
          <w:lang w:eastAsia="hr-HR"/>
        </w:rPr>
        <w:t xml:space="preserve"> </w:t>
      </w:r>
      <w:r w:rsidRPr="00984532">
        <w:rPr>
          <w:rFonts w:asciiTheme="minorHAnsi" w:eastAsia="Calibri" w:hAnsiTheme="minorHAnsi" w:cstheme="minorHAnsi"/>
          <w:lang w:eastAsia="hr-HR"/>
        </w:rPr>
        <w:t>Stručnjak za tehničko-tehnološko rješenje</w:t>
      </w:r>
    </w:p>
    <w:p w14:paraId="6ACE01D8" w14:textId="7FA1651E" w:rsidR="00B40869" w:rsidRPr="00984532" w:rsidRDefault="00B40869" w:rsidP="00A77177">
      <w:pPr>
        <w:pStyle w:val="Odlomakpopisa"/>
        <w:numPr>
          <w:ilvl w:val="0"/>
          <w:numId w:val="68"/>
        </w:numPr>
        <w:rPr>
          <w:rFonts w:asciiTheme="minorHAnsi" w:eastAsia="Calibri" w:hAnsiTheme="minorHAnsi" w:cstheme="minorHAnsi"/>
          <w:lang w:eastAsia="hr-HR"/>
        </w:rPr>
      </w:pPr>
      <w:r w:rsidRPr="00984532">
        <w:rPr>
          <w:rFonts w:asciiTheme="minorHAnsi" w:eastAsia="Calibri" w:hAnsiTheme="minorHAnsi" w:cstheme="minorHAnsi"/>
          <w:lang w:eastAsia="hr-HR"/>
        </w:rPr>
        <w:t xml:space="preserve">Stručnjak 3 – </w:t>
      </w:r>
      <w:r w:rsidR="00984532" w:rsidRPr="00984532">
        <w:rPr>
          <w:rFonts w:asciiTheme="minorHAnsi" w:eastAsia="Calibri" w:hAnsiTheme="minorHAnsi" w:cstheme="minorHAnsi"/>
          <w:lang w:eastAsia="hr-HR"/>
        </w:rPr>
        <w:t xml:space="preserve">Projektant sanacije i zatvaranja </w:t>
      </w:r>
    </w:p>
    <w:p w14:paraId="7C29A44B" w14:textId="2D5F17FF" w:rsidR="00B40869" w:rsidRDefault="00B40869" w:rsidP="00A77177">
      <w:pPr>
        <w:pStyle w:val="Odlomakpopisa"/>
        <w:numPr>
          <w:ilvl w:val="0"/>
          <w:numId w:val="68"/>
        </w:numPr>
        <w:rPr>
          <w:rFonts w:asciiTheme="minorHAnsi" w:eastAsia="Calibri" w:hAnsiTheme="minorHAnsi" w:cstheme="minorHAnsi"/>
          <w:lang w:eastAsia="hr-HR"/>
        </w:rPr>
      </w:pPr>
      <w:r w:rsidRPr="00984532">
        <w:rPr>
          <w:rFonts w:asciiTheme="minorHAnsi" w:eastAsia="Calibri" w:hAnsiTheme="minorHAnsi" w:cstheme="minorHAnsi"/>
          <w:lang w:eastAsia="hr-HR"/>
        </w:rPr>
        <w:t xml:space="preserve">Stručnjak 4 – </w:t>
      </w:r>
      <w:r w:rsidR="00984532" w:rsidRPr="00984532">
        <w:rPr>
          <w:rFonts w:asciiTheme="minorHAnsi" w:eastAsia="Calibri" w:hAnsiTheme="minorHAnsi" w:cstheme="minorHAnsi"/>
          <w:lang w:eastAsia="hr-HR"/>
        </w:rPr>
        <w:t>Voditelj građenja/radova sanacije</w:t>
      </w:r>
    </w:p>
    <w:p w14:paraId="3428579F" w14:textId="4D9B4FF5" w:rsidR="00984532" w:rsidRDefault="00984532" w:rsidP="00A77177">
      <w:pPr>
        <w:pStyle w:val="Odlomakpopisa"/>
        <w:numPr>
          <w:ilvl w:val="0"/>
          <w:numId w:val="68"/>
        </w:numPr>
        <w:rPr>
          <w:rFonts w:asciiTheme="minorHAnsi" w:eastAsia="Calibri" w:hAnsiTheme="minorHAnsi" w:cstheme="minorHAnsi"/>
          <w:lang w:eastAsia="hr-HR"/>
        </w:rPr>
      </w:pPr>
      <w:r w:rsidRPr="00984532">
        <w:rPr>
          <w:rFonts w:asciiTheme="minorHAnsi" w:eastAsia="Calibri" w:hAnsiTheme="minorHAnsi" w:cstheme="minorHAnsi"/>
          <w:lang w:eastAsia="hr-HR"/>
        </w:rPr>
        <w:t xml:space="preserve">Stručnjak </w:t>
      </w:r>
      <w:r>
        <w:rPr>
          <w:rFonts w:asciiTheme="minorHAnsi" w:eastAsia="Calibri" w:hAnsiTheme="minorHAnsi" w:cstheme="minorHAnsi"/>
          <w:lang w:eastAsia="hr-HR"/>
        </w:rPr>
        <w:t>5</w:t>
      </w:r>
      <w:r w:rsidRPr="00984532">
        <w:rPr>
          <w:rFonts w:asciiTheme="minorHAnsi" w:eastAsia="Calibri" w:hAnsiTheme="minorHAnsi" w:cstheme="minorHAnsi"/>
          <w:lang w:eastAsia="hr-HR"/>
        </w:rPr>
        <w:t xml:space="preserve"> – Stručnjak zaštite okoliša</w:t>
      </w:r>
    </w:p>
    <w:p w14:paraId="5A574EEE" w14:textId="623CA5DA" w:rsidR="00984532" w:rsidRDefault="00984532" w:rsidP="00A77177">
      <w:pPr>
        <w:pStyle w:val="Odlomakpopisa"/>
        <w:numPr>
          <w:ilvl w:val="0"/>
          <w:numId w:val="68"/>
        </w:numPr>
        <w:rPr>
          <w:rFonts w:asciiTheme="minorHAnsi" w:eastAsia="Calibri" w:hAnsiTheme="minorHAnsi" w:cstheme="minorHAnsi"/>
          <w:lang w:eastAsia="hr-HR"/>
        </w:rPr>
      </w:pPr>
      <w:r w:rsidRPr="00984532">
        <w:rPr>
          <w:rFonts w:asciiTheme="minorHAnsi" w:eastAsia="Calibri" w:hAnsiTheme="minorHAnsi" w:cstheme="minorHAnsi"/>
          <w:lang w:eastAsia="hr-HR"/>
        </w:rPr>
        <w:t xml:space="preserve">Stručnjak </w:t>
      </w:r>
      <w:r>
        <w:rPr>
          <w:rFonts w:asciiTheme="minorHAnsi" w:eastAsia="Calibri" w:hAnsiTheme="minorHAnsi" w:cstheme="minorHAnsi"/>
          <w:lang w:eastAsia="hr-HR"/>
        </w:rPr>
        <w:t xml:space="preserve">6 </w:t>
      </w:r>
      <w:r w:rsidRPr="00984532">
        <w:rPr>
          <w:rFonts w:asciiTheme="minorHAnsi" w:eastAsia="Calibri" w:hAnsiTheme="minorHAnsi" w:cstheme="minorHAnsi"/>
          <w:lang w:eastAsia="hr-HR"/>
        </w:rPr>
        <w:t xml:space="preserve"> – Tehnolog za obradu otpadnih voda</w:t>
      </w:r>
    </w:p>
    <w:p w14:paraId="4BB39188" w14:textId="4DE05E6A" w:rsidR="00246C69" w:rsidRPr="00984532" w:rsidRDefault="00246C69" w:rsidP="00A77177">
      <w:pPr>
        <w:pStyle w:val="Odlomakpopisa"/>
        <w:numPr>
          <w:ilvl w:val="0"/>
          <w:numId w:val="68"/>
        </w:numPr>
        <w:rPr>
          <w:rFonts w:asciiTheme="minorHAnsi" w:eastAsia="Calibri" w:hAnsiTheme="minorHAnsi" w:cstheme="minorHAnsi"/>
          <w:lang w:eastAsia="hr-HR"/>
        </w:rPr>
      </w:pPr>
      <w:r>
        <w:rPr>
          <w:rFonts w:asciiTheme="minorHAnsi" w:eastAsia="Calibri" w:hAnsiTheme="minorHAnsi" w:cstheme="minorHAnsi"/>
          <w:lang w:eastAsia="hr-HR"/>
        </w:rPr>
        <w:t xml:space="preserve">Stručnjak 7 - </w:t>
      </w:r>
      <w:r>
        <w:rPr>
          <w:rFonts w:asciiTheme="minorHAnsi" w:eastAsia="SimSun" w:hAnsiTheme="minorHAnsi" w:cstheme="minorHAnsi"/>
        </w:rPr>
        <w:t>Sigurnosni savjetnik za prijevoz opasnih tvari</w:t>
      </w:r>
    </w:p>
    <w:p w14:paraId="6490BB1E" w14:textId="77777777" w:rsidR="00B40869" w:rsidRPr="00984532" w:rsidRDefault="00B40869" w:rsidP="00984532">
      <w:pPr>
        <w:rPr>
          <w:rFonts w:asciiTheme="minorHAnsi" w:hAnsiTheme="minorHAnsi" w:cstheme="minorHAnsi"/>
          <w:lang w:eastAsia="hr-HR"/>
        </w:rPr>
      </w:pPr>
    </w:p>
    <w:p w14:paraId="79051CCE" w14:textId="78C9BF90" w:rsidR="00B40869" w:rsidRPr="00984532" w:rsidRDefault="00B40869" w:rsidP="00984532">
      <w:pPr>
        <w:rPr>
          <w:rFonts w:asciiTheme="minorHAnsi" w:hAnsiTheme="minorHAnsi" w:cstheme="minorHAnsi"/>
          <w:lang w:eastAsia="hr-HR"/>
        </w:rPr>
      </w:pPr>
      <w:r w:rsidRPr="0009257F">
        <w:rPr>
          <w:rFonts w:asciiTheme="minorHAnsi" w:hAnsiTheme="minorHAnsi" w:cstheme="minorHAnsi"/>
          <w:b/>
          <w:lang w:eastAsia="hr-HR"/>
        </w:rPr>
        <w:t>Bez obzira na navedeno stručno osoblje</w:t>
      </w:r>
      <w:r w:rsidR="00EF0ACD" w:rsidRPr="0009257F">
        <w:rPr>
          <w:rFonts w:asciiTheme="minorHAnsi" w:hAnsiTheme="minorHAnsi" w:cstheme="minorHAnsi"/>
          <w:b/>
          <w:lang w:eastAsia="hr-HR"/>
        </w:rPr>
        <w:t>,</w:t>
      </w:r>
      <w:r w:rsidRPr="0009257F">
        <w:rPr>
          <w:rFonts w:asciiTheme="minorHAnsi" w:hAnsiTheme="minorHAnsi" w:cstheme="minorHAnsi"/>
          <w:b/>
          <w:lang w:eastAsia="hr-HR"/>
        </w:rPr>
        <w:t xml:space="preserve"> Izv</w:t>
      </w:r>
      <w:r w:rsidR="0009257F">
        <w:rPr>
          <w:rFonts w:asciiTheme="minorHAnsi" w:hAnsiTheme="minorHAnsi" w:cstheme="minorHAnsi"/>
          <w:b/>
          <w:lang w:eastAsia="hr-HR"/>
        </w:rPr>
        <w:t>ođač</w:t>
      </w:r>
      <w:r w:rsidRPr="0009257F">
        <w:rPr>
          <w:rFonts w:asciiTheme="minorHAnsi" w:hAnsiTheme="minorHAnsi" w:cstheme="minorHAnsi"/>
          <w:b/>
          <w:lang w:eastAsia="hr-HR"/>
        </w:rPr>
        <w:t xml:space="preserve"> mora osigurati svo stručno osoblje da u potpunosti ispuni sve svoje ugovorne obveze.</w:t>
      </w:r>
      <w:r w:rsidRPr="00984532">
        <w:rPr>
          <w:rFonts w:asciiTheme="minorHAnsi" w:hAnsiTheme="minorHAnsi" w:cstheme="minorHAnsi"/>
          <w:lang w:eastAsia="hr-HR"/>
        </w:rPr>
        <w:t xml:space="preserve"> Jedna osoba ne može obavljati više od jedne gore navedene funkcije.</w:t>
      </w:r>
    </w:p>
    <w:p w14:paraId="0487A515" w14:textId="10F4ED08" w:rsidR="00B40869" w:rsidRPr="00984532" w:rsidRDefault="00984532" w:rsidP="00984532">
      <w:pPr>
        <w:rPr>
          <w:rFonts w:asciiTheme="minorHAnsi" w:hAnsiTheme="minorHAnsi" w:cstheme="minorHAnsi"/>
          <w:lang w:eastAsia="hr-HR"/>
        </w:rPr>
      </w:pPr>
      <w:r>
        <w:rPr>
          <w:rFonts w:asciiTheme="minorHAnsi" w:hAnsiTheme="minorHAnsi" w:cstheme="minorHAnsi"/>
          <w:lang w:eastAsia="hr-HR"/>
        </w:rPr>
        <w:t>Ovdje definirani stručnjaci</w:t>
      </w:r>
      <w:r w:rsidR="00B40869" w:rsidRPr="00984532">
        <w:rPr>
          <w:rFonts w:asciiTheme="minorHAnsi" w:hAnsiTheme="minorHAnsi" w:cstheme="minorHAnsi"/>
          <w:lang w:eastAsia="hr-HR"/>
        </w:rPr>
        <w:t xml:space="preserve"> su stručnjaci koji su predmet dokazivanja uvjeta odabira (uvjeta tehničke i stručne sposobnosti) sukladno Knjizi 1. točka </w:t>
      </w:r>
      <w:r>
        <w:rPr>
          <w:rFonts w:asciiTheme="minorHAnsi" w:hAnsiTheme="minorHAnsi" w:cstheme="minorHAnsi"/>
          <w:lang w:eastAsia="hr-HR"/>
        </w:rPr>
        <w:t>4</w:t>
      </w:r>
      <w:r w:rsidR="00B40869" w:rsidRPr="00984532">
        <w:rPr>
          <w:rFonts w:asciiTheme="minorHAnsi" w:hAnsiTheme="minorHAnsi" w:cstheme="minorHAnsi"/>
          <w:lang w:eastAsia="hr-HR"/>
        </w:rPr>
        <w:t>.3.2. ove dokumentacije o nabavi.</w:t>
      </w:r>
    </w:p>
    <w:p w14:paraId="62D4D9D6" w14:textId="77777777" w:rsidR="00B40869" w:rsidRPr="000816FF" w:rsidRDefault="00B40869" w:rsidP="00B40869">
      <w:pPr>
        <w:autoSpaceDE w:val="0"/>
        <w:autoSpaceDN w:val="0"/>
        <w:adjustRightInd w:val="0"/>
        <w:spacing w:after="0" w:line="240" w:lineRule="auto"/>
        <w:ind w:right="282"/>
        <w:rPr>
          <w:rFonts w:cs="Arial"/>
        </w:rPr>
      </w:pPr>
    </w:p>
    <w:p w14:paraId="1AB5E453" w14:textId="7609726A" w:rsidR="00B40869" w:rsidRPr="001928F9" w:rsidRDefault="00B40869" w:rsidP="00A463DD">
      <w:pPr>
        <w:pStyle w:val="Naslov3"/>
      </w:pPr>
      <w:bookmarkStart w:id="255" w:name="_Toc518907638"/>
      <w:bookmarkStart w:id="256" w:name="_Toc518910281"/>
      <w:bookmarkStart w:id="257" w:name="_Toc18582238"/>
      <w:r w:rsidRPr="001928F9">
        <w:t>STRUČNJAK 1</w:t>
      </w:r>
      <w:r w:rsidR="00984532">
        <w:t xml:space="preserve"> -</w:t>
      </w:r>
      <w:r w:rsidRPr="001928F9">
        <w:t xml:space="preserve"> </w:t>
      </w:r>
      <w:bookmarkEnd w:id="255"/>
      <w:bookmarkEnd w:id="256"/>
      <w:r w:rsidR="00984532" w:rsidRPr="00EF0ACD">
        <w:t>Voditelj tima / Predstavnik Izvođača u kontekstu Ugovora</w:t>
      </w:r>
      <w:bookmarkEnd w:id="257"/>
    </w:p>
    <w:p w14:paraId="33CD54DD" w14:textId="77777777" w:rsidR="00450D25" w:rsidRDefault="00450D25" w:rsidP="00984532">
      <w:pPr>
        <w:rPr>
          <w:rFonts w:asciiTheme="minorHAnsi" w:hAnsiTheme="minorHAnsi" w:cstheme="minorHAnsi"/>
          <w:lang w:eastAsia="hr-HR"/>
        </w:rPr>
      </w:pPr>
    </w:p>
    <w:p w14:paraId="4F05081D" w14:textId="01C6105A" w:rsidR="00B40869" w:rsidRDefault="00B40869" w:rsidP="00984532">
      <w:pPr>
        <w:rPr>
          <w:rFonts w:asciiTheme="minorHAnsi" w:hAnsiTheme="minorHAnsi" w:cstheme="minorHAnsi"/>
          <w:lang w:eastAsia="hr-HR"/>
        </w:rPr>
      </w:pPr>
      <w:r w:rsidRPr="00450D25">
        <w:rPr>
          <w:rFonts w:asciiTheme="minorHAnsi" w:hAnsiTheme="minorHAnsi" w:cstheme="minorHAnsi"/>
          <w:lang w:eastAsia="hr-HR"/>
        </w:rPr>
        <w:t>Stručnjak 1 će biti zadužen za koordinaciju cjelokupnog projekta i realizaciju ugovora</w:t>
      </w:r>
      <w:r w:rsidR="00450D25" w:rsidRPr="00450D25">
        <w:rPr>
          <w:rFonts w:asciiTheme="minorHAnsi" w:hAnsiTheme="minorHAnsi" w:cstheme="minorHAnsi"/>
          <w:lang w:eastAsia="hr-HR"/>
        </w:rPr>
        <w:t xml:space="preserve"> </w:t>
      </w:r>
      <w:r w:rsidR="00450D25">
        <w:rPr>
          <w:rFonts w:asciiTheme="minorHAnsi" w:hAnsiTheme="minorHAnsi" w:cstheme="minorHAnsi"/>
          <w:lang w:eastAsia="hr-HR"/>
        </w:rPr>
        <w:t>od</w:t>
      </w:r>
      <w:r w:rsidR="00450D25" w:rsidRPr="00450D25">
        <w:rPr>
          <w:rFonts w:asciiTheme="minorHAnsi" w:hAnsiTheme="minorHAnsi" w:cstheme="minorHAnsi"/>
          <w:lang w:eastAsia="hr-HR"/>
        </w:rPr>
        <w:t xml:space="preserve"> strane Izvođača</w:t>
      </w:r>
      <w:r w:rsidR="00450D25">
        <w:rPr>
          <w:rFonts w:asciiTheme="minorHAnsi" w:hAnsiTheme="minorHAnsi" w:cstheme="minorHAnsi"/>
          <w:lang w:eastAsia="hr-HR"/>
        </w:rPr>
        <w:t xml:space="preserve"> </w:t>
      </w:r>
      <w:r w:rsidRPr="00450D25">
        <w:rPr>
          <w:rFonts w:asciiTheme="minorHAnsi" w:hAnsiTheme="minorHAnsi" w:cstheme="minorHAnsi"/>
          <w:lang w:eastAsia="hr-HR"/>
        </w:rPr>
        <w:t>te za nje</w:t>
      </w:r>
      <w:r w:rsidR="00450D25">
        <w:rPr>
          <w:rFonts w:asciiTheme="minorHAnsi" w:hAnsiTheme="minorHAnsi" w:cstheme="minorHAnsi"/>
          <w:lang w:eastAsia="hr-HR"/>
        </w:rPr>
        <w:t>gov</w:t>
      </w:r>
      <w:r w:rsidRPr="00450D25">
        <w:rPr>
          <w:rFonts w:asciiTheme="minorHAnsi" w:hAnsiTheme="minorHAnsi" w:cstheme="minorHAnsi"/>
          <w:lang w:eastAsia="hr-HR"/>
        </w:rPr>
        <w:t xml:space="preserve"> pravovremeni dovršetak. </w:t>
      </w:r>
      <w:r w:rsidR="00450D25" w:rsidRPr="00450D25">
        <w:rPr>
          <w:rFonts w:asciiTheme="minorHAnsi" w:hAnsiTheme="minorHAnsi" w:cstheme="minorHAnsi"/>
          <w:lang w:eastAsia="hr-HR"/>
        </w:rPr>
        <w:t xml:space="preserve">Stručnjak 1 </w:t>
      </w:r>
      <w:r w:rsidRPr="00450D25">
        <w:rPr>
          <w:rFonts w:asciiTheme="minorHAnsi" w:hAnsiTheme="minorHAnsi" w:cstheme="minorHAnsi"/>
          <w:lang w:eastAsia="hr-HR"/>
        </w:rPr>
        <w:t xml:space="preserve">će općenito biti odgovoran za stalnu </w:t>
      </w:r>
      <w:r w:rsidR="00450D25" w:rsidRPr="00450D25">
        <w:rPr>
          <w:rFonts w:asciiTheme="minorHAnsi" w:hAnsiTheme="minorHAnsi" w:cstheme="minorHAnsi"/>
          <w:lang w:eastAsia="hr-HR"/>
        </w:rPr>
        <w:t>organizaciju</w:t>
      </w:r>
      <w:r w:rsidRPr="00450D25">
        <w:rPr>
          <w:rFonts w:asciiTheme="minorHAnsi" w:hAnsiTheme="minorHAnsi" w:cstheme="minorHAnsi"/>
          <w:lang w:eastAsia="hr-HR"/>
        </w:rPr>
        <w:t xml:space="preserve"> građenja, izvođenje radova sukladno ugovoru, </w:t>
      </w:r>
      <w:r w:rsidR="00450D25" w:rsidRPr="00450D25">
        <w:rPr>
          <w:rFonts w:asciiTheme="minorHAnsi" w:hAnsiTheme="minorHAnsi" w:cstheme="minorHAnsi"/>
          <w:lang w:eastAsia="hr-HR"/>
        </w:rPr>
        <w:t xml:space="preserve">koordinaciju među ostalim stručnjacima te komunaikaciju sa Inženjerom i Naručiteljem odnosno Voditeljem projekta imenovanim od strane Naručitelja a sve </w:t>
      </w:r>
      <w:r w:rsidRPr="00450D25">
        <w:rPr>
          <w:rFonts w:asciiTheme="minorHAnsi" w:hAnsiTheme="minorHAnsi" w:cstheme="minorHAnsi"/>
          <w:lang w:eastAsia="hr-HR"/>
        </w:rPr>
        <w:t>kako je to definirano u Ugovoru o projektiranju i građenj</w:t>
      </w:r>
      <w:r w:rsidR="00450D25">
        <w:rPr>
          <w:rFonts w:asciiTheme="minorHAnsi" w:hAnsiTheme="minorHAnsi" w:cstheme="minorHAnsi"/>
          <w:lang w:eastAsia="hr-HR"/>
        </w:rPr>
        <w:t>u</w:t>
      </w:r>
      <w:r w:rsidRPr="00450D25">
        <w:rPr>
          <w:rFonts w:asciiTheme="minorHAnsi" w:hAnsiTheme="minorHAnsi" w:cstheme="minorHAnsi"/>
          <w:lang w:eastAsia="hr-HR"/>
        </w:rPr>
        <w:t>.</w:t>
      </w:r>
    </w:p>
    <w:p w14:paraId="27E78DF0" w14:textId="339458CA" w:rsidR="005729F3" w:rsidRDefault="005729F3" w:rsidP="005729F3">
      <w:pPr>
        <w:rPr>
          <w:rFonts w:asciiTheme="minorHAnsi" w:hAnsiTheme="minorHAnsi" w:cstheme="minorHAnsi"/>
          <w:lang w:eastAsia="hr-HR"/>
        </w:rPr>
      </w:pPr>
      <w:r w:rsidRPr="0009257F">
        <w:rPr>
          <w:rFonts w:asciiTheme="minorHAnsi" w:hAnsiTheme="minorHAnsi" w:cstheme="minorHAnsi"/>
          <w:lang w:eastAsia="hr-HR"/>
        </w:rPr>
        <w:t>Bez obizra na ovdje p</w:t>
      </w:r>
      <w:r>
        <w:rPr>
          <w:rFonts w:asciiTheme="minorHAnsi" w:hAnsiTheme="minorHAnsi" w:cstheme="minorHAnsi"/>
          <w:lang w:eastAsia="hr-HR"/>
        </w:rPr>
        <w:t>obrojane aktivnosti, Stručnjak 1</w:t>
      </w:r>
      <w:r w:rsidRPr="0009257F">
        <w:rPr>
          <w:rFonts w:asciiTheme="minorHAnsi" w:hAnsiTheme="minorHAnsi" w:cstheme="minorHAnsi"/>
          <w:lang w:eastAsia="hr-HR"/>
        </w:rPr>
        <w:t xml:space="preserve"> će provesti i druge aktivnosti </w:t>
      </w:r>
      <w:r>
        <w:rPr>
          <w:rFonts w:asciiTheme="minorHAnsi" w:hAnsiTheme="minorHAnsi" w:cstheme="minorHAnsi"/>
          <w:lang w:eastAsia="hr-HR"/>
        </w:rPr>
        <w:t xml:space="preserve">iz svog područja </w:t>
      </w:r>
      <w:r w:rsidRPr="0009257F">
        <w:rPr>
          <w:rFonts w:asciiTheme="minorHAnsi" w:hAnsiTheme="minorHAnsi" w:cstheme="minorHAnsi"/>
          <w:lang w:eastAsia="hr-HR"/>
        </w:rPr>
        <w:t>potrebne da Izvođač u potpunosti ispuni sve svoje ugovorne obaveze.</w:t>
      </w:r>
    </w:p>
    <w:p w14:paraId="362ED73B" w14:textId="77777777" w:rsidR="00B40869" w:rsidRPr="00FC6C4D" w:rsidRDefault="00B40869" w:rsidP="00B40869">
      <w:pPr>
        <w:autoSpaceDE w:val="0"/>
        <w:autoSpaceDN w:val="0"/>
        <w:adjustRightInd w:val="0"/>
        <w:spacing w:after="0" w:line="240" w:lineRule="auto"/>
        <w:ind w:right="282"/>
        <w:rPr>
          <w:rFonts w:eastAsia="Times New Roman" w:cs="Times New Roman"/>
          <w:highlight w:val="yellow"/>
          <w:lang w:eastAsia="sl-SI"/>
        </w:rPr>
      </w:pPr>
    </w:p>
    <w:p w14:paraId="3E03C65B" w14:textId="40284DE8" w:rsidR="00B40869" w:rsidRPr="00984532" w:rsidRDefault="00B40869" w:rsidP="00A463DD">
      <w:pPr>
        <w:pStyle w:val="Naslov3"/>
      </w:pPr>
      <w:bookmarkStart w:id="258" w:name="_Toc518907639"/>
      <w:bookmarkStart w:id="259" w:name="_Toc518910282"/>
      <w:bookmarkStart w:id="260" w:name="_Toc18582239"/>
      <w:r w:rsidRPr="001928F9">
        <w:t>STRUČNJAK 2</w:t>
      </w:r>
      <w:r w:rsidR="00984532">
        <w:t xml:space="preserve"> </w:t>
      </w:r>
      <w:bookmarkEnd w:id="258"/>
      <w:bookmarkEnd w:id="259"/>
      <w:r w:rsidR="00EF0ACD">
        <w:t>-</w:t>
      </w:r>
      <w:r w:rsidR="00984532" w:rsidRPr="00EF0ACD">
        <w:t xml:space="preserve"> Stručnjak za tehničko-tehnološko rješenje</w:t>
      </w:r>
      <w:bookmarkEnd w:id="260"/>
    </w:p>
    <w:p w14:paraId="31DD5552" w14:textId="5AA2BC28" w:rsidR="00B40869" w:rsidRPr="00174950" w:rsidRDefault="00B40869" w:rsidP="00174950">
      <w:pPr>
        <w:rPr>
          <w:rFonts w:asciiTheme="minorHAnsi" w:hAnsiTheme="minorHAnsi" w:cstheme="minorHAnsi"/>
          <w:lang w:eastAsia="hr-HR"/>
        </w:rPr>
      </w:pPr>
      <w:r w:rsidRPr="00174950">
        <w:rPr>
          <w:rFonts w:asciiTheme="minorHAnsi" w:hAnsiTheme="minorHAnsi" w:cstheme="minorHAnsi"/>
          <w:lang w:eastAsia="hr-HR"/>
        </w:rPr>
        <w:t xml:space="preserve">Stručnjak </w:t>
      </w:r>
      <w:r w:rsidR="00EF0ACD" w:rsidRPr="00174950">
        <w:rPr>
          <w:rFonts w:asciiTheme="minorHAnsi" w:hAnsiTheme="minorHAnsi" w:cstheme="minorHAnsi"/>
          <w:lang w:eastAsia="hr-HR"/>
        </w:rPr>
        <w:t>2</w:t>
      </w:r>
      <w:r w:rsidRPr="00174950">
        <w:rPr>
          <w:rFonts w:asciiTheme="minorHAnsi" w:hAnsiTheme="minorHAnsi" w:cstheme="minorHAnsi"/>
          <w:lang w:eastAsia="hr-HR"/>
        </w:rPr>
        <w:t xml:space="preserve"> će </w:t>
      </w:r>
      <w:r w:rsidR="00C02CED" w:rsidRPr="00174950">
        <w:rPr>
          <w:rFonts w:asciiTheme="minorHAnsi" w:hAnsiTheme="minorHAnsi" w:cstheme="minorHAnsi"/>
          <w:lang w:eastAsia="hr-HR"/>
        </w:rPr>
        <w:t xml:space="preserve">će sudjelovati u projektiranju i izvođenju radova vezano za </w:t>
      </w:r>
      <w:r w:rsidRPr="00174950">
        <w:rPr>
          <w:rFonts w:asciiTheme="minorHAnsi" w:hAnsiTheme="minorHAnsi" w:cstheme="minorHAnsi"/>
          <w:lang w:eastAsia="hr-HR"/>
        </w:rPr>
        <w:t>tehnologij</w:t>
      </w:r>
      <w:r w:rsidR="00C02CED" w:rsidRPr="00174950">
        <w:rPr>
          <w:rFonts w:asciiTheme="minorHAnsi" w:hAnsiTheme="minorHAnsi" w:cstheme="minorHAnsi"/>
          <w:lang w:eastAsia="hr-HR"/>
        </w:rPr>
        <w:t>u</w:t>
      </w:r>
      <w:r w:rsidRPr="00174950">
        <w:rPr>
          <w:rFonts w:asciiTheme="minorHAnsi" w:hAnsiTheme="minorHAnsi" w:cstheme="minorHAnsi"/>
          <w:lang w:eastAsia="hr-HR"/>
        </w:rPr>
        <w:t xml:space="preserve"> sanacije jame Sovjak. Glavne obveze Stručnjaka 2 između ostalog </w:t>
      </w:r>
      <w:r w:rsidR="00C97BB7" w:rsidRPr="00174950">
        <w:rPr>
          <w:rFonts w:asciiTheme="minorHAnsi" w:hAnsiTheme="minorHAnsi" w:cstheme="minorHAnsi"/>
          <w:lang w:eastAsia="hr-HR"/>
        </w:rPr>
        <w:t xml:space="preserve">će </w:t>
      </w:r>
      <w:r w:rsidRPr="00174950">
        <w:rPr>
          <w:rFonts w:asciiTheme="minorHAnsi" w:hAnsiTheme="minorHAnsi" w:cstheme="minorHAnsi"/>
          <w:lang w:eastAsia="hr-HR"/>
        </w:rPr>
        <w:t>uključivat</w:t>
      </w:r>
      <w:r w:rsidR="00C97BB7" w:rsidRPr="00174950">
        <w:rPr>
          <w:rFonts w:asciiTheme="minorHAnsi" w:hAnsiTheme="minorHAnsi" w:cstheme="minorHAnsi"/>
          <w:lang w:eastAsia="hr-HR"/>
        </w:rPr>
        <w:t>i</w:t>
      </w:r>
      <w:r w:rsidRPr="00174950">
        <w:rPr>
          <w:rFonts w:asciiTheme="minorHAnsi" w:hAnsiTheme="minorHAnsi" w:cstheme="minorHAnsi"/>
          <w:lang w:eastAsia="hr-HR"/>
        </w:rPr>
        <w:t xml:space="preserve"> aktivnosti: </w:t>
      </w:r>
    </w:p>
    <w:p w14:paraId="131EF07A" w14:textId="47D300E5" w:rsidR="00B40869" w:rsidRPr="00C02CED" w:rsidRDefault="00C02CED" w:rsidP="00A77177">
      <w:pPr>
        <w:pStyle w:val="Odlomakpopisa"/>
        <w:numPr>
          <w:ilvl w:val="0"/>
          <w:numId w:val="66"/>
        </w:numPr>
        <w:autoSpaceDE w:val="0"/>
        <w:autoSpaceDN w:val="0"/>
        <w:adjustRightInd w:val="0"/>
        <w:spacing w:line="240" w:lineRule="auto"/>
        <w:ind w:right="282"/>
        <w:rPr>
          <w:rFonts w:asciiTheme="minorHAnsi" w:hAnsiTheme="minorHAnsi" w:cstheme="minorHAnsi"/>
        </w:rPr>
      </w:pPr>
      <w:r w:rsidRPr="00C02CED">
        <w:rPr>
          <w:rFonts w:asciiTheme="minorHAnsi" w:hAnsiTheme="minorHAnsi" w:cstheme="minorHAnsi"/>
        </w:rPr>
        <w:t xml:space="preserve">Projekiranja i organizacije provedbe </w:t>
      </w:r>
      <w:r w:rsidR="00B40869" w:rsidRPr="00C02CED">
        <w:rPr>
          <w:rFonts w:asciiTheme="minorHAnsi" w:hAnsiTheme="minorHAnsi" w:cstheme="minorHAnsi"/>
        </w:rPr>
        <w:t>tehnologije predobrade mekog katrana</w:t>
      </w:r>
    </w:p>
    <w:p w14:paraId="24FC28F3" w14:textId="0338E427" w:rsidR="00B40869" w:rsidRPr="00C02CED" w:rsidRDefault="00C02CED" w:rsidP="00A77177">
      <w:pPr>
        <w:pStyle w:val="Odlomakpopisa"/>
        <w:numPr>
          <w:ilvl w:val="0"/>
          <w:numId w:val="66"/>
        </w:numPr>
        <w:autoSpaceDE w:val="0"/>
        <w:autoSpaceDN w:val="0"/>
        <w:adjustRightInd w:val="0"/>
        <w:spacing w:line="240" w:lineRule="auto"/>
        <w:ind w:right="282"/>
        <w:rPr>
          <w:rFonts w:asciiTheme="minorHAnsi" w:hAnsiTheme="minorHAnsi" w:cstheme="minorHAnsi"/>
        </w:rPr>
      </w:pPr>
      <w:r w:rsidRPr="00C02CED">
        <w:rPr>
          <w:rFonts w:asciiTheme="minorHAnsi" w:hAnsiTheme="minorHAnsi" w:cstheme="minorHAnsi"/>
        </w:rPr>
        <w:t xml:space="preserve">Projektiranja i organizacije provedbe pravilnog </w:t>
      </w:r>
      <w:r w:rsidR="00B40869" w:rsidRPr="00C02CED">
        <w:rPr>
          <w:rFonts w:asciiTheme="minorHAnsi" w:hAnsiTheme="minorHAnsi" w:cstheme="minorHAnsi"/>
        </w:rPr>
        <w:t>skladištenja otpada i materijala</w:t>
      </w:r>
    </w:p>
    <w:p w14:paraId="78BBC7B1" w14:textId="4B06D259" w:rsidR="00B40869" w:rsidRDefault="00C02CED" w:rsidP="00A77177">
      <w:pPr>
        <w:pStyle w:val="Odlomakpopisa"/>
        <w:numPr>
          <w:ilvl w:val="0"/>
          <w:numId w:val="66"/>
        </w:numPr>
        <w:autoSpaceDE w:val="0"/>
        <w:autoSpaceDN w:val="0"/>
        <w:adjustRightInd w:val="0"/>
        <w:spacing w:line="240" w:lineRule="auto"/>
        <w:ind w:right="282"/>
        <w:rPr>
          <w:rFonts w:asciiTheme="minorHAnsi" w:hAnsiTheme="minorHAnsi" w:cstheme="minorHAnsi"/>
        </w:rPr>
      </w:pPr>
      <w:r w:rsidRPr="00C02CED">
        <w:rPr>
          <w:rFonts w:asciiTheme="minorHAnsi" w:hAnsiTheme="minorHAnsi" w:cstheme="minorHAnsi"/>
        </w:rPr>
        <w:t xml:space="preserve">Organizacije provedbe zbrinjavanja otpada i evidentiranje (dokumentiranje) dokumentacije o otpadu. </w:t>
      </w:r>
    </w:p>
    <w:p w14:paraId="37180486" w14:textId="3240FBCE" w:rsidR="006F57F9" w:rsidRPr="006F57F9" w:rsidRDefault="006F57F9" w:rsidP="006F57F9">
      <w:pPr>
        <w:pStyle w:val="Odlomakpopisa"/>
        <w:numPr>
          <w:ilvl w:val="0"/>
          <w:numId w:val="0"/>
        </w:numPr>
        <w:autoSpaceDE w:val="0"/>
        <w:autoSpaceDN w:val="0"/>
        <w:adjustRightInd w:val="0"/>
        <w:spacing w:line="240" w:lineRule="auto"/>
        <w:ind w:left="720" w:right="282"/>
        <w:rPr>
          <w:rFonts w:asciiTheme="minorHAnsi" w:hAnsiTheme="minorHAnsi" w:cstheme="minorHAnsi"/>
        </w:rPr>
      </w:pPr>
    </w:p>
    <w:p w14:paraId="4B760C18" w14:textId="7A9CF520" w:rsidR="00B40869" w:rsidRDefault="0009257F" w:rsidP="00174950">
      <w:pPr>
        <w:rPr>
          <w:rFonts w:asciiTheme="minorHAnsi" w:hAnsiTheme="minorHAnsi" w:cstheme="minorHAnsi"/>
          <w:lang w:eastAsia="hr-HR"/>
        </w:rPr>
      </w:pPr>
      <w:r w:rsidRPr="0009257F">
        <w:rPr>
          <w:rFonts w:asciiTheme="minorHAnsi" w:hAnsiTheme="minorHAnsi" w:cstheme="minorHAnsi"/>
          <w:lang w:eastAsia="hr-HR"/>
        </w:rPr>
        <w:t xml:space="preserve">Bez obizra na ovdje pobrojane aktivnosti, Stručnjak 2 će provesti i druge aktivnosti </w:t>
      </w:r>
      <w:r>
        <w:rPr>
          <w:rFonts w:asciiTheme="minorHAnsi" w:hAnsiTheme="minorHAnsi" w:cstheme="minorHAnsi"/>
          <w:lang w:eastAsia="hr-HR"/>
        </w:rPr>
        <w:t xml:space="preserve">iz svog područja </w:t>
      </w:r>
      <w:r w:rsidRPr="0009257F">
        <w:rPr>
          <w:rFonts w:asciiTheme="minorHAnsi" w:hAnsiTheme="minorHAnsi" w:cstheme="minorHAnsi"/>
          <w:lang w:eastAsia="hr-HR"/>
        </w:rPr>
        <w:t>potrebne da Izvođač u potpunosti ispuni sve svoje ugovorne obaveze.</w:t>
      </w:r>
    </w:p>
    <w:p w14:paraId="7274D8D0" w14:textId="77777777" w:rsidR="0009257F" w:rsidRPr="0009257F" w:rsidRDefault="0009257F" w:rsidP="00B40869">
      <w:pPr>
        <w:autoSpaceDE w:val="0"/>
        <w:autoSpaceDN w:val="0"/>
        <w:adjustRightInd w:val="0"/>
        <w:spacing w:after="0" w:line="240" w:lineRule="auto"/>
        <w:ind w:right="282"/>
        <w:rPr>
          <w:rFonts w:asciiTheme="minorHAnsi" w:hAnsiTheme="minorHAnsi" w:cstheme="minorHAnsi"/>
          <w:lang w:eastAsia="hr-HR"/>
        </w:rPr>
      </w:pPr>
    </w:p>
    <w:p w14:paraId="0ABACC50" w14:textId="04B24A8E" w:rsidR="00B40869" w:rsidRPr="00D17DCF" w:rsidRDefault="00B40869" w:rsidP="00A463DD">
      <w:pPr>
        <w:pStyle w:val="Naslov3"/>
      </w:pPr>
      <w:bookmarkStart w:id="261" w:name="_Toc18582240"/>
      <w:bookmarkStart w:id="262" w:name="_Toc518907640"/>
      <w:bookmarkStart w:id="263" w:name="_Toc518910283"/>
      <w:r w:rsidRPr="00D17DCF">
        <w:t>STRUČNJAK 3</w:t>
      </w:r>
      <w:r w:rsidR="00984532">
        <w:t xml:space="preserve"> - </w:t>
      </w:r>
      <w:r w:rsidR="00984532" w:rsidRPr="00EF0ACD">
        <w:t>Projektant sanacije i zatvaranja jame</w:t>
      </w:r>
      <w:bookmarkEnd w:id="261"/>
      <w:r w:rsidR="00984532" w:rsidRPr="00984532">
        <w:rPr>
          <w:rFonts w:eastAsia="Calibri"/>
          <w:lang w:eastAsia="hr-HR"/>
        </w:rPr>
        <w:t xml:space="preserve"> </w:t>
      </w:r>
      <w:bookmarkEnd w:id="262"/>
      <w:bookmarkEnd w:id="263"/>
    </w:p>
    <w:p w14:paraId="3B3CD980" w14:textId="6FD83DDF" w:rsidR="00B40869" w:rsidRDefault="00C02CED" w:rsidP="00174950">
      <w:pPr>
        <w:rPr>
          <w:rFonts w:asciiTheme="minorHAnsi" w:hAnsiTheme="minorHAnsi" w:cstheme="minorHAnsi"/>
          <w:lang w:eastAsia="hr-HR"/>
        </w:rPr>
      </w:pPr>
      <w:r w:rsidRPr="0054243C">
        <w:rPr>
          <w:rFonts w:asciiTheme="minorHAnsi" w:hAnsiTheme="minorHAnsi" w:cstheme="minorHAnsi"/>
          <w:lang w:eastAsia="hr-HR"/>
        </w:rPr>
        <w:t xml:space="preserve">Stručnjak </w:t>
      </w:r>
      <w:r>
        <w:rPr>
          <w:rFonts w:asciiTheme="minorHAnsi" w:hAnsiTheme="minorHAnsi" w:cstheme="minorHAnsi"/>
          <w:lang w:eastAsia="hr-HR"/>
        </w:rPr>
        <w:t>3</w:t>
      </w:r>
      <w:r w:rsidRPr="0054243C">
        <w:rPr>
          <w:rFonts w:asciiTheme="minorHAnsi" w:hAnsiTheme="minorHAnsi" w:cstheme="minorHAnsi"/>
          <w:lang w:eastAsia="hr-HR"/>
        </w:rPr>
        <w:t xml:space="preserve"> </w:t>
      </w:r>
      <w:r>
        <w:rPr>
          <w:rFonts w:asciiTheme="minorHAnsi" w:hAnsiTheme="minorHAnsi" w:cstheme="minorHAnsi"/>
          <w:lang w:eastAsia="hr-HR"/>
        </w:rPr>
        <w:t xml:space="preserve">će </w:t>
      </w:r>
      <w:r w:rsidRPr="0054243C">
        <w:rPr>
          <w:rFonts w:asciiTheme="minorHAnsi" w:hAnsiTheme="minorHAnsi" w:cstheme="minorHAnsi"/>
          <w:lang w:eastAsia="hr-HR"/>
        </w:rPr>
        <w:t xml:space="preserve">obavljati poslove </w:t>
      </w:r>
      <w:r w:rsidR="0009257F">
        <w:rPr>
          <w:rFonts w:asciiTheme="minorHAnsi" w:hAnsiTheme="minorHAnsi" w:cstheme="minorHAnsi"/>
          <w:lang w:eastAsia="hr-HR"/>
        </w:rPr>
        <w:t>projektiranja sanacije i zatvaranja jame</w:t>
      </w:r>
      <w:r w:rsidRPr="0054243C">
        <w:rPr>
          <w:rFonts w:asciiTheme="minorHAnsi" w:hAnsiTheme="minorHAnsi" w:cstheme="minorHAnsi"/>
          <w:lang w:eastAsia="hr-HR"/>
        </w:rPr>
        <w:t xml:space="preserve"> sa svim obavezama i odgovornostima </w:t>
      </w:r>
      <w:r w:rsidR="0009257F">
        <w:rPr>
          <w:rFonts w:asciiTheme="minorHAnsi" w:hAnsiTheme="minorHAnsi" w:cstheme="minorHAnsi"/>
          <w:lang w:eastAsia="hr-HR"/>
        </w:rPr>
        <w:t xml:space="preserve">ovlaštenog inženjera građevinarstva </w:t>
      </w:r>
      <w:r w:rsidRPr="0054243C">
        <w:rPr>
          <w:rFonts w:asciiTheme="minorHAnsi" w:hAnsiTheme="minorHAnsi" w:cstheme="minorHAnsi"/>
          <w:lang w:eastAsia="hr-HR"/>
        </w:rPr>
        <w:t xml:space="preserve">propisanima zakonskim i podzakonskim aktima važećima u Republici Hrvatskoj koji uređuju </w:t>
      </w:r>
      <w:r>
        <w:rPr>
          <w:rFonts w:asciiTheme="minorHAnsi" w:hAnsiTheme="minorHAnsi" w:cstheme="minorHAnsi"/>
          <w:lang w:eastAsia="hr-HR"/>
        </w:rPr>
        <w:t xml:space="preserve">gradnju te </w:t>
      </w:r>
      <w:r w:rsidRPr="0054243C">
        <w:rPr>
          <w:rFonts w:asciiTheme="minorHAnsi" w:hAnsiTheme="minorHAnsi" w:cstheme="minorHAnsi"/>
          <w:lang w:eastAsia="hr-HR"/>
        </w:rPr>
        <w:t>obavljanje djelatnosti građenja.</w:t>
      </w:r>
    </w:p>
    <w:p w14:paraId="45F300DE" w14:textId="3E9B2921" w:rsidR="0009257F" w:rsidRDefault="0009257F" w:rsidP="00174950">
      <w:pPr>
        <w:rPr>
          <w:rFonts w:asciiTheme="minorHAnsi" w:hAnsiTheme="minorHAnsi" w:cstheme="minorHAnsi"/>
          <w:lang w:eastAsia="hr-HR"/>
        </w:rPr>
      </w:pPr>
      <w:r w:rsidRPr="0009257F">
        <w:rPr>
          <w:rFonts w:asciiTheme="minorHAnsi" w:hAnsiTheme="minorHAnsi" w:cstheme="minorHAnsi"/>
          <w:lang w:eastAsia="hr-HR"/>
        </w:rPr>
        <w:t>Bez ob</w:t>
      </w:r>
      <w:r w:rsidR="005729F3">
        <w:rPr>
          <w:rFonts w:asciiTheme="minorHAnsi" w:hAnsiTheme="minorHAnsi" w:cstheme="minorHAnsi"/>
          <w:lang w:eastAsia="hr-HR"/>
        </w:rPr>
        <w:t>zi</w:t>
      </w:r>
      <w:r w:rsidRPr="0009257F">
        <w:rPr>
          <w:rFonts w:asciiTheme="minorHAnsi" w:hAnsiTheme="minorHAnsi" w:cstheme="minorHAnsi"/>
          <w:lang w:eastAsia="hr-HR"/>
        </w:rPr>
        <w:t xml:space="preserve">ra na ovdje pobrojane aktivnosti, Stručnjak </w:t>
      </w:r>
      <w:r>
        <w:rPr>
          <w:rFonts w:asciiTheme="minorHAnsi" w:hAnsiTheme="minorHAnsi" w:cstheme="minorHAnsi"/>
          <w:lang w:eastAsia="hr-HR"/>
        </w:rPr>
        <w:t>3</w:t>
      </w:r>
      <w:r w:rsidRPr="0009257F">
        <w:rPr>
          <w:rFonts w:asciiTheme="minorHAnsi" w:hAnsiTheme="minorHAnsi" w:cstheme="minorHAnsi"/>
          <w:lang w:eastAsia="hr-HR"/>
        </w:rPr>
        <w:t xml:space="preserve"> će provesti i druge aktivnosti </w:t>
      </w:r>
      <w:r>
        <w:rPr>
          <w:rFonts w:asciiTheme="minorHAnsi" w:hAnsiTheme="minorHAnsi" w:cstheme="minorHAnsi"/>
          <w:lang w:eastAsia="hr-HR"/>
        </w:rPr>
        <w:t xml:space="preserve">iz svog područja </w:t>
      </w:r>
      <w:r w:rsidRPr="0009257F">
        <w:rPr>
          <w:rFonts w:asciiTheme="minorHAnsi" w:hAnsiTheme="minorHAnsi" w:cstheme="minorHAnsi"/>
          <w:lang w:eastAsia="hr-HR"/>
        </w:rPr>
        <w:t>potrebne da Izvođač u potpunosti ispuni sve svoje ugovorne obaveze.</w:t>
      </w:r>
    </w:p>
    <w:p w14:paraId="2870E56F" w14:textId="77777777" w:rsidR="00B40869" w:rsidRDefault="00B40869" w:rsidP="00B40869">
      <w:pPr>
        <w:autoSpaceDE w:val="0"/>
        <w:autoSpaceDN w:val="0"/>
        <w:adjustRightInd w:val="0"/>
        <w:spacing w:after="0" w:line="240" w:lineRule="auto"/>
        <w:ind w:right="282"/>
        <w:rPr>
          <w:rFonts w:eastAsia="Times New Roman" w:cs="Times New Roman"/>
          <w:highlight w:val="yellow"/>
          <w:lang w:eastAsia="sl-SI"/>
        </w:rPr>
      </w:pPr>
    </w:p>
    <w:p w14:paraId="0E1E9650" w14:textId="494B00E9" w:rsidR="00B40869" w:rsidRPr="00D17DCF" w:rsidRDefault="00B40869" w:rsidP="00A463DD">
      <w:pPr>
        <w:pStyle w:val="Naslov3"/>
      </w:pPr>
      <w:bookmarkStart w:id="264" w:name="_Toc518907641"/>
      <w:bookmarkStart w:id="265" w:name="_Toc518910284"/>
      <w:bookmarkStart w:id="266" w:name="_Toc18582241"/>
      <w:r w:rsidRPr="00D17DCF">
        <w:t>STRUČNJAK 4</w:t>
      </w:r>
      <w:bookmarkEnd w:id="264"/>
      <w:bookmarkEnd w:id="265"/>
      <w:r w:rsidR="00EF0ACD">
        <w:t xml:space="preserve"> - </w:t>
      </w:r>
      <w:r w:rsidR="00EF0ACD" w:rsidRPr="00EF0ACD">
        <w:t>Voditelj građenja/radova sanacije</w:t>
      </w:r>
      <w:bookmarkEnd w:id="266"/>
    </w:p>
    <w:p w14:paraId="11A3666D" w14:textId="4D0933FC" w:rsidR="00B40869" w:rsidRDefault="00B40869" w:rsidP="00174950">
      <w:pPr>
        <w:rPr>
          <w:rFonts w:asciiTheme="minorHAnsi" w:hAnsiTheme="minorHAnsi" w:cstheme="minorHAnsi"/>
          <w:lang w:eastAsia="hr-HR"/>
        </w:rPr>
      </w:pPr>
      <w:r w:rsidRPr="0054243C">
        <w:rPr>
          <w:rFonts w:asciiTheme="minorHAnsi" w:hAnsiTheme="minorHAnsi" w:cstheme="minorHAnsi"/>
          <w:lang w:eastAsia="hr-HR"/>
        </w:rPr>
        <w:t xml:space="preserve">Stručnjak 4 će </w:t>
      </w:r>
      <w:r w:rsidR="0054243C" w:rsidRPr="0054243C">
        <w:rPr>
          <w:rFonts w:asciiTheme="minorHAnsi" w:hAnsiTheme="minorHAnsi" w:cstheme="minorHAnsi"/>
          <w:lang w:eastAsia="hr-HR"/>
        </w:rPr>
        <w:t>sudjelovati u projektiranju radova</w:t>
      </w:r>
      <w:r w:rsidR="0054243C">
        <w:rPr>
          <w:rFonts w:asciiTheme="minorHAnsi" w:hAnsiTheme="minorHAnsi" w:cstheme="minorHAnsi"/>
          <w:lang w:eastAsia="hr-HR"/>
        </w:rPr>
        <w:t xml:space="preserve">, a tijekom izvođenja radova će </w:t>
      </w:r>
      <w:r w:rsidRPr="0054243C">
        <w:rPr>
          <w:rFonts w:asciiTheme="minorHAnsi" w:hAnsiTheme="minorHAnsi" w:cstheme="minorHAnsi"/>
          <w:lang w:eastAsia="hr-HR"/>
        </w:rPr>
        <w:t xml:space="preserve">obavljati </w:t>
      </w:r>
      <w:r w:rsidR="00EF0ACD" w:rsidRPr="0054243C">
        <w:rPr>
          <w:rFonts w:asciiTheme="minorHAnsi" w:hAnsiTheme="minorHAnsi" w:cstheme="minorHAnsi"/>
          <w:lang w:eastAsia="hr-HR"/>
        </w:rPr>
        <w:t xml:space="preserve">poslove ovlaštenog voditelja građenja </w:t>
      </w:r>
      <w:r w:rsidR="0054243C" w:rsidRPr="0054243C">
        <w:rPr>
          <w:rFonts w:asciiTheme="minorHAnsi" w:hAnsiTheme="minorHAnsi" w:cstheme="minorHAnsi"/>
          <w:lang w:eastAsia="hr-HR"/>
        </w:rPr>
        <w:t xml:space="preserve">sa svim obavezama i odgovornostima propisanima </w:t>
      </w:r>
      <w:r w:rsidR="00EF0ACD" w:rsidRPr="0054243C">
        <w:rPr>
          <w:rFonts w:asciiTheme="minorHAnsi" w:hAnsiTheme="minorHAnsi" w:cstheme="minorHAnsi"/>
          <w:lang w:eastAsia="hr-HR"/>
        </w:rPr>
        <w:t>zakonsk</w:t>
      </w:r>
      <w:r w:rsidR="0054243C" w:rsidRPr="0054243C">
        <w:rPr>
          <w:rFonts w:asciiTheme="minorHAnsi" w:hAnsiTheme="minorHAnsi" w:cstheme="minorHAnsi"/>
          <w:lang w:eastAsia="hr-HR"/>
        </w:rPr>
        <w:t>i</w:t>
      </w:r>
      <w:r w:rsidR="00EF0ACD" w:rsidRPr="0054243C">
        <w:rPr>
          <w:rFonts w:asciiTheme="minorHAnsi" w:hAnsiTheme="minorHAnsi" w:cstheme="minorHAnsi"/>
          <w:lang w:eastAsia="hr-HR"/>
        </w:rPr>
        <w:t xml:space="preserve">m i podzakonskim aktima </w:t>
      </w:r>
      <w:r w:rsidR="00C97BB7" w:rsidRPr="0054243C">
        <w:rPr>
          <w:rFonts w:asciiTheme="minorHAnsi" w:hAnsiTheme="minorHAnsi" w:cstheme="minorHAnsi"/>
          <w:lang w:eastAsia="hr-HR"/>
        </w:rPr>
        <w:t xml:space="preserve">važećima u Republici Hrvatskoj </w:t>
      </w:r>
      <w:r w:rsidR="0054243C" w:rsidRPr="0054243C">
        <w:rPr>
          <w:rFonts w:asciiTheme="minorHAnsi" w:hAnsiTheme="minorHAnsi" w:cstheme="minorHAnsi"/>
          <w:lang w:eastAsia="hr-HR"/>
        </w:rPr>
        <w:t xml:space="preserve">koji uređuju </w:t>
      </w:r>
      <w:r w:rsidR="00C97BB7">
        <w:rPr>
          <w:rFonts w:asciiTheme="minorHAnsi" w:hAnsiTheme="minorHAnsi" w:cstheme="minorHAnsi"/>
          <w:lang w:eastAsia="hr-HR"/>
        </w:rPr>
        <w:t xml:space="preserve">gradnju te </w:t>
      </w:r>
      <w:r w:rsidR="0054243C" w:rsidRPr="0054243C">
        <w:rPr>
          <w:rFonts w:asciiTheme="minorHAnsi" w:hAnsiTheme="minorHAnsi" w:cstheme="minorHAnsi"/>
          <w:lang w:eastAsia="hr-HR"/>
        </w:rPr>
        <w:t>obavljanje djelatnosti građenja.</w:t>
      </w:r>
    </w:p>
    <w:p w14:paraId="56D7572A" w14:textId="6185BA1E" w:rsidR="0009257F" w:rsidRDefault="0009257F" w:rsidP="00174950">
      <w:pPr>
        <w:rPr>
          <w:rFonts w:asciiTheme="minorHAnsi" w:hAnsiTheme="minorHAnsi" w:cstheme="minorHAnsi"/>
          <w:lang w:eastAsia="hr-HR"/>
        </w:rPr>
      </w:pPr>
      <w:r w:rsidRPr="0009257F">
        <w:rPr>
          <w:rFonts w:asciiTheme="minorHAnsi" w:hAnsiTheme="minorHAnsi" w:cstheme="minorHAnsi"/>
          <w:lang w:eastAsia="hr-HR"/>
        </w:rPr>
        <w:t xml:space="preserve">Bez </w:t>
      </w:r>
      <w:r w:rsidR="005729F3" w:rsidRPr="0009257F">
        <w:rPr>
          <w:rFonts w:asciiTheme="minorHAnsi" w:hAnsiTheme="minorHAnsi" w:cstheme="minorHAnsi"/>
          <w:lang w:eastAsia="hr-HR"/>
        </w:rPr>
        <w:t>ob</w:t>
      </w:r>
      <w:r w:rsidR="005729F3">
        <w:rPr>
          <w:rFonts w:asciiTheme="minorHAnsi" w:hAnsiTheme="minorHAnsi" w:cstheme="minorHAnsi"/>
          <w:lang w:eastAsia="hr-HR"/>
        </w:rPr>
        <w:t>zira</w:t>
      </w:r>
      <w:r w:rsidR="005729F3" w:rsidRPr="0009257F">
        <w:rPr>
          <w:rFonts w:asciiTheme="minorHAnsi" w:hAnsiTheme="minorHAnsi" w:cstheme="minorHAnsi"/>
          <w:lang w:eastAsia="hr-HR"/>
        </w:rPr>
        <w:t xml:space="preserve"> </w:t>
      </w:r>
      <w:r w:rsidRPr="0009257F">
        <w:rPr>
          <w:rFonts w:asciiTheme="minorHAnsi" w:hAnsiTheme="minorHAnsi" w:cstheme="minorHAnsi"/>
          <w:lang w:eastAsia="hr-HR"/>
        </w:rPr>
        <w:t xml:space="preserve">na ovdje pobrojane aktivnosti, Stručnjak </w:t>
      </w:r>
      <w:r>
        <w:rPr>
          <w:rFonts w:asciiTheme="minorHAnsi" w:hAnsiTheme="minorHAnsi" w:cstheme="minorHAnsi"/>
          <w:lang w:eastAsia="hr-HR"/>
        </w:rPr>
        <w:t>4</w:t>
      </w:r>
      <w:r w:rsidRPr="0009257F">
        <w:rPr>
          <w:rFonts w:asciiTheme="minorHAnsi" w:hAnsiTheme="minorHAnsi" w:cstheme="minorHAnsi"/>
          <w:lang w:eastAsia="hr-HR"/>
        </w:rPr>
        <w:t xml:space="preserve"> će provesti i druge aktivnosti </w:t>
      </w:r>
      <w:r>
        <w:rPr>
          <w:rFonts w:asciiTheme="minorHAnsi" w:hAnsiTheme="minorHAnsi" w:cstheme="minorHAnsi"/>
          <w:lang w:eastAsia="hr-HR"/>
        </w:rPr>
        <w:t xml:space="preserve">iz svog područja </w:t>
      </w:r>
      <w:r w:rsidRPr="0009257F">
        <w:rPr>
          <w:rFonts w:asciiTheme="minorHAnsi" w:hAnsiTheme="minorHAnsi" w:cstheme="minorHAnsi"/>
          <w:lang w:eastAsia="hr-HR"/>
        </w:rPr>
        <w:t>potrebne da Izvođač u potpunosti ispuni sve svoje ugovorne obaveze.</w:t>
      </w:r>
    </w:p>
    <w:p w14:paraId="24A1449B" w14:textId="77777777" w:rsidR="00EF0ACD" w:rsidRPr="00B152CC" w:rsidRDefault="00EF0ACD" w:rsidP="00EF0ACD">
      <w:pPr>
        <w:autoSpaceDE w:val="0"/>
        <w:autoSpaceDN w:val="0"/>
        <w:adjustRightInd w:val="0"/>
        <w:spacing w:after="0" w:line="240" w:lineRule="auto"/>
        <w:ind w:right="282"/>
        <w:rPr>
          <w:rFonts w:asciiTheme="minorHAnsi" w:hAnsiTheme="minorHAnsi" w:cstheme="minorHAnsi"/>
          <w:lang w:eastAsia="hr-HR"/>
        </w:rPr>
      </w:pPr>
    </w:p>
    <w:p w14:paraId="11A5254F" w14:textId="1CF241AE" w:rsidR="00EF0ACD" w:rsidRPr="00EF0ACD" w:rsidRDefault="00EF0ACD" w:rsidP="00A463DD">
      <w:pPr>
        <w:pStyle w:val="Naslov3"/>
      </w:pPr>
      <w:bookmarkStart w:id="267" w:name="_Toc18582242"/>
      <w:r w:rsidRPr="00D17DCF">
        <w:t xml:space="preserve">STRUČNJAK </w:t>
      </w:r>
      <w:r>
        <w:t>5 -</w:t>
      </w:r>
      <w:r w:rsidRPr="00D17DCF">
        <w:t xml:space="preserve"> </w:t>
      </w:r>
      <w:r w:rsidRPr="00EF0ACD">
        <w:t>Stručnjak zaštite okoliša</w:t>
      </w:r>
      <w:bookmarkEnd w:id="267"/>
    </w:p>
    <w:p w14:paraId="07950CF0" w14:textId="774CDC0C" w:rsidR="00EF0ACD" w:rsidRPr="0054243C" w:rsidRDefault="00EF0ACD" w:rsidP="00174950">
      <w:pPr>
        <w:rPr>
          <w:rFonts w:asciiTheme="minorHAnsi" w:hAnsiTheme="minorHAnsi" w:cstheme="minorHAnsi"/>
          <w:lang w:eastAsia="hr-HR"/>
        </w:rPr>
      </w:pPr>
      <w:r w:rsidRPr="0054243C">
        <w:rPr>
          <w:rFonts w:asciiTheme="minorHAnsi" w:hAnsiTheme="minorHAnsi" w:cstheme="minorHAnsi"/>
          <w:lang w:eastAsia="hr-HR"/>
        </w:rPr>
        <w:t xml:space="preserve">Stručnjak 5 će </w:t>
      </w:r>
      <w:r w:rsidR="0054243C" w:rsidRPr="0054243C">
        <w:rPr>
          <w:rFonts w:asciiTheme="minorHAnsi" w:hAnsiTheme="minorHAnsi" w:cstheme="minorHAnsi"/>
          <w:lang w:eastAsia="hr-HR"/>
        </w:rPr>
        <w:t xml:space="preserve">sudjelovati u </w:t>
      </w:r>
      <w:r w:rsidRPr="0054243C">
        <w:rPr>
          <w:rFonts w:asciiTheme="minorHAnsi" w:hAnsiTheme="minorHAnsi" w:cstheme="minorHAnsi"/>
          <w:lang w:eastAsia="hr-HR"/>
        </w:rPr>
        <w:t xml:space="preserve">projektiranju </w:t>
      </w:r>
      <w:r w:rsidR="0054243C" w:rsidRPr="0054243C">
        <w:rPr>
          <w:rFonts w:asciiTheme="minorHAnsi" w:hAnsiTheme="minorHAnsi" w:cstheme="minorHAnsi"/>
          <w:lang w:eastAsia="hr-HR"/>
        </w:rPr>
        <w:t>i</w:t>
      </w:r>
      <w:r w:rsidRPr="0054243C">
        <w:rPr>
          <w:rFonts w:asciiTheme="minorHAnsi" w:hAnsiTheme="minorHAnsi" w:cstheme="minorHAnsi"/>
          <w:lang w:eastAsia="hr-HR"/>
        </w:rPr>
        <w:t xml:space="preserve"> izvođenju radova</w:t>
      </w:r>
      <w:r w:rsidR="0054243C" w:rsidRPr="0054243C">
        <w:rPr>
          <w:rFonts w:asciiTheme="minorHAnsi" w:hAnsiTheme="minorHAnsi" w:cstheme="minorHAnsi"/>
          <w:lang w:eastAsia="hr-HR"/>
        </w:rPr>
        <w:t xml:space="preserve"> vezano za provedbu mjera zaštite okoliša i praćenje </w:t>
      </w:r>
      <w:r w:rsidRPr="0054243C">
        <w:rPr>
          <w:rFonts w:asciiTheme="minorHAnsi" w:hAnsiTheme="minorHAnsi" w:cstheme="minorHAnsi"/>
          <w:lang w:eastAsia="hr-HR"/>
        </w:rPr>
        <w:t xml:space="preserve">stanja okoliša. Glavne obveze Stručnjaka </w:t>
      </w:r>
      <w:r w:rsidR="0054243C" w:rsidRPr="0054243C">
        <w:rPr>
          <w:rFonts w:asciiTheme="minorHAnsi" w:hAnsiTheme="minorHAnsi" w:cstheme="minorHAnsi"/>
          <w:lang w:eastAsia="hr-HR"/>
        </w:rPr>
        <w:t>5</w:t>
      </w:r>
      <w:r w:rsidRPr="0054243C">
        <w:rPr>
          <w:rFonts w:asciiTheme="minorHAnsi" w:hAnsiTheme="minorHAnsi" w:cstheme="minorHAnsi"/>
          <w:lang w:eastAsia="hr-HR"/>
        </w:rPr>
        <w:t xml:space="preserve"> između ostalog </w:t>
      </w:r>
      <w:r w:rsidR="00C97BB7">
        <w:rPr>
          <w:rFonts w:asciiTheme="minorHAnsi" w:hAnsiTheme="minorHAnsi" w:cstheme="minorHAnsi"/>
          <w:lang w:eastAsia="hr-HR"/>
        </w:rPr>
        <w:t xml:space="preserve">će </w:t>
      </w:r>
      <w:r w:rsidRPr="0054243C">
        <w:rPr>
          <w:rFonts w:asciiTheme="minorHAnsi" w:hAnsiTheme="minorHAnsi" w:cstheme="minorHAnsi"/>
          <w:lang w:eastAsia="hr-HR"/>
        </w:rPr>
        <w:t>uključivat</w:t>
      </w:r>
      <w:r w:rsidR="00C97BB7">
        <w:rPr>
          <w:rFonts w:asciiTheme="minorHAnsi" w:hAnsiTheme="minorHAnsi" w:cstheme="minorHAnsi"/>
          <w:lang w:eastAsia="hr-HR"/>
        </w:rPr>
        <w:t>i</w:t>
      </w:r>
      <w:r w:rsidRPr="0054243C">
        <w:rPr>
          <w:rFonts w:asciiTheme="minorHAnsi" w:hAnsiTheme="minorHAnsi" w:cstheme="minorHAnsi"/>
          <w:lang w:eastAsia="hr-HR"/>
        </w:rPr>
        <w:t xml:space="preserve"> aktivnosti: </w:t>
      </w:r>
    </w:p>
    <w:p w14:paraId="7C1E005E" w14:textId="0E8AA5E8" w:rsidR="00EF0ACD" w:rsidRPr="0054243C" w:rsidRDefault="0054243C" w:rsidP="00A77177">
      <w:pPr>
        <w:pStyle w:val="Odlomakpopisa"/>
        <w:numPr>
          <w:ilvl w:val="0"/>
          <w:numId w:val="67"/>
        </w:numPr>
        <w:autoSpaceDE w:val="0"/>
        <w:autoSpaceDN w:val="0"/>
        <w:adjustRightInd w:val="0"/>
        <w:spacing w:line="240" w:lineRule="auto"/>
        <w:ind w:right="282"/>
        <w:rPr>
          <w:rFonts w:asciiTheme="minorHAnsi" w:hAnsiTheme="minorHAnsi" w:cstheme="minorHAnsi"/>
        </w:rPr>
      </w:pPr>
      <w:r w:rsidRPr="0054243C">
        <w:rPr>
          <w:rFonts w:asciiTheme="minorHAnsi" w:hAnsiTheme="minorHAnsi" w:cstheme="minorHAnsi"/>
        </w:rPr>
        <w:t xml:space="preserve">Organizacije mjerenja i </w:t>
      </w:r>
      <w:r w:rsidR="00EF0ACD" w:rsidRPr="0054243C">
        <w:rPr>
          <w:rFonts w:asciiTheme="minorHAnsi" w:hAnsiTheme="minorHAnsi" w:cstheme="minorHAnsi"/>
        </w:rPr>
        <w:t xml:space="preserve">praćenja rezultata mjerenja imisija sa imisijskih postajama </w:t>
      </w:r>
    </w:p>
    <w:p w14:paraId="2601044C" w14:textId="35E42F64" w:rsidR="00EF0ACD" w:rsidRPr="0054243C" w:rsidRDefault="0054243C" w:rsidP="00A77177">
      <w:pPr>
        <w:pStyle w:val="Odlomakpopisa"/>
        <w:numPr>
          <w:ilvl w:val="0"/>
          <w:numId w:val="67"/>
        </w:numPr>
        <w:autoSpaceDE w:val="0"/>
        <w:autoSpaceDN w:val="0"/>
        <w:adjustRightInd w:val="0"/>
        <w:spacing w:line="240" w:lineRule="auto"/>
        <w:ind w:right="282"/>
        <w:rPr>
          <w:rFonts w:asciiTheme="minorHAnsi" w:hAnsiTheme="minorHAnsi" w:cstheme="minorHAnsi"/>
        </w:rPr>
      </w:pPr>
      <w:r w:rsidRPr="0054243C">
        <w:rPr>
          <w:rFonts w:asciiTheme="minorHAnsi" w:hAnsiTheme="minorHAnsi" w:cstheme="minorHAnsi"/>
        </w:rPr>
        <w:t>Pripremu i izdavanje</w:t>
      </w:r>
      <w:r w:rsidR="00EF0ACD" w:rsidRPr="0054243C">
        <w:rPr>
          <w:rFonts w:asciiTheme="minorHAnsi" w:hAnsiTheme="minorHAnsi" w:cstheme="minorHAnsi"/>
        </w:rPr>
        <w:t xml:space="preserve"> izvješća o stanju kvalitete zraka </w:t>
      </w:r>
      <w:r w:rsidRPr="0054243C">
        <w:rPr>
          <w:rFonts w:asciiTheme="minorHAnsi" w:hAnsiTheme="minorHAnsi" w:cstheme="minorHAnsi"/>
        </w:rPr>
        <w:t>na području praćenja</w:t>
      </w:r>
    </w:p>
    <w:p w14:paraId="4D3151AC" w14:textId="6241F6A6" w:rsidR="0009257F" w:rsidRPr="00B152CC" w:rsidRDefault="0009257F" w:rsidP="00174950">
      <w:pPr>
        <w:rPr>
          <w:rFonts w:asciiTheme="minorHAnsi" w:hAnsiTheme="minorHAnsi" w:cstheme="minorHAnsi"/>
          <w:lang w:eastAsia="hr-HR"/>
        </w:rPr>
      </w:pPr>
      <w:r w:rsidRPr="0009257F">
        <w:rPr>
          <w:rFonts w:asciiTheme="minorHAnsi" w:hAnsiTheme="minorHAnsi" w:cstheme="minorHAnsi"/>
          <w:lang w:eastAsia="hr-HR"/>
        </w:rPr>
        <w:t xml:space="preserve">Bez </w:t>
      </w:r>
      <w:r w:rsidR="005729F3">
        <w:rPr>
          <w:rFonts w:asciiTheme="minorHAnsi" w:hAnsiTheme="minorHAnsi" w:cstheme="minorHAnsi"/>
          <w:lang w:eastAsia="hr-HR"/>
        </w:rPr>
        <w:t>obzira</w:t>
      </w:r>
      <w:r w:rsidR="005729F3" w:rsidRPr="0009257F">
        <w:rPr>
          <w:rFonts w:asciiTheme="minorHAnsi" w:hAnsiTheme="minorHAnsi" w:cstheme="minorHAnsi"/>
          <w:lang w:eastAsia="hr-HR"/>
        </w:rPr>
        <w:t xml:space="preserve"> </w:t>
      </w:r>
      <w:r w:rsidRPr="0009257F">
        <w:rPr>
          <w:rFonts w:asciiTheme="minorHAnsi" w:hAnsiTheme="minorHAnsi" w:cstheme="minorHAnsi"/>
          <w:lang w:eastAsia="hr-HR"/>
        </w:rPr>
        <w:t xml:space="preserve">na ovdje </w:t>
      </w:r>
      <w:r w:rsidRPr="00B152CC">
        <w:rPr>
          <w:rFonts w:asciiTheme="minorHAnsi" w:hAnsiTheme="minorHAnsi" w:cstheme="minorHAnsi"/>
          <w:lang w:eastAsia="hr-HR"/>
        </w:rPr>
        <w:t>pobrojane aktivnosti, Stručnjak 5 će provesti i druge aktivnosti iz svog područja potrebne da Izvođač u potpunosti ispuni sve svoje ugovorne obaveze.</w:t>
      </w:r>
    </w:p>
    <w:p w14:paraId="603E32D7" w14:textId="77777777" w:rsidR="0009257F" w:rsidRPr="00B152CC" w:rsidRDefault="0009257F" w:rsidP="00B152CC">
      <w:pPr>
        <w:pStyle w:val="Odlomakpopisa"/>
        <w:numPr>
          <w:ilvl w:val="0"/>
          <w:numId w:val="0"/>
        </w:numPr>
        <w:autoSpaceDE w:val="0"/>
        <w:autoSpaceDN w:val="0"/>
        <w:adjustRightInd w:val="0"/>
        <w:spacing w:line="240" w:lineRule="auto"/>
        <w:ind w:left="720" w:right="282"/>
        <w:rPr>
          <w:rFonts w:asciiTheme="minorHAnsi" w:hAnsiTheme="minorHAnsi" w:cstheme="minorHAnsi"/>
        </w:rPr>
      </w:pPr>
    </w:p>
    <w:p w14:paraId="538C4E46" w14:textId="3FF05EC0" w:rsidR="00EF0ACD" w:rsidRPr="00EF0ACD" w:rsidRDefault="00EF0ACD" w:rsidP="00A463DD">
      <w:pPr>
        <w:pStyle w:val="Naslov3"/>
      </w:pPr>
      <w:bookmarkStart w:id="268" w:name="_Toc18582243"/>
      <w:r w:rsidRPr="00D17DCF">
        <w:t xml:space="preserve">STRUČNJAK </w:t>
      </w:r>
      <w:r>
        <w:t>6 -</w:t>
      </w:r>
      <w:r w:rsidRPr="00D17DCF">
        <w:t xml:space="preserve"> </w:t>
      </w:r>
      <w:r w:rsidRPr="00EF0ACD">
        <w:t>Tehnolog za obradu otpadnih voda</w:t>
      </w:r>
      <w:bookmarkEnd w:id="268"/>
    </w:p>
    <w:p w14:paraId="48A3A4A7" w14:textId="7756A894" w:rsidR="00EF0ACD" w:rsidRPr="00C97BB7" w:rsidRDefault="00EF0ACD" w:rsidP="00174950">
      <w:pPr>
        <w:rPr>
          <w:rFonts w:asciiTheme="minorHAnsi" w:hAnsiTheme="minorHAnsi" w:cstheme="minorHAnsi"/>
          <w:lang w:eastAsia="hr-HR"/>
        </w:rPr>
      </w:pPr>
      <w:r w:rsidRPr="00C97BB7">
        <w:rPr>
          <w:rFonts w:asciiTheme="minorHAnsi" w:hAnsiTheme="minorHAnsi" w:cstheme="minorHAnsi"/>
          <w:lang w:eastAsia="hr-HR"/>
        </w:rPr>
        <w:t xml:space="preserve">Stručnjak 6 </w:t>
      </w:r>
      <w:r w:rsidR="0054243C" w:rsidRPr="0054243C">
        <w:rPr>
          <w:rFonts w:asciiTheme="minorHAnsi" w:hAnsiTheme="minorHAnsi" w:cstheme="minorHAnsi"/>
          <w:lang w:eastAsia="hr-HR"/>
        </w:rPr>
        <w:t>će sudjelovati u projektiranju i izvođenju radova vezano za</w:t>
      </w:r>
      <w:r w:rsidR="0054243C">
        <w:rPr>
          <w:rFonts w:asciiTheme="minorHAnsi" w:hAnsiTheme="minorHAnsi" w:cstheme="minorHAnsi"/>
          <w:lang w:eastAsia="hr-HR"/>
        </w:rPr>
        <w:t xml:space="preserve"> tehnologiju obrade vode na lokaciji</w:t>
      </w:r>
      <w:r w:rsidRPr="00C97BB7">
        <w:rPr>
          <w:rFonts w:asciiTheme="minorHAnsi" w:hAnsiTheme="minorHAnsi" w:cstheme="minorHAnsi"/>
          <w:lang w:eastAsia="hr-HR"/>
        </w:rPr>
        <w:t xml:space="preserve">. Glavne obveze Stručnjaka </w:t>
      </w:r>
      <w:r w:rsidR="0054243C" w:rsidRPr="00C97BB7">
        <w:rPr>
          <w:rFonts w:asciiTheme="minorHAnsi" w:hAnsiTheme="minorHAnsi" w:cstheme="minorHAnsi"/>
          <w:lang w:eastAsia="hr-HR"/>
        </w:rPr>
        <w:t>6</w:t>
      </w:r>
      <w:r w:rsidRPr="00C97BB7">
        <w:rPr>
          <w:rFonts w:asciiTheme="minorHAnsi" w:hAnsiTheme="minorHAnsi" w:cstheme="minorHAnsi"/>
          <w:lang w:eastAsia="hr-HR"/>
        </w:rPr>
        <w:t xml:space="preserve"> </w:t>
      </w:r>
      <w:r w:rsidR="00C97BB7" w:rsidRPr="00C97BB7">
        <w:rPr>
          <w:rFonts w:asciiTheme="minorHAnsi" w:hAnsiTheme="minorHAnsi" w:cstheme="minorHAnsi"/>
          <w:lang w:eastAsia="hr-HR"/>
        </w:rPr>
        <w:t xml:space="preserve">uključivat će </w:t>
      </w:r>
      <w:r w:rsidRPr="00C02CED">
        <w:rPr>
          <w:rFonts w:asciiTheme="minorHAnsi" w:hAnsiTheme="minorHAnsi" w:cstheme="minorHAnsi"/>
          <w:lang w:eastAsia="hr-HR"/>
        </w:rPr>
        <w:t>između ostalog</w:t>
      </w:r>
      <w:r w:rsidRPr="00C97BB7">
        <w:rPr>
          <w:rFonts w:asciiTheme="minorHAnsi" w:hAnsiTheme="minorHAnsi" w:cstheme="minorHAnsi"/>
          <w:lang w:eastAsia="hr-HR"/>
        </w:rPr>
        <w:t xml:space="preserve"> aktivnosti: </w:t>
      </w:r>
    </w:p>
    <w:p w14:paraId="75145E66" w14:textId="77777777" w:rsidR="0054243C" w:rsidRPr="00C97BB7" w:rsidRDefault="0054243C" w:rsidP="00A77177">
      <w:pPr>
        <w:pStyle w:val="Odlomakpopisa"/>
        <w:numPr>
          <w:ilvl w:val="0"/>
          <w:numId w:val="67"/>
        </w:numPr>
        <w:autoSpaceDE w:val="0"/>
        <w:autoSpaceDN w:val="0"/>
        <w:adjustRightInd w:val="0"/>
        <w:spacing w:line="240" w:lineRule="auto"/>
        <w:ind w:right="282"/>
        <w:rPr>
          <w:rFonts w:asciiTheme="minorHAnsi" w:hAnsiTheme="minorHAnsi" w:cstheme="minorHAnsi"/>
        </w:rPr>
      </w:pPr>
      <w:r w:rsidRPr="00C97BB7">
        <w:rPr>
          <w:rFonts w:asciiTheme="minorHAnsi" w:hAnsiTheme="minorHAnsi" w:cstheme="minorHAnsi"/>
        </w:rPr>
        <w:t>Organizacije provedbe i vođenje tehnološkog procesa obrade otpadnih voda na lokaciji</w:t>
      </w:r>
    </w:p>
    <w:p w14:paraId="48F0709C" w14:textId="2CB404DD" w:rsidR="00EF0ACD" w:rsidRPr="00C97BB7" w:rsidRDefault="00C97BB7" w:rsidP="00A77177">
      <w:pPr>
        <w:pStyle w:val="Odlomakpopisa"/>
        <w:numPr>
          <w:ilvl w:val="0"/>
          <w:numId w:val="67"/>
        </w:numPr>
        <w:autoSpaceDE w:val="0"/>
        <w:autoSpaceDN w:val="0"/>
        <w:adjustRightInd w:val="0"/>
        <w:spacing w:line="240" w:lineRule="auto"/>
        <w:ind w:right="282"/>
        <w:rPr>
          <w:rFonts w:asciiTheme="minorHAnsi" w:hAnsiTheme="minorHAnsi" w:cstheme="minorHAnsi"/>
        </w:rPr>
      </w:pPr>
      <w:r w:rsidRPr="00C97BB7">
        <w:rPr>
          <w:rFonts w:asciiTheme="minorHAnsi" w:hAnsiTheme="minorHAnsi" w:cstheme="minorHAnsi"/>
        </w:rPr>
        <w:t>Organizaciju provedbe ispitivanja i p</w:t>
      </w:r>
      <w:r w:rsidR="00EF0ACD" w:rsidRPr="00C97BB7">
        <w:rPr>
          <w:rFonts w:asciiTheme="minorHAnsi" w:hAnsiTheme="minorHAnsi" w:cstheme="minorHAnsi"/>
        </w:rPr>
        <w:t xml:space="preserve">raćenja rezultata </w:t>
      </w:r>
      <w:r w:rsidRPr="00C97BB7">
        <w:rPr>
          <w:rFonts w:asciiTheme="minorHAnsi" w:hAnsiTheme="minorHAnsi" w:cstheme="minorHAnsi"/>
        </w:rPr>
        <w:t>ispitivanja</w:t>
      </w:r>
      <w:r w:rsidR="00EF0ACD" w:rsidRPr="00C97BB7">
        <w:rPr>
          <w:rFonts w:asciiTheme="minorHAnsi" w:hAnsiTheme="minorHAnsi" w:cstheme="minorHAnsi"/>
        </w:rPr>
        <w:t xml:space="preserve"> </w:t>
      </w:r>
      <w:r w:rsidRPr="00C97BB7">
        <w:rPr>
          <w:rFonts w:asciiTheme="minorHAnsi" w:hAnsiTheme="minorHAnsi" w:cstheme="minorHAnsi"/>
        </w:rPr>
        <w:t>kvalitete vode prije ispusta u upojnu građevin</w:t>
      </w:r>
      <w:r w:rsidR="00450D25">
        <w:rPr>
          <w:rFonts w:asciiTheme="minorHAnsi" w:hAnsiTheme="minorHAnsi" w:cstheme="minorHAnsi"/>
        </w:rPr>
        <w:t>u</w:t>
      </w:r>
      <w:r w:rsidR="00EF0ACD" w:rsidRPr="00C97BB7">
        <w:rPr>
          <w:rFonts w:asciiTheme="minorHAnsi" w:hAnsiTheme="minorHAnsi" w:cstheme="minorHAnsi"/>
        </w:rPr>
        <w:t xml:space="preserve"> </w:t>
      </w:r>
    </w:p>
    <w:p w14:paraId="4B1CF79F" w14:textId="528E3DC2" w:rsidR="00EF0ACD" w:rsidRPr="00C97BB7" w:rsidRDefault="0054243C" w:rsidP="00A77177">
      <w:pPr>
        <w:pStyle w:val="Odlomakpopisa"/>
        <w:numPr>
          <w:ilvl w:val="0"/>
          <w:numId w:val="67"/>
        </w:numPr>
        <w:autoSpaceDE w:val="0"/>
        <w:autoSpaceDN w:val="0"/>
        <w:adjustRightInd w:val="0"/>
        <w:spacing w:line="240" w:lineRule="auto"/>
        <w:ind w:right="282"/>
        <w:rPr>
          <w:rFonts w:asciiTheme="minorHAnsi" w:hAnsiTheme="minorHAnsi" w:cstheme="minorHAnsi"/>
        </w:rPr>
      </w:pPr>
      <w:r w:rsidRPr="00C97BB7">
        <w:rPr>
          <w:rFonts w:asciiTheme="minorHAnsi" w:hAnsiTheme="minorHAnsi" w:cstheme="minorHAnsi"/>
        </w:rPr>
        <w:t xml:space="preserve">Pripremu i izdavanje </w:t>
      </w:r>
      <w:r w:rsidR="00EF0ACD" w:rsidRPr="00C97BB7">
        <w:rPr>
          <w:rFonts w:asciiTheme="minorHAnsi" w:hAnsiTheme="minorHAnsi" w:cstheme="minorHAnsi"/>
        </w:rPr>
        <w:t xml:space="preserve">izvješća </w:t>
      </w:r>
      <w:r w:rsidR="00C97BB7">
        <w:rPr>
          <w:rFonts w:asciiTheme="minorHAnsi" w:hAnsiTheme="minorHAnsi" w:cstheme="minorHAnsi"/>
        </w:rPr>
        <w:t>vezano uz obradu vode na lokaciji</w:t>
      </w:r>
    </w:p>
    <w:p w14:paraId="31547EA2" w14:textId="134B6A57" w:rsidR="00EF0ACD" w:rsidRDefault="00174950" w:rsidP="00174950">
      <w:pPr>
        <w:rPr>
          <w:rFonts w:asciiTheme="minorHAnsi" w:hAnsiTheme="minorHAnsi" w:cstheme="minorHAnsi"/>
          <w:lang w:eastAsia="hr-HR"/>
        </w:rPr>
      </w:pPr>
      <w:r w:rsidRPr="00174950">
        <w:rPr>
          <w:rFonts w:asciiTheme="minorHAnsi" w:hAnsiTheme="minorHAnsi" w:cstheme="minorHAnsi"/>
          <w:lang w:eastAsia="hr-HR"/>
        </w:rPr>
        <w:t xml:space="preserve">Bez </w:t>
      </w:r>
      <w:r w:rsidR="006025E5">
        <w:rPr>
          <w:rFonts w:asciiTheme="minorHAnsi" w:hAnsiTheme="minorHAnsi" w:cstheme="minorHAnsi"/>
          <w:lang w:eastAsia="hr-HR"/>
        </w:rPr>
        <w:t xml:space="preserve">obzira </w:t>
      </w:r>
      <w:r w:rsidRPr="00174950">
        <w:rPr>
          <w:rFonts w:asciiTheme="minorHAnsi" w:hAnsiTheme="minorHAnsi" w:cstheme="minorHAnsi"/>
          <w:lang w:eastAsia="hr-HR"/>
        </w:rPr>
        <w:t xml:space="preserve">na ovdje pobrojane aktivnosti, Stručnjak </w:t>
      </w:r>
      <w:r>
        <w:rPr>
          <w:rFonts w:asciiTheme="minorHAnsi" w:hAnsiTheme="minorHAnsi" w:cstheme="minorHAnsi"/>
          <w:lang w:eastAsia="hr-HR"/>
        </w:rPr>
        <w:t>6</w:t>
      </w:r>
      <w:r w:rsidRPr="00174950">
        <w:rPr>
          <w:rFonts w:asciiTheme="minorHAnsi" w:hAnsiTheme="minorHAnsi" w:cstheme="minorHAnsi"/>
          <w:lang w:eastAsia="hr-HR"/>
        </w:rPr>
        <w:t xml:space="preserve"> će provesti i druge aktivnosti iz svog područja potrebne da Izvođač u potpunosti ispuni sve svoje ugovorne obaveze.</w:t>
      </w:r>
    </w:p>
    <w:p w14:paraId="4F3B5269" w14:textId="31D578F0" w:rsidR="00246C69" w:rsidRDefault="00246C69" w:rsidP="00174950">
      <w:pPr>
        <w:rPr>
          <w:rFonts w:asciiTheme="minorHAnsi" w:hAnsiTheme="minorHAnsi" w:cstheme="minorHAnsi"/>
          <w:lang w:eastAsia="hr-HR"/>
        </w:rPr>
      </w:pPr>
    </w:p>
    <w:p w14:paraId="658D4D27" w14:textId="7F357C1A" w:rsidR="00246C69" w:rsidRDefault="00246C69" w:rsidP="00246C69">
      <w:pPr>
        <w:pStyle w:val="Naslov3"/>
        <w:rPr>
          <w:rFonts w:eastAsia="SimSun"/>
          <w:szCs w:val="20"/>
        </w:rPr>
      </w:pPr>
      <w:bookmarkStart w:id="269" w:name="_Toc18582244"/>
      <w:r>
        <w:rPr>
          <w:rFonts w:eastAsia="SimSun"/>
          <w:szCs w:val="20"/>
        </w:rPr>
        <w:t>STRUČNJAK 7 - Sigurnosni savjetnik za prijevoz opasnih tvari</w:t>
      </w:r>
      <w:bookmarkEnd w:id="269"/>
    </w:p>
    <w:p w14:paraId="7669FBF2" w14:textId="720D5372" w:rsidR="00246C69" w:rsidRDefault="00246C69" w:rsidP="00246C69">
      <w:pPr>
        <w:rPr>
          <w:rFonts w:asciiTheme="minorHAnsi" w:hAnsiTheme="minorHAnsi" w:cstheme="minorHAnsi"/>
          <w:lang w:eastAsia="hr-HR"/>
        </w:rPr>
      </w:pPr>
      <w:r w:rsidRPr="00246C69">
        <w:rPr>
          <w:rFonts w:asciiTheme="minorHAnsi" w:hAnsiTheme="minorHAnsi" w:cstheme="minorHAnsi"/>
          <w:lang w:eastAsia="hr-HR"/>
        </w:rPr>
        <w:t xml:space="preserve">Stručnjak 7 će sudjelovati  </w:t>
      </w:r>
      <w:r w:rsidRPr="0054243C">
        <w:rPr>
          <w:rFonts w:asciiTheme="minorHAnsi" w:hAnsiTheme="minorHAnsi" w:cstheme="minorHAnsi"/>
          <w:lang w:eastAsia="hr-HR"/>
        </w:rPr>
        <w:t>u projektiranju i izvođenju radova</w:t>
      </w:r>
      <w:r>
        <w:rPr>
          <w:rFonts w:asciiTheme="minorHAnsi" w:hAnsiTheme="minorHAnsi" w:cstheme="minorHAnsi"/>
          <w:lang w:eastAsia="hr-HR"/>
        </w:rPr>
        <w:t xml:space="preserve"> vezano za </w:t>
      </w:r>
      <w:r w:rsidRPr="00246C69">
        <w:rPr>
          <w:rFonts w:asciiTheme="minorHAnsi" w:hAnsiTheme="minorHAnsi" w:cstheme="minorHAnsi"/>
          <w:lang w:eastAsia="hr-HR"/>
        </w:rPr>
        <w:t>prijevoz opasnih tvari cestom</w:t>
      </w:r>
      <w:r>
        <w:rPr>
          <w:rFonts w:asciiTheme="minorHAnsi" w:hAnsiTheme="minorHAnsi" w:cstheme="minorHAnsi"/>
          <w:lang w:eastAsia="hr-HR"/>
        </w:rPr>
        <w:t xml:space="preserve"> </w:t>
      </w:r>
      <w:r w:rsidRPr="00246C69">
        <w:rPr>
          <w:rFonts w:asciiTheme="minorHAnsi" w:hAnsiTheme="minorHAnsi" w:cstheme="minorHAnsi"/>
          <w:lang w:eastAsia="hr-HR"/>
        </w:rPr>
        <w:t>odnosno s tim prijevozom povezano pakiranje, utovar, istovar, punjenje ili pražnjenje</w:t>
      </w:r>
      <w:r>
        <w:rPr>
          <w:rFonts w:asciiTheme="minorHAnsi" w:hAnsiTheme="minorHAnsi" w:cstheme="minorHAnsi"/>
          <w:lang w:eastAsia="hr-HR"/>
        </w:rPr>
        <w:t xml:space="preserve">. </w:t>
      </w:r>
    </w:p>
    <w:p w14:paraId="58FD33CE" w14:textId="77777777" w:rsidR="00246C69" w:rsidRDefault="00246C69" w:rsidP="00246C69">
      <w:pPr>
        <w:rPr>
          <w:rFonts w:asciiTheme="minorHAnsi" w:hAnsiTheme="minorHAnsi" w:cstheme="minorHAnsi"/>
          <w:lang w:eastAsia="hr-HR"/>
        </w:rPr>
      </w:pPr>
      <w:r w:rsidRPr="00246C69">
        <w:rPr>
          <w:rFonts w:asciiTheme="minorHAnsi" w:hAnsiTheme="minorHAnsi" w:cstheme="minorHAnsi"/>
          <w:lang w:eastAsia="hr-HR"/>
        </w:rPr>
        <w:t>Poslovi</w:t>
      </w:r>
      <w:r>
        <w:rPr>
          <w:rFonts w:asciiTheme="minorHAnsi" w:hAnsiTheme="minorHAnsi" w:cstheme="minorHAnsi"/>
          <w:lang w:eastAsia="hr-HR"/>
        </w:rPr>
        <w:t xml:space="preserve"> </w:t>
      </w:r>
      <w:r w:rsidRPr="00246C69">
        <w:rPr>
          <w:rFonts w:asciiTheme="minorHAnsi" w:hAnsiTheme="minorHAnsi" w:cstheme="minorHAnsi"/>
          <w:lang w:eastAsia="hr-HR"/>
        </w:rPr>
        <w:t>savjetnika su prvenstveno:</w:t>
      </w:r>
    </w:p>
    <w:p w14:paraId="7580D965" w14:textId="558C7247" w:rsidR="00246C69" w:rsidRDefault="00246C69" w:rsidP="00246C69">
      <w:pPr>
        <w:pStyle w:val="Odlomakpopisa"/>
        <w:numPr>
          <w:ilvl w:val="0"/>
          <w:numId w:val="67"/>
        </w:numPr>
        <w:autoSpaceDE w:val="0"/>
        <w:autoSpaceDN w:val="0"/>
        <w:adjustRightInd w:val="0"/>
        <w:spacing w:line="240" w:lineRule="auto"/>
        <w:ind w:right="282"/>
        <w:rPr>
          <w:rFonts w:asciiTheme="minorHAnsi" w:hAnsiTheme="minorHAnsi" w:cstheme="minorHAnsi"/>
        </w:rPr>
      </w:pPr>
      <w:r w:rsidRPr="00246C69">
        <w:rPr>
          <w:rFonts w:asciiTheme="minorHAnsi" w:hAnsiTheme="minorHAnsi" w:cstheme="minorHAnsi"/>
        </w:rPr>
        <w:t>praćenje propisa u području prijevoza opasnih tvari,</w:t>
      </w:r>
    </w:p>
    <w:p w14:paraId="45FAC59E" w14:textId="649A38DB" w:rsidR="00246C69" w:rsidRDefault="00246C69" w:rsidP="00246C69">
      <w:pPr>
        <w:pStyle w:val="Odlomakpopisa"/>
        <w:numPr>
          <w:ilvl w:val="0"/>
          <w:numId w:val="67"/>
        </w:numPr>
        <w:autoSpaceDE w:val="0"/>
        <w:autoSpaceDN w:val="0"/>
        <w:adjustRightInd w:val="0"/>
        <w:spacing w:line="240" w:lineRule="auto"/>
        <w:ind w:right="282"/>
        <w:rPr>
          <w:rFonts w:asciiTheme="minorHAnsi" w:hAnsiTheme="minorHAnsi" w:cstheme="minorHAnsi"/>
        </w:rPr>
      </w:pPr>
      <w:r w:rsidRPr="00246C69">
        <w:rPr>
          <w:rFonts w:asciiTheme="minorHAnsi" w:hAnsiTheme="minorHAnsi" w:cstheme="minorHAnsi"/>
        </w:rPr>
        <w:t>nadzor nad rukovanjem opasnim tvarima u pravnoj ili fizičkoj osobi u skladu s propisima kojima se uređuje prijevoz opasnih tvari,</w:t>
      </w:r>
    </w:p>
    <w:p w14:paraId="6AE9DCE7" w14:textId="4078230A" w:rsidR="00246C69" w:rsidRDefault="00246C69" w:rsidP="00246C69">
      <w:pPr>
        <w:pStyle w:val="Odlomakpopisa"/>
        <w:numPr>
          <w:ilvl w:val="0"/>
          <w:numId w:val="67"/>
        </w:numPr>
        <w:autoSpaceDE w:val="0"/>
        <w:autoSpaceDN w:val="0"/>
        <w:adjustRightInd w:val="0"/>
        <w:spacing w:line="240" w:lineRule="auto"/>
        <w:ind w:right="282"/>
        <w:rPr>
          <w:rFonts w:asciiTheme="minorHAnsi" w:hAnsiTheme="minorHAnsi" w:cstheme="minorHAnsi"/>
        </w:rPr>
      </w:pPr>
      <w:r w:rsidRPr="00246C69">
        <w:rPr>
          <w:rFonts w:asciiTheme="minorHAnsi" w:hAnsiTheme="minorHAnsi" w:cstheme="minorHAnsi"/>
        </w:rPr>
        <w:t>savjetovanje uprave pravne osobe ili fizičke osobe,</w:t>
      </w:r>
    </w:p>
    <w:p w14:paraId="45E7C688" w14:textId="685FC539" w:rsidR="00246C69" w:rsidRDefault="00246C69" w:rsidP="00246C69">
      <w:pPr>
        <w:pStyle w:val="Odlomakpopisa"/>
        <w:numPr>
          <w:ilvl w:val="0"/>
          <w:numId w:val="67"/>
        </w:numPr>
        <w:autoSpaceDE w:val="0"/>
        <w:autoSpaceDN w:val="0"/>
        <w:adjustRightInd w:val="0"/>
        <w:spacing w:line="240" w:lineRule="auto"/>
        <w:ind w:right="282"/>
        <w:rPr>
          <w:rFonts w:asciiTheme="minorHAnsi" w:hAnsiTheme="minorHAnsi" w:cstheme="minorHAnsi"/>
        </w:rPr>
      </w:pPr>
      <w:r w:rsidRPr="00246C69">
        <w:rPr>
          <w:rFonts w:asciiTheme="minorHAnsi" w:hAnsiTheme="minorHAnsi" w:cstheme="minorHAnsi"/>
        </w:rPr>
        <w:t>savjetovanje drugih zaposlenih u pravnoj i kod fizičke osobe,</w:t>
      </w:r>
    </w:p>
    <w:p w14:paraId="1EF948BA" w14:textId="4DFFC65D" w:rsidR="00246C69" w:rsidRDefault="00246C69" w:rsidP="00246C69">
      <w:pPr>
        <w:pStyle w:val="Odlomakpopisa"/>
        <w:numPr>
          <w:ilvl w:val="0"/>
          <w:numId w:val="67"/>
        </w:numPr>
        <w:autoSpaceDE w:val="0"/>
        <w:autoSpaceDN w:val="0"/>
        <w:adjustRightInd w:val="0"/>
        <w:spacing w:line="240" w:lineRule="auto"/>
        <w:ind w:right="282"/>
        <w:rPr>
          <w:rFonts w:asciiTheme="minorHAnsi" w:hAnsiTheme="minorHAnsi" w:cstheme="minorHAnsi"/>
        </w:rPr>
      </w:pPr>
      <w:r w:rsidRPr="00246C69">
        <w:rPr>
          <w:rFonts w:asciiTheme="minorHAnsi" w:hAnsiTheme="minorHAnsi" w:cstheme="minorHAnsi"/>
        </w:rPr>
        <w:t>nadgledanje i praćenje stručne izobrazbe zaposlenih u pravnoj ili kod fizičke osobe te vođenje evidencije o njihovom osposobljavanju,</w:t>
      </w:r>
    </w:p>
    <w:p w14:paraId="123D7002" w14:textId="51DE5147" w:rsidR="00246C69" w:rsidRDefault="00246C69" w:rsidP="00246C69">
      <w:pPr>
        <w:pStyle w:val="Odlomakpopisa"/>
        <w:numPr>
          <w:ilvl w:val="0"/>
          <w:numId w:val="67"/>
        </w:numPr>
        <w:autoSpaceDE w:val="0"/>
        <w:autoSpaceDN w:val="0"/>
        <w:adjustRightInd w:val="0"/>
        <w:spacing w:line="240" w:lineRule="auto"/>
        <w:ind w:right="282"/>
        <w:rPr>
          <w:rFonts w:asciiTheme="minorHAnsi" w:hAnsiTheme="minorHAnsi" w:cstheme="minorHAnsi"/>
        </w:rPr>
      </w:pPr>
      <w:r w:rsidRPr="00246C69">
        <w:rPr>
          <w:rFonts w:asciiTheme="minorHAnsi" w:hAnsiTheme="minorHAnsi" w:cstheme="minorHAnsi"/>
        </w:rPr>
        <w:t>provođenje odgovarajućih mjera radi sprečavanja nesreća, odnosno težih kršenja propisa,</w:t>
      </w:r>
    </w:p>
    <w:p w14:paraId="1D5E0E2C" w14:textId="1DDC41D9" w:rsidR="00246C69" w:rsidRDefault="00246C69" w:rsidP="00246C69">
      <w:pPr>
        <w:pStyle w:val="Odlomakpopisa"/>
        <w:numPr>
          <w:ilvl w:val="0"/>
          <w:numId w:val="67"/>
        </w:numPr>
        <w:autoSpaceDE w:val="0"/>
        <w:autoSpaceDN w:val="0"/>
        <w:adjustRightInd w:val="0"/>
        <w:spacing w:line="240" w:lineRule="auto"/>
        <w:ind w:right="282"/>
        <w:rPr>
          <w:rFonts w:asciiTheme="minorHAnsi" w:hAnsiTheme="minorHAnsi" w:cstheme="minorHAnsi"/>
        </w:rPr>
      </w:pPr>
      <w:r w:rsidRPr="00246C69">
        <w:rPr>
          <w:rFonts w:asciiTheme="minorHAnsi" w:hAnsiTheme="minorHAnsi" w:cstheme="minorHAnsi"/>
        </w:rPr>
        <w:t>donošenje odgovarajućih mjera u slučaju nesreće,</w:t>
      </w:r>
    </w:p>
    <w:p w14:paraId="04472731" w14:textId="4BAB36C5" w:rsidR="00246C69" w:rsidRPr="00246C69" w:rsidRDefault="00246C69" w:rsidP="00246C69">
      <w:pPr>
        <w:pStyle w:val="Odlomakpopisa"/>
        <w:numPr>
          <w:ilvl w:val="0"/>
          <w:numId w:val="67"/>
        </w:numPr>
        <w:autoSpaceDE w:val="0"/>
        <w:autoSpaceDN w:val="0"/>
        <w:adjustRightInd w:val="0"/>
        <w:spacing w:line="240" w:lineRule="auto"/>
        <w:ind w:right="282"/>
        <w:rPr>
          <w:rFonts w:asciiTheme="minorHAnsi" w:hAnsiTheme="minorHAnsi" w:cstheme="minorHAnsi"/>
        </w:rPr>
      </w:pPr>
      <w:r w:rsidRPr="00246C69">
        <w:rPr>
          <w:rFonts w:asciiTheme="minorHAnsi" w:hAnsiTheme="minorHAnsi" w:cstheme="minorHAnsi"/>
        </w:rPr>
        <w:t>sastavljanje godišnjeg izvješća i obavljanje drugih poslova.</w:t>
      </w:r>
    </w:p>
    <w:sectPr w:rsidR="00246C69" w:rsidRPr="00246C69" w:rsidSect="00BA10A8">
      <w:headerReference w:type="default" r:id="rId45"/>
      <w:footerReference w:type="default" r:id="rId46"/>
      <w:pgSz w:w="11906" w:h="16838"/>
      <w:pgMar w:top="1525"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BDBB15" w14:textId="77777777" w:rsidR="004218F7" w:rsidRDefault="004218F7" w:rsidP="002403C6">
      <w:pPr>
        <w:spacing w:line="240" w:lineRule="auto"/>
      </w:pPr>
      <w:r>
        <w:separator/>
      </w:r>
    </w:p>
    <w:p w14:paraId="1BBEF297" w14:textId="77777777" w:rsidR="004218F7" w:rsidRDefault="004218F7"/>
  </w:endnote>
  <w:endnote w:type="continuationSeparator" w:id="0">
    <w:p w14:paraId="09752115" w14:textId="77777777" w:rsidR="004218F7" w:rsidRDefault="004218F7" w:rsidP="002403C6">
      <w:pPr>
        <w:spacing w:line="240" w:lineRule="auto"/>
      </w:pPr>
      <w:r>
        <w:continuationSeparator/>
      </w:r>
    </w:p>
    <w:p w14:paraId="6D82DF18" w14:textId="77777777" w:rsidR="004218F7" w:rsidRDefault="004218F7"/>
  </w:endnote>
  <w:endnote w:type="continuationNotice" w:id="1">
    <w:p w14:paraId="5FC73A1A" w14:textId="77777777" w:rsidR="004218F7" w:rsidRDefault="004218F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EE"/>
    <w:family w:val="swiss"/>
    <w:pitch w:val="variable"/>
    <w:sig w:usb0="A00002EF" w:usb1="4000207B" w:usb2="00000000" w:usb3="00000000" w:csb0="0000019F" w:csb1="00000000"/>
  </w:font>
  <w:font w:name="Trebuchet MS">
    <w:panose1 w:val="020B0603020202020204"/>
    <w:charset w:val="EE"/>
    <w:family w:val="swiss"/>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BA2D6A" w14:textId="77777777" w:rsidR="005A55ED" w:rsidRDefault="005A55ED">
    <w:pPr>
      <w:pStyle w:val="Podnoj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2DB7E2" w14:textId="17351F44" w:rsidR="000C16F4" w:rsidRPr="004E2621" w:rsidRDefault="000C16F4" w:rsidP="00E673E4">
    <w:pPr>
      <w:pStyle w:val="TD-Footer"/>
      <w:pBdr>
        <w:top w:val="single" w:sz="4" w:space="0" w:color="auto"/>
      </w:pBdr>
      <w:tabs>
        <w:tab w:val="clear" w:pos="9072"/>
        <w:tab w:val="right" w:pos="8931"/>
      </w:tabs>
      <w:spacing w:after="0"/>
      <w:rPr>
        <w:rFonts w:asciiTheme="minorHAnsi" w:hAnsiTheme="minorHAnsi" w:cstheme="minorHAnsi"/>
        <w:sz w:val="16"/>
        <w:szCs w:val="16"/>
      </w:rPr>
    </w:pPr>
    <w:r w:rsidRPr="004E2621">
      <w:rPr>
        <w:rFonts w:asciiTheme="minorHAnsi" w:hAnsiTheme="minorHAnsi" w:cstheme="minorHAnsi"/>
        <w:sz w:val="16"/>
        <w:szCs w:val="16"/>
      </w:rPr>
      <w:t>PROJEKTIRANJE I IZVOĐENJE RADOVA SANACIJE JAME „SOVJAK“</w:t>
    </w:r>
    <w:r w:rsidRPr="004E2621">
      <w:rPr>
        <w:rFonts w:asciiTheme="minorHAnsi" w:hAnsiTheme="minorHAnsi" w:cstheme="minorHAnsi"/>
        <w:sz w:val="16"/>
        <w:szCs w:val="16"/>
      </w:rPr>
      <w:tab/>
      <w:t xml:space="preserve">Stranica </w:t>
    </w:r>
    <w:r w:rsidRPr="004E2621">
      <w:rPr>
        <w:rFonts w:asciiTheme="minorHAnsi" w:hAnsiTheme="minorHAnsi" w:cstheme="minorHAnsi"/>
        <w:sz w:val="16"/>
        <w:szCs w:val="16"/>
      </w:rPr>
      <w:fldChar w:fldCharType="begin"/>
    </w:r>
    <w:r w:rsidRPr="004E2621">
      <w:rPr>
        <w:rFonts w:asciiTheme="minorHAnsi" w:hAnsiTheme="minorHAnsi" w:cstheme="minorHAnsi"/>
        <w:sz w:val="16"/>
        <w:szCs w:val="16"/>
      </w:rPr>
      <w:instrText xml:space="preserve"> PAGE   \* MERGEFORMAT </w:instrText>
    </w:r>
    <w:r w:rsidRPr="004E2621">
      <w:rPr>
        <w:rFonts w:asciiTheme="minorHAnsi" w:hAnsiTheme="minorHAnsi" w:cstheme="minorHAnsi"/>
        <w:sz w:val="16"/>
        <w:szCs w:val="16"/>
      </w:rPr>
      <w:fldChar w:fldCharType="separate"/>
    </w:r>
    <w:r w:rsidR="00470A80">
      <w:rPr>
        <w:rFonts w:asciiTheme="minorHAnsi" w:hAnsiTheme="minorHAnsi" w:cstheme="minorHAnsi"/>
        <w:noProof/>
        <w:sz w:val="16"/>
        <w:szCs w:val="16"/>
      </w:rPr>
      <w:t>22</w:t>
    </w:r>
    <w:r w:rsidRPr="004E2621">
      <w:rPr>
        <w:rFonts w:asciiTheme="minorHAnsi" w:hAnsiTheme="minorHAnsi" w:cstheme="minorHAnsi"/>
        <w:sz w:val="16"/>
        <w:szCs w:val="16"/>
      </w:rPr>
      <w:fldChar w:fldCharType="end"/>
    </w:r>
  </w:p>
  <w:p w14:paraId="618B6B03" w14:textId="24E62397" w:rsidR="000C16F4" w:rsidRPr="005A6D8E" w:rsidRDefault="000C16F4" w:rsidP="002711D3">
    <w:pPr>
      <w:pStyle w:val="Podnoje"/>
      <w:rPr>
        <w:rFonts w:asciiTheme="minorHAnsi" w:hAnsiTheme="minorHAnsi" w:cstheme="minorHAnsi"/>
      </w:rPr>
    </w:pPr>
    <w:r w:rsidRPr="004E2621">
      <w:rPr>
        <w:rFonts w:asciiTheme="minorHAnsi" w:hAnsiTheme="minorHAnsi" w:cstheme="minorHAnsi"/>
        <w:sz w:val="16"/>
        <w:szCs w:val="16"/>
      </w:rPr>
      <w:t>Dokumentacija o nabavi – Knjiga 3: Zahtjevi Naručitelja</w:t>
    </w:r>
  </w:p>
  <w:p w14:paraId="30F44A9F" w14:textId="5AD2BC37" w:rsidR="000C16F4" w:rsidRPr="004E2621" w:rsidRDefault="000C16F4" w:rsidP="00E673E4">
    <w:pPr>
      <w:pStyle w:val="Podnoje"/>
      <w:rPr>
        <w:rFonts w:asciiTheme="minorHAnsi" w:hAnsiTheme="minorHAnsi" w:cstheme="minorHAnsi"/>
      </w:rPr>
    </w:pPr>
  </w:p>
  <w:p w14:paraId="26DF706F" w14:textId="77777777" w:rsidR="000C16F4" w:rsidRPr="004E2621" w:rsidRDefault="000C16F4" w:rsidP="0022732E">
    <w:pPr>
      <w:pStyle w:val="Podnoje"/>
      <w:jc w:val="center"/>
      <w:rPr>
        <w:rFonts w:asciiTheme="minorHAnsi" w:hAnsiTheme="minorHAnsi" w:cstheme="minorHAns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75BC68" w14:textId="77777777" w:rsidR="005A55ED" w:rsidRDefault="005A55ED">
    <w:pPr>
      <w:pStyle w:val="Podnoj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77A7EF" w14:textId="0B8B0202" w:rsidR="000C16F4" w:rsidRPr="004E2621" w:rsidRDefault="000C16F4" w:rsidP="00E673E4">
    <w:pPr>
      <w:pStyle w:val="TD-Footer"/>
      <w:pBdr>
        <w:top w:val="single" w:sz="4" w:space="0" w:color="auto"/>
      </w:pBdr>
      <w:tabs>
        <w:tab w:val="clear" w:pos="9072"/>
        <w:tab w:val="right" w:pos="8931"/>
      </w:tabs>
      <w:spacing w:after="0"/>
      <w:rPr>
        <w:rFonts w:asciiTheme="minorHAnsi" w:hAnsiTheme="minorHAnsi" w:cstheme="minorHAnsi"/>
        <w:sz w:val="16"/>
        <w:szCs w:val="16"/>
      </w:rPr>
    </w:pPr>
    <w:r w:rsidRPr="004E2621">
      <w:rPr>
        <w:rFonts w:asciiTheme="minorHAnsi" w:hAnsiTheme="minorHAnsi" w:cstheme="minorHAnsi"/>
        <w:sz w:val="16"/>
        <w:szCs w:val="16"/>
      </w:rPr>
      <w:t>PROJEKTIRANJE I IZVOĐENJE RADOVA SANACIJE JAME „SOVJAK“</w:t>
    </w:r>
    <w:r>
      <w:rPr>
        <w:rFonts w:asciiTheme="minorHAnsi" w:hAnsiTheme="minorHAnsi" w:cstheme="minorHAnsi"/>
        <w:sz w:val="16"/>
        <w:szCs w:val="16"/>
      </w:rPr>
      <w:tab/>
    </w:r>
    <w:r>
      <w:rPr>
        <w:rFonts w:asciiTheme="minorHAnsi" w:hAnsiTheme="minorHAnsi" w:cstheme="minorHAnsi"/>
        <w:sz w:val="16"/>
        <w:szCs w:val="16"/>
      </w:rPr>
      <w:tab/>
    </w:r>
    <w:r>
      <w:rPr>
        <w:rFonts w:asciiTheme="minorHAnsi" w:hAnsiTheme="minorHAnsi" w:cstheme="minorHAnsi"/>
        <w:sz w:val="16"/>
        <w:szCs w:val="16"/>
      </w:rPr>
      <w:tab/>
    </w:r>
    <w:r>
      <w:rPr>
        <w:rFonts w:asciiTheme="minorHAnsi" w:hAnsiTheme="minorHAnsi" w:cstheme="minorHAnsi"/>
        <w:sz w:val="16"/>
        <w:szCs w:val="16"/>
      </w:rPr>
      <w:tab/>
    </w:r>
    <w:r>
      <w:rPr>
        <w:rFonts w:asciiTheme="minorHAnsi" w:hAnsiTheme="minorHAnsi" w:cstheme="minorHAnsi"/>
        <w:sz w:val="16"/>
        <w:szCs w:val="16"/>
      </w:rPr>
      <w:tab/>
    </w:r>
    <w:r>
      <w:rPr>
        <w:rFonts w:asciiTheme="minorHAnsi" w:hAnsiTheme="minorHAnsi" w:cstheme="minorHAnsi"/>
        <w:sz w:val="16"/>
        <w:szCs w:val="16"/>
      </w:rPr>
      <w:tab/>
    </w:r>
    <w:r w:rsidRPr="004E2621">
      <w:rPr>
        <w:rFonts w:asciiTheme="minorHAnsi" w:hAnsiTheme="minorHAnsi" w:cstheme="minorHAnsi"/>
        <w:sz w:val="16"/>
        <w:szCs w:val="16"/>
      </w:rPr>
      <w:tab/>
    </w:r>
    <w:r>
      <w:rPr>
        <w:rFonts w:asciiTheme="minorHAnsi" w:hAnsiTheme="minorHAnsi" w:cstheme="minorHAnsi"/>
        <w:sz w:val="16"/>
        <w:szCs w:val="16"/>
      </w:rPr>
      <w:t xml:space="preserve">           </w:t>
    </w:r>
    <w:r w:rsidRPr="004E2621">
      <w:rPr>
        <w:rFonts w:asciiTheme="minorHAnsi" w:hAnsiTheme="minorHAnsi" w:cstheme="minorHAnsi"/>
        <w:sz w:val="16"/>
        <w:szCs w:val="16"/>
      </w:rPr>
      <w:t xml:space="preserve">Stranica </w:t>
    </w:r>
    <w:r w:rsidRPr="004E2621">
      <w:rPr>
        <w:rFonts w:asciiTheme="minorHAnsi" w:hAnsiTheme="minorHAnsi" w:cstheme="minorHAnsi"/>
        <w:sz w:val="16"/>
        <w:szCs w:val="16"/>
      </w:rPr>
      <w:fldChar w:fldCharType="begin"/>
    </w:r>
    <w:r w:rsidRPr="004E2621">
      <w:rPr>
        <w:rFonts w:asciiTheme="minorHAnsi" w:hAnsiTheme="minorHAnsi" w:cstheme="minorHAnsi"/>
        <w:sz w:val="16"/>
        <w:szCs w:val="16"/>
      </w:rPr>
      <w:instrText xml:space="preserve"> PAGE   \* MERGEFORMAT </w:instrText>
    </w:r>
    <w:r w:rsidRPr="004E2621">
      <w:rPr>
        <w:rFonts w:asciiTheme="minorHAnsi" w:hAnsiTheme="minorHAnsi" w:cstheme="minorHAnsi"/>
        <w:sz w:val="16"/>
        <w:szCs w:val="16"/>
      </w:rPr>
      <w:fldChar w:fldCharType="separate"/>
    </w:r>
    <w:r w:rsidR="00470A80">
      <w:rPr>
        <w:rFonts w:asciiTheme="minorHAnsi" w:hAnsiTheme="minorHAnsi" w:cstheme="minorHAnsi"/>
        <w:noProof/>
        <w:sz w:val="16"/>
        <w:szCs w:val="16"/>
      </w:rPr>
      <w:t>29</w:t>
    </w:r>
    <w:r w:rsidRPr="004E2621">
      <w:rPr>
        <w:rFonts w:asciiTheme="minorHAnsi" w:hAnsiTheme="minorHAnsi" w:cstheme="minorHAnsi"/>
        <w:sz w:val="16"/>
        <w:szCs w:val="16"/>
      </w:rPr>
      <w:fldChar w:fldCharType="end"/>
    </w:r>
  </w:p>
  <w:p w14:paraId="55541D22" w14:textId="37BDED34" w:rsidR="000C16F4" w:rsidRPr="005A6D8E" w:rsidRDefault="000C16F4" w:rsidP="002711D3">
    <w:pPr>
      <w:pStyle w:val="Podnoje"/>
      <w:rPr>
        <w:rFonts w:asciiTheme="minorHAnsi" w:hAnsiTheme="minorHAnsi" w:cstheme="minorHAnsi"/>
      </w:rPr>
    </w:pPr>
    <w:r w:rsidRPr="004E2621">
      <w:rPr>
        <w:rFonts w:asciiTheme="minorHAnsi" w:hAnsiTheme="minorHAnsi" w:cstheme="minorHAnsi"/>
        <w:sz w:val="16"/>
        <w:szCs w:val="16"/>
      </w:rPr>
      <w:t>Dokumentacija o nabavi – Knjiga 3: Zahtjevi Naručitelja</w:t>
    </w:r>
  </w:p>
  <w:p w14:paraId="28725896" w14:textId="77777777" w:rsidR="000C16F4" w:rsidRPr="004E2621" w:rsidRDefault="000C16F4" w:rsidP="00E673E4">
    <w:pPr>
      <w:pStyle w:val="Podnoje"/>
      <w:rPr>
        <w:rFonts w:asciiTheme="minorHAnsi" w:hAnsiTheme="minorHAnsi" w:cstheme="minorHAnsi"/>
      </w:rPr>
    </w:pPr>
  </w:p>
  <w:p w14:paraId="45BD4763" w14:textId="77777777" w:rsidR="000C16F4" w:rsidRPr="004E2621" w:rsidRDefault="000C16F4" w:rsidP="0022732E">
    <w:pPr>
      <w:pStyle w:val="Podnoje"/>
      <w:jc w:val="center"/>
      <w:rPr>
        <w:rFonts w:asciiTheme="minorHAnsi" w:hAnsiTheme="minorHAnsi" w:cstheme="minorHAnsi"/>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49E4CE" w14:textId="70FBC150" w:rsidR="000C16F4" w:rsidRPr="004E2621" w:rsidRDefault="000C16F4" w:rsidP="00E673E4">
    <w:pPr>
      <w:pStyle w:val="TD-Footer"/>
      <w:pBdr>
        <w:top w:val="single" w:sz="4" w:space="0" w:color="auto"/>
      </w:pBdr>
      <w:tabs>
        <w:tab w:val="clear" w:pos="9072"/>
        <w:tab w:val="right" w:pos="8931"/>
      </w:tabs>
      <w:spacing w:after="0"/>
      <w:rPr>
        <w:rFonts w:asciiTheme="minorHAnsi" w:hAnsiTheme="minorHAnsi" w:cstheme="minorHAnsi"/>
        <w:sz w:val="16"/>
        <w:szCs w:val="16"/>
      </w:rPr>
    </w:pPr>
    <w:r w:rsidRPr="004E2621">
      <w:rPr>
        <w:rFonts w:asciiTheme="minorHAnsi" w:hAnsiTheme="minorHAnsi" w:cstheme="minorHAnsi"/>
        <w:sz w:val="16"/>
        <w:szCs w:val="16"/>
      </w:rPr>
      <w:t>PROJEKTIRANJE I IZVOĐENJE RADOVA SANACIJE JAME „SOVJAK“</w:t>
    </w:r>
    <w:r w:rsidRPr="004E2621">
      <w:rPr>
        <w:rFonts w:asciiTheme="minorHAnsi" w:hAnsiTheme="minorHAnsi" w:cstheme="minorHAnsi"/>
        <w:sz w:val="16"/>
        <w:szCs w:val="16"/>
      </w:rPr>
      <w:tab/>
      <w:t xml:space="preserve">Stranica </w:t>
    </w:r>
    <w:r w:rsidRPr="004E2621">
      <w:rPr>
        <w:rFonts w:asciiTheme="minorHAnsi" w:hAnsiTheme="minorHAnsi" w:cstheme="minorHAnsi"/>
        <w:sz w:val="16"/>
        <w:szCs w:val="16"/>
      </w:rPr>
      <w:fldChar w:fldCharType="begin"/>
    </w:r>
    <w:r w:rsidRPr="004E2621">
      <w:rPr>
        <w:rFonts w:asciiTheme="minorHAnsi" w:hAnsiTheme="minorHAnsi" w:cstheme="minorHAnsi"/>
        <w:sz w:val="16"/>
        <w:szCs w:val="16"/>
      </w:rPr>
      <w:instrText xml:space="preserve"> PAGE   \* MERGEFORMAT </w:instrText>
    </w:r>
    <w:r w:rsidRPr="004E2621">
      <w:rPr>
        <w:rFonts w:asciiTheme="minorHAnsi" w:hAnsiTheme="minorHAnsi" w:cstheme="minorHAnsi"/>
        <w:sz w:val="16"/>
        <w:szCs w:val="16"/>
      </w:rPr>
      <w:fldChar w:fldCharType="separate"/>
    </w:r>
    <w:r w:rsidR="00470A80">
      <w:rPr>
        <w:rFonts w:asciiTheme="minorHAnsi" w:hAnsiTheme="minorHAnsi" w:cstheme="minorHAnsi"/>
        <w:noProof/>
        <w:sz w:val="16"/>
        <w:szCs w:val="16"/>
      </w:rPr>
      <w:t>82</w:t>
    </w:r>
    <w:r w:rsidRPr="004E2621">
      <w:rPr>
        <w:rFonts w:asciiTheme="minorHAnsi" w:hAnsiTheme="minorHAnsi" w:cstheme="minorHAnsi"/>
        <w:sz w:val="16"/>
        <w:szCs w:val="16"/>
      </w:rPr>
      <w:fldChar w:fldCharType="end"/>
    </w:r>
  </w:p>
  <w:p w14:paraId="58DA8A69" w14:textId="0C41B51E" w:rsidR="000C16F4" w:rsidRPr="005A6D8E" w:rsidRDefault="000C16F4" w:rsidP="002711D3">
    <w:pPr>
      <w:pStyle w:val="Podnoje"/>
      <w:rPr>
        <w:rFonts w:asciiTheme="minorHAnsi" w:hAnsiTheme="minorHAnsi" w:cstheme="minorHAnsi"/>
      </w:rPr>
    </w:pPr>
    <w:r w:rsidRPr="004E2621">
      <w:rPr>
        <w:rFonts w:asciiTheme="minorHAnsi" w:hAnsiTheme="minorHAnsi" w:cstheme="minorHAnsi"/>
        <w:sz w:val="16"/>
        <w:szCs w:val="16"/>
      </w:rPr>
      <w:t>Dokumentacija o nabavi – Knjiga 3: Zahtjevi Naručitelja</w:t>
    </w:r>
  </w:p>
  <w:p w14:paraId="6DDB8A46" w14:textId="1D3D6F10" w:rsidR="000C16F4" w:rsidRPr="004E2621" w:rsidRDefault="000C16F4" w:rsidP="00E673E4">
    <w:pPr>
      <w:pStyle w:val="Podnoje"/>
      <w:rPr>
        <w:rFonts w:asciiTheme="minorHAnsi" w:hAnsiTheme="minorHAnsi" w:cstheme="minorHAnsi"/>
      </w:rPr>
    </w:pPr>
  </w:p>
  <w:p w14:paraId="1A549EA9" w14:textId="77777777" w:rsidR="000C16F4" w:rsidRPr="004E2621" w:rsidRDefault="000C16F4" w:rsidP="0022732E">
    <w:pPr>
      <w:pStyle w:val="Podnoje"/>
      <w:jc w:val="center"/>
      <w:rPr>
        <w:rFonts w:asciiTheme="minorHAnsi" w:hAnsiTheme="minorHAnsi" w:cstheme="minorHAnsi"/>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4E3C4B" w14:textId="77777777" w:rsidR="004218F7" w:rsidRDefault="004218F7" w:rsidP="002403C6">
      <w:pPr>
        <w:spacing w:line="240" w:lineRule="auto"/>
      </w:pPr>
      <w:r>
        <w:separator/>
      </w:r>
    </w:p>
    <w:p w14:paraId="6E6BF38C" w14:textId="77777777" w:rsidR="004218F7" w:rsidRDefault="004218F7"/>
  </w:footnote>
  <w:footnote w:type="continuationSeparator" w:id="0">
    <w:p w14:paraId="338D34AA" w14:textId="77777777" w:rsidR="004218F7" w:rsidRDefault="004218F7" w:rsidP="002403C6">
      <w:pPr>
        <w:spacing w:line="240" w:lineRule="auto"/>
      </w:pPr>
      <w:r>
        <w:continuationSeparator/>
      </w:r>
    </w:p>
    <w:p w14:paraId="4B2A2DEE" w14:textId="77777777" w:rsidR="004218F7" w:rsidRDefault="004218F7"/>
  </w:footnote>
  <w:footnote w:type="continuationNotice" w:id="1">
    <w:p w14:paraId="6BB1CD1B" w14:textId="77777777" w:rsidR="004218F7" w:rsidRDefault="004218F7">
      <w:pPr>
        <w:spacing w:after="0" w:line="240" w:lineRule="auto"/>
      </w:pPr>
    </w:p>
  </w:footnote>
  <w:footnote w:id="2">
    <w:p w14:paraId="52F2093F" w14:textId="2E687A16" w:rsidR="000C16F4" w:rsidRPr="00916AAC" w:rsidRDefault="000C16F4" w:rsidP="009319DE">
      <w:pPr>
        <w:pStyle w:val="Tekstfusnote"/>
        <w:ind w:left="142" w:hanging="142"/>
        <w:rPr>
          <w:rFonts w:asciiTheme="minorHAnsi" w:hAnsiTheme="minorHAnsi" w:cstheme="minorHAnsi"/>
          <w:sz w:val="20"/>
          <w:szCs w:val="20"/>
          <w:lang w:eastAsia="en-US"/>
        </w:rPr>
      </w:pPr>
      <w:r>
        <w:rPr>
          <w:rStyle w:val="Referencafusnote"/>
        </w:rPr>
        <w:footnoteRef/>
      </w:r>
      <w:r>
        <w:t xml:space="preserve"> </w:t>
      </w:r>
      <w:r w:rsidRPr="00916AAC">
        <w:rPr>
          <w:rFonts w:asciiTheme="minorHAnsi" w:hAnsiTheme="minorHAnsi" w:cstheme="minorHAnsi"/>
          <w:sz w:val="20"/>
          <w:szCs w:val="20"/>
          <w:lang w:eastAsia="en-US"/>
        </w:rPr>
        <w:t xml:space="preserve">Svi niže navedeni </w:t>
      </w:r>
      <w:r>
        <w:rPr>
          <w:rFonts w:asciiTheme="minorHAnsi" w:hAnsiTheme="minorHAnsi" w:cstheme="minorHAnsi"/>
          <w:sz w:val="20"/>
          <w:szCs w:val="20"/>
          <w:lang w:eastAsia="en-US"/>
        </w:rPr>
        <w:t xml:space="preserve">i ostali </w:t>
      </w:r>
      <w:r w:rsidRPr="00916AAC">
        <w:rPr>
          <w:rFonts w:asciiTheme="minorHAnsi" w:hAnsiTheme="minorHAnsi" w:cstheme="minorHAnsi"/>
          <w:sz w:val="20"/>
          <w:szCs w:val="20"/>
          <w:lang w:eastAsia="en-US"/>
        </w:rPr>
        <w:t xml:space="preserve">dokumenti </w:t>
      </w:r>
      <w:r>
        <w:rPr>
          <w:rFonts w:asciiTheme="minorHAnsi" w:hAnsiTheme="minorHAnsi" w:cstheme="minorHAnsi"/>
          <w:sz w:val="20"/>
          <w:szCs w:val="20"/>
          <w:lang w:eastAsia="en-US"/>
        </w:rPr>
        <w:t xml:space="preserve">navedeni u Knjizi  5 </w:t>
      </w:r>
      <w:r w:rsidRPr="00916AAC">
        <w:rPr>
          <w:rFonts w:asciiTheme="minorHAnsi" w:hAnsiTheme="minorHAnsi" w:cstheme="minorHAnsi"/>
          <w:i/>
          <w:sz w:val="20"/>
          <w:szCs w:val="20"/>
          <w:lang w:eastAsia="en-US"/>
        </w:rPr>
        <w:t>P</w:t>
      </w:r>
      <w:r>
        <w:rPr>
          <w:rFonts w:asciiTheme="minorHAnsi" w:hAnsiTheme="minorHAnsi" w:cstheme="minorHAnsi"/>
          <w:i/>
          <w:sz w:val="20"/>
          <w:szCs w:val="20"/>
          <w:lang w:eastAsia="en-US"/>
        </w:rPr>
        <w:t>rilozi</w:t>
      </w:r>
      <w:r>
        <w:rPr>
          <w:rFonts w:asciiTheme="minorHAnsi" w:hAnsiTheme="minorHAnsi" w:cstheme="minorHAnsi"/>
          <w:sz w:val="20"/>
          <w:szCs w:val="20"/>
          <w:lang w:eastAsia="en-US"/>
        </w:rPr>
        <w:t xml:space="preserve">, </w:t>
      </w:r>
      <w:r w:rsidRPr="00916AAC">
        <w:rPr>
          <w:rFonts w:asciiTheme="minorHAnsi" w:hAnsiTheme="minorHAnsi" w:cstheme="minorHAnsi"/>
          <w:sz w:val="20"/>
          <w:szCs w:val="20"/>
          <w:lang w:eastAsia="en-US"/>
        </w:rPr>
        <w:t xml:space="preserve">čine sastavni dio i Knjige 3 Zahtjevi naručitelja, a izdvojeni su u Knjigu 5 </w:t>
      </w:r>
      <w:r w:rsidRPr="00916AAC">
        <w:rPr>
          <w:rFonts w:asciiTheme="minorHAnsi" w:hAnsiTheme="minorHAnsi" w:cstheme="minorHAnsi"/>
          <w:i/>
          <w:sz w:val="20"/>
          <w:szCs w:val="20"/>
          <w:lang w:eastAsia="en-US"/>
        </w:rPr>
        <w:t>P</w:t>
      </w:r>
      <w:r>
        <w:rPr>
          <w:rFonts w:asciiTheme="minorHAnsi" w:hAnsiTheme="minorHAnsi" w:cstheme="minorHAnsi"/>
          <w:i/>
          <w:sz w:val="20"/>
          <w:szCs w:val="20"/>
          <w:lang w:eastAsia="en-US"/>
        </w:rPr>
        <w:t>prilozi</w:t>
      </w:r>
      <w:r w:rsidRPr="00916AAC">
        <w:rPr>
          <w:rFonts w:asciiTheme="minorHAnsi" w:hAnsiTheme="minorHAnsi" w:cstheme="minorHAnsi"/>
          <w:sz w:val="20"/>
          <w:szCs w:val="20"/>
          <w:lang w:eastAsia="en-US"/>
        </w:rPr>
        <w:t xml:space="preserve">, zbog preglednost i lakšeg upravljanja dokumentima. </w:t>
      </w:r>
    </w:p>
  </w:footnote>
  <w:footnote w:id="3">
    <w:p w14:paraId="5624C533" w14:textId="620B9B6D" w:rsidR="000C16F4" w:rsidRDefault="000C16F4">
      <w:pPr>
        <w:pStyle w:val="Tekstfusnote"/>
      </w:pPr>
      <w:r>
        <w:rPr>
          <w:rStyle w:val="Referencafusnote"/>
        </w:rPr>
        <w:footnoteRef/>
      </w:r>
      <w:r>
        <w:t xml:space="preserve"> </w:t>
      </w:r>
      <w:r w:rsidRPr="00732E14">
        <w:rPr>
          <w:rFonts w:ascii="Calibri Light" w:hAnsi="Calibri Light" w:cs="Calibri Light"/>
          <w:sz w:val="20"/>
          <w:szCs w:val="20"/>
        </w:rPr>
        <w:t>Pojam „Postrojenje za spaljivanje“ u ovoj Dokumentaciji o nabavi predstavlja Postrojenje za spaljivanje opasnog otpada ili Postrojenje za suspaljivanje opasnog otpada</w:t>
      </w:r>
    </w:p>
  </w:footnote>
  <w:footnote w:id="4">
    <w:p w14:paraId="7E2AF087" w14:textId="4589BA37" w:rsidR="000C16F4" w:rsidRPr="00141634" w:rsidRDefault="000C16F4" w:rsidP="003267CB">
      <w:pPr>
        <w:pStyle w:val="Tekstfusnote"/>
        <w:ind w:left="142" w:hanging="142"/>
      </w:pPr>
      <w:r>
        <w:rPr>
          <w:rStyle w:val="Referencafusnote"/>
        </w:rPr>
        <w:footnoteRef/>
      </w:r>
      <w:r>
        <w:t xml:space="preserve"> </w:t>
      </w:r>
      <w:r w:rsidRPr="003267CB">
        <w:rPr>
          <w:rFonts w:ascii="Calibri Light" w:hAnsi="Calibri Light" w:cs="Calibri Light"/>
          <w:sz w:val="20"/>
          <w:szCs w:val="20"/>
        </w:rPr>
        <w:t>Sukladno Uredbi EZ br. 1013/2006 Europskog parlamenta i Vijeća o pošiljkama otpada zabranjuje se izvoz otpada iz Europske zajednice koji je namijenjen zbrinjavanju, osim u države EFTA-e (Island, Lihtenštajn, Norveška i Švicarska) koje su i potpisnice Baselske konvencije.</w:t>
      </w:r>
    </w:p>
  </w:footnote>
  <w:footnote w:id="5">
    <w:p w14:paraId="0D722EA4" w14:textId="77777777" w:rsidR="000C16F4" w:rsidRPr="00141634" w:rsidRDefault="000C16F4" w:rsidP="00141634">
      <w:pPr>
        <w:pStyle w:val="Tekstfusnote"/>
        <w:ind w:left="142" w:hanging="142"/>
      </w:pPr>
      <w:r>
        <w:rPr>
          <w:rStyle w:val="Referencafusnote"/>
        </w:rPr>
        <w:footnoteRef/>
      </w:r>
      <w:r>
        <w:t xml:space="preserve"> </w:t>
      </w:r>
      <w:r w:rsidRPr="00287E71">
        <w:rPr>
          <w:rFonts w:ascii="Calibri Light" w:hAnsi="Calibri Light" w:cs="Calibri Light"/>
          <w:sz w:val="20"/>
          <w:szCs w:val="20"/>
        </w:rPr>
        <w:t>Sukladno Uredbi EZ br. 1013/2006 Europskog parlamenta i Vijeća o pošiljkama otpada zabranjuje se izvoz otpada iz Europske zajednice koji je namijenjen zbrinjavanju, osim u države EFTA-e (Island, Lihtenštajn, Norveška i Švicarska) koje su i potpisnice Baselske konvencije.</w:t>
      </w:r>
    </w:p>
  </w:footnote>
  <w:footnote w:id="6">
    <w:p w14:paraId="34D38962" w14:textId="519BF882" w:rsidR="000C16F4" w:rsidRDefault="000C16F4">
      <w:pPr>
        <w:pStyle w:val="Tekstfusnote"/>
      </w:pPr>
      <w:r>
        <w:rPr>
          <w:rStyle w:val="Referencafusnote"/>
        </w:rPr>
        <w:footnoteRef/>
      </w:r>
      <w:r>
        <w:t xml:space="preserve"> </w:t>
      </w:r>
      <w:r w:rsidRPr="0079659E">
        <w:rPr>
          <w:rFonts w:asciiTheme="minorHAnsi" w:eastAsia="Calibri" w:hAnsiTheme="minorHAnsi" w:cstheme="minorHAnsi"/>
          <w:sz w:val="20"/>
          <w:szCs w:val="20"/>
          <w:lang w:eastAsia="en-US"/>
        </w:rPr>
        <w:t>Pojam „jak vjetar“ se određuje prema Beaufort-ovoj ljestvici i odgovara vjetru brzine 10.8-13.8 m/s a mjeri se na meteorološk</w:t>
      </w:r>
      <w:r>
        <w:rPr>
          <w:rFonts w:asciiTheme="minorHAnsi" w:eastAsia="Calibri" w:hAnsiTheme="minorHAnsi" w:cstheme="minorHAnsi"/>
          <w:sz w:val="20"/>
          <w:szCs w:val="20"/>
          <w:lang w:eastAsia="en-US"/>
        </w:rPr>
        <w:t>im</w:t>
      </w:r>
      <w:r w:rsidRPr="0079659E">
        <w:rPr>
          <w:rFonts w:asciiTheme="minorHAnsi" w:eastAsia="Calibri" w:hAnsiTheme="minorHAnsi" w:cstheme="minorHAnsi"/>
          <w:sz w:val="20"/>
          <w:szCs w:val="20"/>
          <w:lang w:eastAsia="en-US"/>
        </w:rPr>
        <w:t xml:space="preserve"> posta</w:t>
      </w:r>
      <w:r>
        <w:rPr>
          <w:rFonts w:asciiTheme="minorHAnsi" w:eastAsia="Calibri" w:hAnsiTheme="minorHAnsi" w:cstheme="minorHAnsi"/>
          <w:sz w:val="20"/>
          <w:szCs w:val="20"/>
          <w:lang w:eastAsia="en-US"/>
        </w:rPr>
        <w:t>jama</w:t>
      </w:r>
      <w:r w:rsidRPr="0079659E">
        <w:rPr>
          <w:rFonts w:asciiTheme="minorHAnsi" w:eastAsia="Calibri" w:hAnsiTheme="minorHAnsi" w:cstheme="minorHAnsi"/>
          <w:sz w:val="20"/>
          <w:szCs w:val="20"/>
          <w:lang w:eastAsia="en-US"/>
        </w:rPr>
        <w:t xml:space="preserve"> na lokaciji jame Sovjak.</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50E7A1" w14:textId="77777777" w:rsidR="005A55ED" w:rsidRDefault="005A55ED">
    <w:pPr>
      <w:pStyle w:val="Zaglavlj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A36361" w14:textId="3CB755A2" w:rsidR="000C16F4" w:rsidRPr="004E2621" w:rsidRDefault="000C16F4" w:rsidP="0073661B">
    <w:pPr>
      <w:pStyle w:val="Zaglavlje"/>
      <w:pBdr>
        <w:bottom w:val="single" w:sz="4" w:space="1" w:color="808080"/>
      </w:pBdr>
      <w:tabs>
        <w:tab w:val="clear" w:pos="4536"/>
        <w:tab w:val="clear" w:pos="9072"/>
        <w:tab w:val="left" w:pos="567"/>
        <w:tab w:val="left" w:pos="5233"/>
      </w:tabs>
      <w:spacing w:after="0"/>
      <w:rPr>
        <w:rFonts w:asciiTheme="minorHAnsi" w:hAnsiTheme="minorHAnsi" w:cstheme="minorHAnsi"/>
        <w:b/>
        <w:bCs/>
        <w:color w:val="808080"/>
        <w:sz w:val="16"/>
        <w:szCs w:val="16"/>
        <w:lang w:val="hr-HR"/>
      </w:rPr>
    </w:pPr>
    <w:r w:rsidRPr="004E2621">
      <w:rPr>
        <w:rFonts w:asciiTheme="minorHAnsi" w:hAnsiTheme="minorHAnsi" w:cstheme="minorHAnsi"/>
        <w:b/>
        <w:bCs/>
        <w:color w:val="808080"/>
        <w:sz w:val="16"/>
        <w:szCs w:val="16"/>
        <w:lang w:val="hr-HR"/>
      </w:rPr>
      <w:t>FZOEU</w:t>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Pr>
        <w:rFonts w:asciiTheme="minorHAnsi" w:hAnsiTheme="minorHAnsi" w:cstheme="minorHAnsi"/>
        <w:b/>
        <w:bCs/>
        <w:color w:val="808080"/>
        <w:sz w:val="16"/>
        <w:szCs w:val="16"/>
        <w:lang w:val="hr-HR"/>
      </w:rPr>
      <w:tab/>
    </w:r>
    <w:r>
      <w:rPr>
        <w:rFonts w:ascii="Tahoma" w:hAnsi="Tahoma" w:cs="Tahoma"/>
        <w:b/>
        <w:color w:val="808080" w:themeColor="background1" w:themeShade="80"/>
        <w:sz w:val="16"/>
        <w:szCs w:val="16"/>
        <w:lang w:val="hr-HR"/>
      </w:rPr>
      <w:t xml:space="preserve">    </w:t>
    </w:r>
    <w:r w:rsidRPr="004E2621">
      <w:rPr>
        <w:rFonts w:asciiTheme="minorHAnsi" w:hAnsiTheme="minorHAnsi" w:cstheme="minorHAnsi"/>
        <w:b/>
        <w:bCs/>
        <w:color w:val="808080"/>
        <w:sz w:val="16"/>
        <w:szCs w:val="16"/>
        <w:lang w:val="hr-HR"/>
      </w:rPr>
      <w:t xml:space="preserve">EV. BROJ: E-VV: </w:t>
    </w:r>
    <w:r>
      <w:rPr>
        <w:rFonts w:asciiTheme="minorHAnsi" w:hAnsiTheme="minorHAnsi" w:cstheme="minorHAnsi"/>
        <w:b/>
        <w:bCs/>
        <w:color w:val="808080"/>
        <w:sz w:val="16"/>
        <w:szCs w:val="16"/>
        <w:lang w:val="hr-HR"/>
      </w:rPr>
      <w:t>9</w:t>
    </w:r>
    <w:r w:rsidRPr="004E2621">
      <w:rPr>
        <w:rFonts w:asciiTheme="minorHAnsi" w:hAnsiTheme="minorHAnsi" w:cstheme="minorHAnsi"/>
        <w:b/>
        <w:bCs/>
        <w:color w:val="808080"/>
        <w:sz w:val="16"/>
        <w:szCs w:val="16"/>
        <w:lang w:val="hr-HR"/>
      </w:rPr>
      <w:t>/201</w:t>
    </w:r>
    <w:r>
      <w:rPr>
        <w:rFonts w:asciiTheme="minorHAnsi" w:hAnsiTheme="minorHAnsi" w:cstheme="minorHAnsi"/>
        <w:b/>
        <w:bCs/>
        <w:color w:val="808080"/>
        <w:sz w:val="16"/>
        <w:szCs w:val="16"/>
        <w:lang w:val="hr-HR"/>
      </w:rPr>
      <w:t>9</w:t>
    </w:r>
    <w:r w:rsidR="007F45F8">
      <w:rPr>
        <w:rFonts w:asciiTheme="minorHAnsi" w:hAnsiTheme="minorHAnsi" w:cstheme="minorHAnsi"/>
        <w:b/>
        <w:bCs/>
        <w:color w:val="808080"/>
        <w:sz w:val="16"/>
        <w:szCs w:val="16"/>
        <w:lang w:val="hr-HR"/>
      </w:rPr>
      <w:t>/R1</w:t>
    </w:r>
    <w:r w:rsidRPr="004E2621">
      <w:rPr>
        <w:rFonts w:asciiTheme="minorHAnsi" w:hAnsiTheme="minorHAnsi" w:cstheme="minorHAnsi"/>
        <w:b/>
        <w:bCs/>
        <w:color w:val="808080"/>
        <w:sz w:val="16"/>
        <w:szCs w:val="16"/>
        <w:lang w:val="hr-HR"/>
      </w:rPr>
      <w:t xml:space="preserve"> </w:t>
    </w:r>
  </w:p>
  <w:p w14:paraId="0F28707C" w14:textId="77777777" w:rsidR="000C16F4" w:rsidRDefault="000C16F4">
    <w:pPr>
      <w:pStyle w:val="Zaglavlj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D1D8B0" w14:textId="77777777" w:rsidR="005A55ED" w:rsidRDefault="005A55ED">
    <w:pPr>
      <w:pStyle w:val="Zaglavlj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DAEC45" w14:textId="77777777" w:rsidR="000C16F4" w:rsidRPr="00396951" w:rsidRDefault="000C16F4" w:rsidP="00BB0909">
    <w:pPr>
      <w:pStyle w:val="Zaglavlje"/>
      <w:spacing w:after="0"/>
      <w:rPr>
        <w:rFonts w:ascii="Tahoma" w:hAnsi="Tahoma" w:cs="Tahoma"/>
        <w:b/>
        <w:bCs/>
        <w:color w:val="808080"/>
        <w:sz w:val="16"/>
        <w:szCs w:val="16"/>
        <w:lang w:val="hr-HR"/>
      </w:rPr>
    </w:pPr>
    <w:r w:rsidRPr="00396951">
      <w:rPr>
        <w:rFonts w:ascii="Tahoma" w:hAnsi="Tahoma" w:cs="Tahoma"/>
        <w:b/>
        <w:bCs/>
        <w:color w:val="808080"/>
        <w:sz w:val="16"/>
        <w:szCs w:val="16"/>
        <w:lang w:val="hr-HR"/>
      </w:rPr>
      <w:t xml:space="preserve">BIKARAC D.O.O. </w:t>
    </w:r>
  </w:p>
  <w:p w14:paraId="78A70541" w14:textId="77777777" w:rsidR="000C16F4" w:rsidRPr="00396951" w:rsidRDefault="000C16F4" w:rsidP="00BB0909">
    <w:pPr>
      <w:pStyle w:val="Zaglavlje"/>
      <w:spacing w:after="0"/>
      <w:rPr>
        <w:rFonts w:ascii="Tahoma" w:hAnsi="Tahoma" w:cs="Tahoma"/>
        <w:b/>
        <w:bCs/>
        <w:color w:val="808080"/>
        <w:sz w:val="16"/>
        <w:szCs w:val="16"/>
        <w:lang w:val="hr-HR"/>
      </w:rPr>
    </w:pPr>
    <w:r w:rsidRPr="00396951">
      <w:rPr>
        <w:rFonts w:ascii="Tahoma" w:hAnsi="Tahoma" w:cs="Tahoma"/>
        <w:b/>
        <w:bCs/>
        <w:color w:val="808080"/>
        <w:sz w:val="16"/>
        <w:szCs w:val="16"/>
        <w:lang w:val="hr-HR"/>
      </w:rPr>
      <w:t>STJEPANA RADIĆA 100</w:t>
    </w:r>
  </w:p>
  <w:p w14:paraId="3A8187EC" w14:textId="77777777" w:rsidR="000C16F4" w:rsidRPr="00396951" w:rsidRDefault="000C16F4" w:rsidP="00396951">
    <w:pPr>
      <w:pStyle w:val="Zaglavlje"/>
      <w:pBdr>
        <w:bottom w:val="single" w:sz="4" w:space="1" w:color="808080"/>
      </w:pBdr>
      <w:tabs>
        <w:tab w:val="clear" w:pos="4536"/>
        <w:tab w:val="clear" w:pos="9072"/>
        <w:tab w:val="left" w:pos="567"/>
      </w:tabs>
      <w:spacing w:after="0"/>
      <w:rPr>
        <w:rFonts w:ascii="Tahoma" w:hAnsi="Tahoma" w:cs="Tahoma"/>
        <w:b/>
        <w:bCs/>
        <w:color w:val="808080"/>
        <w:sz w:val="16"/>
        <w:szCs w:val="16"/>
        <w:lang w:val="hr-HR"/>
      </w:rPr>
    </w:pPr>
    <w:r w:rsidRPr="00396951">
      <w:rPr>
        <w:rFonts w:ascii="Tahoma" w:hAnsi="Tahoma" w:cs="Tahoma"/>
        <w:b/>
        <w:bCs/>
        <w:color w:val="808080"/>
        <w:sz w:val="16"/>
        <w:szCs w:val="16"/>
        <w:lang w:val="hr-HR"/>
      </w:rPr>
      <w:t>22000 ŠIBENIK</w:t>
    </w:r>
    <w:r w:rsidRPr="00396951">
      <w:rPr>
        <w:rFonts w:ascii="Tahoma" w:hAnsi="Tahoma" w:cs="Tahoma"/>
        <w:b/>
        <w:bCs/>
        <w:color w:val="808080"/>
        <w:sz w:val="16"/>
        <w:szCs w:val="16"/>
        <w:lang w:val="hr-HR"/>
      </w:rPr>
      <w:tab/>
    </w:r>
    <w:r w:rsidRPr="00396951">
      <w:rPr>
        <w:rFonts w:ascii="Tahoma" w:hAnsi="Tahoma" w:cs="Tahoma"/>
        <w:b/>
        <w:bCs/>
        <w:color w:val="808080"/>
        <w:sz w:val="16"/>
        <w:szCs w:val="16"/>
        <w:lang w:val="hr-HR"/>
      </w:rPr>
      <w:tab/>
    </w:r>
    <w:r w:rsidRPr="00396951">
      <w:rPr>
        <w:rFonts w:ascii="Tahoma" w:hAnsi="Tahoma" w:cs="Tahoma"/>
        <w:b/>
        <w:bCs/>
        <w:color w:val="808080"/>
        <w:sz w:val="16"/>
        <w:szCs w:val="16"/>
        <w:lang w:val="hr-HR"/>
      </w:rPr>
      <w:tab/>
    </w:r>
    <w:r w:rsidRPr="00396951">
      <w:rPr>
        <w:rFonts w:ascii="Tahoma" w:hAnsi="Tahoma" w:cs="Tahoma"/>
        <w:b/>
        <w:bCs/>
        <w:color w:val="808080"/>
        <w:sz w:val="16"/>
        <w:szCs w:val="16"/>
        <w:lang w:val="hr-HR"/>
      </w:rPr>
      <w:tab/>
    </w:r>
    <w:r w:rsidRPr="00396951">
      <w:rPr>
        <w:rFonts w:ascii="Tahoma" w:hAnsi="Tahoma" w:cs="Tahoma"/>
        <w:b/>
        <w:bCs/>
        <w:color w:val="808080"/>
        <w:sz w:val="16"/>
        <w:szCs w:val="16"/>
        <w:lang w:val="hr-HR"/>
      </w:rPr>
      <w:tab/>
    </w:r>
    <w:r w:rsidRPr="00396951">
      <w:rPr>
        <w:rFonts w:ascii="Tahoma" w:hAnsi="Tahoma" w:cs="Tahoma"/>
        <w:b/>
        <w:bCs/>
        <w:color w:val="808080"/>
        <w:sz w:val="16"/>
        <w:szCs w:val="16"/>
        <w:lang w:val="hr-HR"/>
      </w:rPr>
      <w:tab/>
      <w:t>EVIDEN</w:t>
    </w:r>
    <w:r>
      <w:rPr>
        <w:rFonts w:ascii="Tahoma" w:hAnsi="Tahoma" w:cs="Tahoma"/>
        <w:b/>
        <w:bCs/>
        <w:color w:val="808080"/>
        <w:sz w:val="16"/>
        <w:szCs w:val="16"/>
        <w:lang w:val="hr-HR"/>
      </w:rPr>
      <w:t>CIJSKI BROJ NABAVE: E-VV: 1/17</w:t>
    </w:r>
  </w:p>
  <w:p w14:paraId="16484593" w14:textId="77777777" w:rsidR="000C16F4" w:rsidRPr="0050698C" w:rsidRDefault="000C16F4" w:rsidP="0022732E">
    <w:pPr>
      <w:pStyle w:val="Zaglavlje"/>
      <w:rPr>
        <w:rFonts w:cs="Tahoma"/>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490DD2" w14:textId="5C013458" w:rsidR="000C16F4" w:rsidRPr="004E2621" w:rsidRDefault="000C16F4" w:rsidP="0073661B">
    <w:pPr>
      <w:pStyle w:val="Zaglavlje"/>
      <w:pBdr>
        <w:bottom w:val="single" w:sz="4" w:space="1" w:color="808080"/>
      </w:pBdr>
      <w:tabs>
        <w:tab w:val="clear" w:pos="4536"/>
        <w:tab w:val="clear" w:pos="9072"/>
        <w:tab w:val="left" w:pos="567"/>
        <w:tab w:val="left" w:pos="5233"/>
      </w:tabs>
      <w:spacing w:after="0"/>
      <w:rPr>
        <w:rFonts w:asciiTheme="minorHAnsi" w:hAnsiTheme="minorHAnsi" w:cstheme="minorHAnsi"/>
        <w:b/>
        <w:bCs/>
        <w:color w:val="808080"/>
        <w:sz w:val="16"/>
        <w:szCs w:val="16"/>
        <w:lang w:val="hr-HR"/>
      </w:rPr>
    </w:pPr>
    <w:r w:rsidRPr="004E2621">
      <w:rPr>
        <w:rFonts w:asciiTheme="minorHAnsi" w:hAnsiTheme="minorHAnsi" w:cstheme="minorHAnsi"/>
        <w:b/>
        <w:bCs/>
        <w:color w:val="808080"/>
        <w:sz w:val="16"/>
        <w:szCs w:val="16"/>
        <w:lang w:val="hr-HR"/>
      </w:rPr>
      <w:t>FZOEU</w:t>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Pr>
        <w:rFonts w:asciiTheme="minorHAnsi" w:hAnsiTheme="minorHAnsi" w:cstheme="minorHAnsi"/>
        <w:b/>
        <w:bCs/>
        <w:color w:val="808080"/>
        <w:sz w:val="16"/>
        <w:szCs w:val="16"/>
        <w:lang w:val="hr-HR"/>
      </w:rPr>
      <w:tab/>
      <w:t xml:space="preserve">      </w:t>
    </w:r>
    <w:r w:rsidRPr="004E2621">
      <w:rPr>
        <w:rFonts w:asciiTheme="minorHAnsi" w:hAnsiTheme="minorHAnsi" w:cstheme="minorHAnsi"/>
        <w:b/>
        <w:bCs/>
        <w:color w:val="808080"/>
        <w:sz w:val="16"/>
        <w:szCs w:val="16"/>
        <w:lang w:val="hr-HR"/>
      </w:rPr>
      <w:t xml:space="preserve"> EV. BROJ: E-VV: </w:t>
    </w:r>
    <w:r w:rsidRPr="009F2B66">
      <w:rPr>
        <w:rFonts w:asciiTheme="minorHAnsi" w:hAnsiTheme="minorHAnsi" w:cstheme="minorHAnsi"/>
        <w:b/>
        <w:bCs/>
        <w:color w:val="808080"/>
        <w:sz w:val="16"/>
        <w:szCs w:val="16"/>
        <w:lang w:val="hr-HR"/>
      </w:rPr>
      <w:t>9</w:t>
    </w:r>
    <w:r w:rsidRPr="004E2621">
      <w:rPr>
        <w:rFonts w:asciiTheme="minorHAnsi" w:hAnsiTheme="minorHAnsi" w:cstheme="minorHAnsi"/>
        <w:b/>
        <w:bCs/>
        <w:color w:val="808080"/>
        <w:sz w:val="16"/>
        <w:szCs w:val="16"/>
        <w:lang w:val="hr-HR"/>
      </w:rPr>
      <w:t>/2018</w:t>
    </w:r>
  </w:p>
  <w:p w14:paraId="11A42402" w14:textId="77777777" w:rsidR="000C16F4" w:rsidRDefault="000C16F4">
    <w:pPr>
      <w:pStyle w:val="Zaglavlj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CA8194" w14:textId="0B027D54" w:rsidR="000C16F4" w:rsidRPr="004E2621" w:rsidRDefault="000C16F4" w:rsidP="00BA10A8">
    <w:pPr>
      <w:pStyle w:val="Zaglavlje"/>
      <w:pBdr>
        <w:bottom w:val="single" w:sz="4" w:space="1" w:color="808080"/>
      </w:pBdr>
      <w:tabs>
        <w:tab w:val="clear" w:pos="4536"/>
        <w:tab w:val="clear" w:pos="9072"/>
        <w:tab w:val="left" w:pos="567"/>
      </w:tabs>
      <w:spacing w:after="0"/>
      <w:rPr>
        <w:rFonts w:asciiTheme="minorHAnsi" w:hAnsiTheme="minorHAnsi" w:cstheme="minorHAnsi"/>
        <w:b/>
        <w:bCs/>
        <w:color w:val="808080"/>
        <w:sz w:val="16"/>
        <w:szCs w:val="16"/>
        <w:lang w:val="hr-HR"/>
      </w:rPr>
    </w:pPr>
    <w:r w:rsidRPr="004E2621">
      <w:rPr>
        <w:rFonts w:asciiTheme="minorHAnsi" w:hAnsiTheme="minorHAnsi" w:cstheme="minorHAnsi"/>
        <w:b/>
        <w:bCs/>
        <w:color w:val="808080"/>
        <w:sz w:val="16"/>
        <w:szCs w:val="16"/>
        <w:lang w:val="hr-HR"/>
      </w:rPr>
      <w:t>FZOEU</w:t>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sidRPr="004E2621">
      <w:rPr>
        <w:rFonts w:asciiTheme="minorHAnsi" w:hAnsiTheme="minorHAnsi" w:cstheme="minorHAnsi"/>
        <w:b/>
        <w:bCs/>
        <w:color w:val="808080"/>
        <w:sz w:val="16"/>
        <w:szCs w:val="16"/>
        <w:lang w:val="hr-HR"/>
      </w:rPr>
      <w:tab/>
    </w:r>
    <w:r>
      <w:rPr>
        <w:rFonts w:asciiTheme="minorHAnsi" w:hAnsiTheme="minorHAnsi" w:cstheme="minorHAnsi"/>
        <w:b/>
        <w:bCs/>
        <w:color w:val="808080"/>
        <w:sz w:val="16"/>
        <w:szCs w:val="16"/>
        <w:lang w:val="hr-HR"/>
      </w:rPr>
      <w:tab/>
    </w:r>
    <w:r>
      <w:rPr>
        <w:rFonts w:ascii="Tahoma" w:hAnsi="Tahoma" w:cs="Tahoma"/>
        <w:b/>
        <w:color w:val="808080" w:themeColor="background1" w:themeShade="80"/>
        <w:sz w:val="16"/>
        <w:szCs w:val="16"/>
        <w:lang w:val="hr-HR"/>
      </w:rPr>
      <w:t xml:space="preserve">    </w:t>
    </w:r>
    <w:r w:rsidRPr="004E2621">
      <w:rPr>
        <w:rFonts w:asciiTheme="minorHAnsi" w:hAnsiTheme="minorHAnsi" w:cstheme="minorHAnsi"/>
        <w:b/>
        <w:bCs/>
        <w:color w:val="808080"/>
        <w:sz w:val="16"/>
        <w:szCs w:val="16"/>
        <w:lang w:val="hr-HR"/>
      </w:rPr>
      <w:t xml:space="preserve">EV. BROJ: E-VV: </w:t>
    </w:r>
    <w:r>
      <w:rPr>
        <w:rFonts w:asciiTheme="minorHAnsi" w:hAnsiTheme="minorHAnsi" w:cstheme="minorHAnsi"/>
        <w:b/>
        <w:bCs/>
        <w:color w:val="808080"/>
        <w:sz w:val="16"/>
        <w:szCs w:val="16"/>
        <w:lang w:val="hr-HR"/>
      </w:rPr>
      <w:t>9</w:t>
    </w:r>
    <w:r w:rsidRPr="004E2621">
      <w:rPr>
        <w:rFonts w:asciiTheme="minorHAnsi" w:hAnsiTheme="minorHAnsi" w:cstheme="minorHAnsi"/>
        <w:b/>
        <w:bCs/>
        <w:color w:val="808080"/>
        <w:sz w:val="16"/>
        <w:szCs w:val="16"/>
        <w:lang w:val="hr-HR"/>
      </w:rPr>
      <w:t>/201</w:t>
    </w:r>
    <w:r>
      <w:rPr>
        <w:rFonts w:asciiTheme="minorHAnsi" w:hAnsiTheme="minorHAnsi" w:cstheme="minorHAnsi"/>
        <w:b/>
        <w:bCs/>
        <w:color w:val="808080"/>
        <w:sz w:val="16"/>
        <w:szCs w:val="16"/>
        <w:lang w:val="hr-HR"/>
      </w:rPr>
      <w:t>9</w:t>
    </w:r>
    <w:r w:rsidR="007F45F8">
      <w:rPr>
        <w:rFonts w:asciiTheme="minorHAnsi" w:hAnsiTheme="minorHAnsi" w:cstheme="minorHAnsi"/>
        <w:b/>
        <w:bCs/>
        <w:color w:val="808080"/>
        <w:sz w:val="16"/>
        <w:szCs w:val="16"/>
        <w:lang w:val="hr-HR"/>
      </w:rPr>
      <w:t>/R1</w:t>
    </w:r>
  </w:p>
  <w:p w14:paraId="32D9E594" w14:textId="77777777" w:rsidR="000C16F4" w:rsidRDefault="000C16F4">
    <w:pPr>
      <w:pStyle w:val="Zaglavlj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19"/>
    <w:multiLevelType w:val="singleLevel"/>
    <w:tmpl w:val="00000019"/>
    <w:name w:val="WW8Num41"/>
    <w:lvl w:ilvl="0">
      <w:start w:val="1"/>
      <w:numFmt w:val="bullet"/>
      <w:lvlText w:val=""/>
      <w:lvlJc w:val="left"/>
      <w:pPr>
        <w:tabs>
          <w:tab w:val="num" w:pos="0"/>
        </w:tabs>
        <w:ind w:left="1004" w:hanging="360"/>
      </w:pPr>
      <w:rPr>
        <w:rFonts w:ascii="Symbol" w:hAnsi="Symbol" w:cs="Symbol"/>
      </w:rPr>
    </w:lvl>
  </w:abstractNum>
  <w:abstractNum w:abstractNumId="1" w15:restartNumberingAfterBreak="0">
    <w:nsid w:val="00000056"/>
    <w:multiLevelType w:val="multilevel"/>
    <w:tmpl w:val="00000056"/>
    <w:name w:val="WW8Num7"/>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lvl>
    <w:lvl w:ilvl="2">
      <w:start w:val="1"/>
      <w:numFmt w:val="decimal"/>
      <w:lvlText w:val="%1.%2.%3."/>
      <w:lvlJc w:val="left"/>
      <w:pPr>
        <w:tabs>
          <w:tab w:val="num" w:pos="851"/>
        </w:tabs>
        <w:ind w:left="851" w:hanging="851"/>
      </w:pPr>
      <w:rPr>
        <w:rFonts w:ascii="Wingdings" w:hAnsi="Wingdings" w:cs="Wingdings"/>
      </w:rPr>
    </w:lvl>
    <w:lvl w:ilvl="3">
      <w:start w:val="1"/>
      <w:numFmt w:val="decimal"/>
      <w:lvlText w:val="%1.%2.%3.%4."/>
      <w:lvlJc w:val="left"/>
      <w:pPr>
        <w:tabs>
          <w:tab w:val="num" w:pos="0"/>
        </w:tabs>
      </w:pPr>
    </w:lvl>
    <w:lvl w:ilvl="4">
      <w:start w:val="1"/>
      <w:numFmt w:val="decimal"/>
      <w:lvlText w:val="%1.%2.%3.%4.%5."/>
      <w:lvlJc w:val="left"/>
      <w:pPr>
        <w:tabs>
          <w:tab w:val="num" w:pos="0"/>
        </w:tabs>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 w15:restartNumberingAfterBreak="0">
    <w:nsid w:val="00000091"/>
    <w:multiLevelType w:val="multilevel"/>
    <w:tmpl w:val="00000091"/>
    <w:name w:val="WW8Num12"/>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lvl>
    <w:lvl w:ilvl="2">
      <w:start w:val="1"/>
      <w:numFmt w:val="decimal"/>
      <w:lvlText w:val="%1.%2.%3."/>
      <w:lvlJc w:val="left"/>
      <w:pPr>
        <w:tabs>
          <w:tab w:val="num" w:pos="851"/>
        </w:tabs>
        <w:ind w:left="851" w:hanging="851"/>
      </w:pPr>
      <w:rPr>
        <w:rFonts w:ascii="Wingdings" w:hAnsi="Wingdings" w:cs="Wingdings"/>
      </w:rPr>
    </w:lvl>
    <w:lvl w:ilvl="3">
      <w:start w:val="1"/>
      <w:numFmt w:val="decimal"/>
      <w:lvlText w:val="%1.%2.%3.%4."/>
      <w:lvlJc w:val="left"/>
      <w:pPr>
        <w:tabs>
          <w:tab w:val="num" w:pos="0"/>
        </w:tabs>
      </w:pPr>
    </w:lvl>
    <w:lvl w:ilvl="4">
      <w:start w:val="1"/>
      <w:numFmt w:val="decimal"/>
      <w:lvlText w:val="%1.%2.%3.%4.%5."/>
      <w:lvlJc w:val="left"/>
      <w:pPr>
        <w:tabs>
          <w:tab w:val="num" w:pos="0"/>
        </w:tabs>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3" w15:restartNumberingAfterBreak="0">
    <w:nsid w:val="00527B1C"/>
    <w:multiLevelType w:val="hybridMultilevel"/>
    <w:tmpl w:val="61661578"/>
    <w:lvl w:ilvl="0" w:tplc="F9CA829E">
      <w:start w:val="1"/>
      <w:numFmt w:val="bullet"/>
      <w:pStyle w:val="natuknica"/>
      <w:lvlText w:val="-"/>
      <w:lvlJc w:val="left"/>
      <w:pPr>
        <w:ind w:left="1764" w:hanging="360"/>
      </w:pPr>
      <w:rPr>
        <w:rFonts w:ascii="Times New Roman" w:eastAsia="Times New Roman" w:hAnsi="Times New Roman" w:hint="default"/>
      </w:rPr>
    </w:lvl>
    <w:lvl w:ilvl="1" w:tplc="041A0003">
      <w:start w:val="1"/>
      <w:numFmt w:val="bullet"/>
      <w:lvlText w:val="o"/>
      <w:lvlJc w:val="left"/>
      <w:pPr>
        <w:ind w:left="2484" w:hanging="360"/>
      </w:pPr>
      <w:rPr>
        <w:rFonts w:ascii="Courier New" w:hAnsi="Courier New" w:cs="Courier New" w:hint="default"/>
      </w:rPr>
    </w:lvl>
    <w:lvl w:ilvl="2" w:tplc="041A0005">
      <w:start w:val="1"/>
      <w:numFmt w:val="bullet"/>
      <w:lvlText w:val=""/>
      <w:lvlJc w:val="left"/>
      <w:pPr>
        <w:ind w:left="3204" w:hanging="360"/>
      </w:pPr>
      <w:rPr>
        <w:rFonts w:ascii="Wingdings" w:hAnsi="Wingdings" w:cs="Wingdings" w:hint="default"/>
      </w:rPr>
    </w:lvl>
    <w:lvl w:ilvl="3" w:tplc="041A0001">
      <w:start w:val="1"/>
      <w:numFmt w:val="bullet"/>
      <w:lvlText w:val=""/>
      <w:lvlJc w:val="left"/>
      <w:pPr>
        <w:ind w:left="3924" w:hanging="360"/>
      </w:pPr>
      <w:rPr>
        <w:rFonts w:ascii="Symbol" w:hAnsi="Symbol" w:cs="Symbol" w:hint="default"/>
      </w:rPr>
    </w:lvl>
    <w:lvl w:ilvl="4" w:tplc="041A0003">
      <w:start w:val="1"/>
      <w:numFmt w:val="bullet"/>
      <w:lvlText w:val="o"/>
      <w:lvlJc w:val="left"/>
      <w:pPr>
        <w:ind w:left="4644" w:hanging="360"/>
      </w:pPr>
      <w:rPr>
        <w:rFonts w:ascii="Courier New" w:hAnsi="Courier New" w:cs="Courier New" w:hint="default"/>
      </w:rPr>
    </w:lvl>
    <w:lvl w:ilvl="5" w:tplc="041A0005">
      <w:start w:val="1"/>
      <w:numFmt w:val="bullet"/>
      <w:lvlText w:val=""/>
      <w:lvlJc w:val="left"/>
      <w:pPr>
        <w:ind w:left="5364" w:hanging="360"/>
      </w:pPr>
      <w:rPr>
        <w:rFonts w:ascii="Wingdings" w:hAnsi="Wingdings" w:cs="Wingdings" w:hint="default"/>
      </w:rPr>
    </w:lvl>
    <w:lvl w:ilvl="6" w:tplc="041A0001">
      <w:start w:val="1"/>
      <w:numFmt w:val="bullet"/>
      <w:lvlText w:val=""/>
      <w:lvlJc w:val="left"/>
      <w:pPr>
        <w:ind w:left="6084" w:hanging="360"/>
      </w:pPr>
      <w:rPr>
        <w:rFonts w:ascii="Symbol" w:hAnsi="Symbol" w:cs="Symbol" w:hint="default"/>
      </w:rPr>
    </w:lvl>
    <w:lvl w:ilvl="7" w:tplc="041A0003">
      <w:start w:val="1"/>
      <w:numFmt w:val="bullet"/>
      <w:lvlText w:val="o"/>
      <w:lvlJc w:val="left"/>
      <w:pPr>
        <w:ind w:left="6804" w:hanging="360"/>
      </w:pPr>
      <w:rPr>
        <w:rFonts w:ascii="Courier New" w:hAnsi="Courier New" w:cs="Courier New" w:hint="default"/>
      </w:rPr>
    </w:lvl>
    <w:lvl w:ilvl="8" w:tplc="041A0005">
      <w:start w:val="1"/>
      <w:numFmt w:val="bullet"/>
      <w:lvlText w:val=""/>
      <w:lvlJc w:val="left"/>
      <w:pPr>
        <w:ind w:left="7524" w:hanging="360"/>
      </w:pPr>
      <w:rPr>
        <w:rFonts w:ascii="Wingdings" w:hAnsi="Wingdings" w:cs="Wingdings" w:hint="default"/>
      </w:rPr>
    </w:lvl>
  </w:abstractNum>
  <w:abstractNum w:abstractNumId="4" w15:restartNumberingAfterBreak="0">
    <w:nsid w:val="007777F2"/>
    <w:multiLevelType w:val="hybridMultilevel"/>
    <w:tmpl w:val="85801F16"/>
    <w:name w:val="WW8Num169"/>
    <w:lvl w:ilvl="0" w:tplc="5AF4C06C">
      <w:numFmt w:val="bullet"/>
      <w:lvlText w:val="-"/>
      <w:lvlJc w:val="left"/>
      <w:pPr>
        <w:ind w:left="1428" w:hanging="360"/>
      </w:pPr>
      <w:rPr>
        <w:rFonts w:ascii="Cambria" w:eastAsia="Times New Roman" w:hAnsi="Cambria" w:hint="default"/>
      </w:rPr>
    </w:lvl>
    <w:lvl w:ilvl="1" w:tplc="6980ABEC">
      <w:start w:val="1"/>
      <w:numFmt w:val="bullet"/>
      <w:lvlText w:val="o"/>
      <w:lvlJc w:val="left"/>
      <w:pPr>
        <w:ind w:left="2148" w:hanging="360"/>
      </w:pPr>
      <w:rPr>
        <w:rFonts w:ascii="Courier New" w:hAnsi="Courier New" w:cs="Courier New" w:hint="default"/>
      </w:rPr>
    </w:lvl>
    <w:lvl w:ilvl="2" w:tplc="01FA3C90">
      <w:start w:val="1"/>
      <w:numFmt w:val="bullet"/>
      <w:lvlText w:val=""/>
      <w:lvlJc w:val="left"/>
      <w:pPr>
        <w:ind w:left="2868" w:hanging="360"/>
      </w:pPr>
      <w:rPr>
        <w:rFonts w:ascii="Wingdings" w:hAnsi="Wingdings" w:cs="Wingdings" w:hint="default"/>
      </w:rPr>
    </w:lvl>
    <w:lvl w:ilvl="3" w:tplc="B46AC284">
      <w:start w:val="1"/>
      <w:numFmt w:val="bullet"/>
      <w:lvlText w:val=""/>
      <w:lvlJc w:val="left"/>
      <w:pPr>
        <w:ind w:left="3588" w:hanging="360"/>
      </w:pPr>
      <w:rPr>
        <w:rFonts w:ascii="Symbol" w:hAnsi="Symbol" w:cs="Symbol" w:hint="default"/>
      </w:rPr>
    </w:lvl>
    <w:lvl w:ilvl="4" w:tplc="D8F4980E">
      <w:start w:val="1"/>
      <w:numFmt w:val="bullet"/>
      <w:lvlText w:val="o"/>
      <w:lvlJc w:val="left"/>
      <w:pPr>
        <w:ind w:left="4308" w:hanging="360"/>
      </w:pPr>
      <w:rPr>
        <w:rFonts w:ascii="Courier New" w:hAnsi="Courier New" w:cs="Courier New" w:hint="default"/>
      </w:rPr>
    </w:lvl>
    <w:lvl w:ilvl="5" w:tplc="F718D7DA">
      <w:start w:val="1"/>
      <w:numFmt w:val="bullet"/>
      <w:lvlText w:val=""/>
      <w:lvlJc w:val="left"/>
      <w:pPr>
        <w:ind w:left="5028" w:hanging="360"/>
      </w:pPr>
      <w:rPr>
        <w:rFonts w:ascii="Wingdings" w:hAnsi="Wingdings" w:cs="Wingdings" w:hint="default"/>
      </w:rPr>
    </w:lvl>
    <w:lvl w:ilvl="6" w:tplc="7EC0135E">
      <w:start w:val="1"/>
      <w:numFmt w:val="bullet"/>
      <w:lvlText w:val=""/>
      <w:lvlJc w:val="left"/>
      <w:pPr>
        <w:ind w:left="5748" w:hanging="360"/>
      </w:pPr>
      <w:rPr>
        <w:rFonts w:ascii="Symbol" w:hAnsi="Symbol" w:cs="Symbol" w:hint="default"/>
      </w:rPr>
    </w:lvl>
    <w:lvl w:ilvl="7" w:tplc="620491E0">
      <w:start w:val="1"/>
      <w:numFmt w:val="bullet"/>
      <w:lvlText w:val="o"/>
      <w:lvlJc w:val="left"/>
      <w:pPr>
        <w:ind w:left="6468" w:hanging="360"/>
      </w:pPr>
      <w:rPr>
        <w:rFonts w:ascii="Courier New" w:hAnsi="Courier New" w:cs="Courier New" w:hint="default"/>
      </w:rPr>
    </w:lvl>
    <w:lvl w:ilvl="8" w:tplc="E94A81B0">
      <w:start w:val="1"/>
      <w:numFmt w:val="bullet"/>
      <w:lvlText w:val=""/>
      <w:lvlJc w:val="left"/>
      <w:pPr>
        <w:ind w:left="7188" w:hanging="360"/>
      </w:pPr>
      <w:rPr>
        <w:rFonts w:ascii="Wingdings" w:hAnsi="Wingdings" w:cs="Wingdings" w:hint="default"/>
      </w:rPr>
    </w:lvl>
  </w:abstractNum>
  <w:abstractNum w:abstractNumId="5" w15:restartNumberingAfterBreak="0">
    <w:nsid w:val="01967EC0"/>
    <w:multiLevelType w:val="hybridMultilevel"/>
    <w:tmpl w:val="B464F1BA"/>
    <w:name w:val="WW8Num229"/>
    <w:lvl w:ilvl="0" w:tplc="6088A42E">
      <w:numFmt w:val="bullet"/>
      <w:lvlText w:val="-"/>
      <w:lvlJc w:val="left"/>
      <w:pPr>
        <w:ind w:left="1428" w:hanging="360"/>
      </w:pPr>
      <w:rPr>
        <w:rFonts w:ascii="Cambria" w:eastAsia="Times New Roman" w:hAnsi="Cambria" w:hint="default"/>
      </w:rPr>
    </w:lvl>
    <w:lvl w:ilvl="1" w:tplc="05C24CA6">
      <w:start w:val="1"/>
      <w:numFmt w:val="bullet"/>
      <w:lvlText w:val="o"/>
      <w:lvlJc w:val="left"/>
      <w:pPr>
        <w:ind w:left="2148" w:hanging="360"/>
      </w:pPr>
      <w:rPr>
        <w:rFonts w:ascii="Courier New" w:hAnsi="Courier New" w:cs="Courier New" w:hint="default"/>
      </w:rPr>
    </w:lvl>
    <w:lvl w:ilvl="2" w:tplc="EAF2EFD0">
      <w:start w:val="1"/>
      <w:numFmt w:val="bullet"/>
      <w:lvlText w:val=""/>
      <w:lvlJc w:val="left"/>
      <w:pPr>
        <w:ind w:left="2868" w:hanging="360"/>
      </w:pPr>
      <w:rPr>
        <w:rFonts w:ascii="Wingdings" w:hAnsi="Wingdings" w:cs="Wingdings" w:hint="default"/>
      </w:rPr>
    </w:lvl>
    <w:lvl w:ilvl="3" w:tplc="B6AA3640">
      <w:start w:val="1"/>
      <w:numFmt w:val="bullet"/>
      <w:lvlText w:val=""/>
      <w:lvlJc w:val="left"/>
      <w:pPr>
        <w:ind w:left="3588" w:hanging="360"/>
      </w:pPr>
      <w:rPr>
        <w:rFonts w:ascii="Symbol" w:hAnsi="Symbol" w:cs="Symbol" w:hint="default"/>
      </w:rPr>
    </w:lvl>
    <w:lvl w:ilvl="4" w:tplc="C79E6AF0">
      <w:start w:val="1"/>
      <w:numFmt w:val="bullet"/>
      <w:lvlText w:val="o"/>
      <w:lvlJc w:val="left"/>
      <w:pPr>
        <w:ind w:left="4308" w:hanging="360"/>
      </w:pPr>
      <w:rPr>
        <w:rFonts w:ascii="Courier New" w:hAnsi="Courier New" w:cs="Courier New" w:hint="default"/>
      </w:rPr>
    </w:lvl>
    <w:lvl w:ilvl="5" w:tplc="F24CFB0C">
      <w:start w:val="1"/>
      <w:numFmt w:val="bullet"/>
      <w:lvlText w:val=""/>
      <w:lvlJc w:val="left"/>
      <w:pPr>
        <w:ind w:left="5028" w:hanging="360"/>
      </w:pPr>
      <w:rPr>
        <w:rFonts w:ascii="Wingdings" w:hAnsi="Wingdings" w:cs="Wingdings" w:hint="default"/>
      </w:rPr>
    </w:lvl>
    <w:lvl w:ilvl="6" w:tplc="A00A2610">
      <w:start w:val="1"/>
      <w:numFmt w:val="bullet"/>
      <w:lvlText w:val=""/>
      <w:lvlJc w:val="left"/>
      <w:pPr>
        <w:ind w:left="5748" w:hanging="360"/>
      </w:pPr>
      <w:rPr>
        <w:rFonts w:ascii="Symbol" w:hAnsi="Symbol" w:cs="Symbol" w:hint="default"/>
      </w:rPr>
    </w:lvl>
    <w:lvl w:ilvl="7" w:tplc="BBDEE35E">
      <w:start w:val="1"/>
      <w:numFmt w:val="bullet"/>
      <w:lvlText w:val="o"/>
      <w:lvlJc w:val="left"/>
      <w:pPr>
        <w:ind w:left="6468" w:hanging="360"/>
      </w:pPr>
      <w:rPr>
        <w:rFonts w:ascii="Courier New" w:hAnsi="Courier New" w:cs="Courier New" w:hint="default"/>
      </w:rPr>
    </w:lvl>
    <w:lvl w:ilvl="8" w:tplc="27D47538">
      <w:start w:val="1"/>
      <w:numFmt w:val="bullet"/>
      <w:lvlText w:val=""/>
      <w:lvlJc w:val="left"/>
      <w:pPr>
        <w:ind w:left="7188" w:hanging="360"/>
      </w:pPr>
      <w:rPr>
        <w:rFonts w:ascii="Wingdings" w:hAnsi="Wingdings" w:cs="Wingdings" w:hint="default"/>
      </w:rPr>
    </w:lvl>
  </w:abstractNum>
  <w:abstractNum w:abstractNumId="6" w15:restartNumberingAfterBreak="0">
    <w:nsid w:val="057A4795"/>
    <w:multiLevelType w:val="hybridMultilevel"/>
    <w:tmpl w:val="DCFEBB80"/>
    <w:lvl w:ilvl="0" w:tplc="8DA8CD06">
      <w:start w:val="1"/>
      <w:numFmt w:val="bullet"/>
      <w:lvlText w:val=""/>
      <w:lvlJc w:val="left"/>
      <w:pPr>
        <w:ind w:left="720" w:hanging="360"/>
      </w:pPr>
      <w:rPr>
        <w:rFonts w:ascii="Symbol" w:hAnsi="Symbol" w:cs="Symbol" w:hint="default"/>
        <w:color w:val="auto"/>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7" w15:restartNumberingAfterBreak="0">
    <w:nsid w:val="076C6AFD"/>
    <w:multiLevelType w:val="hybridMultilevel"/>
    <w:tmpl w:val="5CC437B6"/>
    <w:lvl w:ilvl="0" w:tplc="041A0001">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8" w15:restartNumberingAfterBreak="0">
    <w:nsid w:val="0C66452A"/>
    <w:multiLevelType w:val="hybridMultilevel"/>
    <w:tmpl w:val="AF0E5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946C36"/>
    <w:multiLevelType w:val="hybridMultilevel"/>
    <w:tmpl w:val="9AF89B9A"/>
    <w:lvl w:ilvl="0" w:tplc="287ED9F6">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10" w15:restartNumberingAfterBreak="0">
    <w:nsid w:val="111C02BB"/>
    <w:multiLevelType w:val="hybridMultilevel"/>
    <w:tmpl w:val="FA902A7C"/>
    <w:lvl w:ilvl="0" w:tplc="26143EB2">
      <w:start w:val="1"/>
      <w:numFmt w:val="bullet"/>
      <w:lvlText w:val=""/>
      <w:lvlJc w:val="left"/>
      <w:pPr>
        <w:ind w:left="720" w:hanging="360"/>
      </w:pPr>
      <w:rPr>
        <w:rFonts w:ascii="Symbol" w:hAnsi="Symbol" w:cs="Symbol" w:hint="default"/>
      </w:rPr>
    </w:lvl>
    <w:lvl w:ilvl="1" w:tplc="8AAECC76">
      <w:start w:val="1"/>
      <w:numFmt w:val="bullet"/>
      <w:lvlText w:val="o"/>
      <w:lvlJc w:val="left"/>
      <w:pPr>
        <w:ind w:left="1440" w:hanging="360"/>
      </w:pPr>
      <w:rPr>
        <w:rFonts w:ascii="Courier New" w:hAnsi="Courier New" w:cs="Courier New" w:hint="default"/>
      </w:rPr>
    </w:lvl>
    <w:lvl w:ilvl="2" w:tplc="7E24CE20">
      <w:start w:val="1"/>
      <w:numFmt w:val="bullet"/>
      <w:lvlText w:val=""/>
      <w:lvlJc w:val="left"/>
      <w:pPr>
        <w:ind w:left="2160" w:hanging="360"/>
      </w:pPr>
      <w:rPr>
        <w:rFonts w:ascii="Wingdings" w:hAnsi="Wingdings" w:cs="Wingdings" w:hint="default"/>
      </w:rPr>
    </w:lvl>
    <w:lvl w:ilvl="3" w:tplc="5F22062A">
      <w:start w:val="1"/>
      <w:numFmt w:val="bullet"/>
      <w:lvlText w:val=""/>
      <w:lvlJc w:val="left"/>
      <w:pPr>
        <w:ind w:left="2880" w:hanging="360"/>
      </w:pPr>
      <w:rPr>
        <w:rFonts w:ascii="Symbol" w:hAnsi="Symbol" w:cs="Symbol" w:hint="default"/>
      </w:rPr>
    </w:lvl>
    <w:lvl w:ilvl="4" w:tplc="E7121C12">
      <w:start w:val="1"/>
      <w:numFmt w:val="bullet"/>
      <w:lvlText w:val="o"/>
      <w:lvlJc w:val="left"/>
      <w:pPr>
        <w:ind w:left="3600" w:hanging="360"/>
      </w:pPr>
      <w:rPr>
        <w:rFonts w:ascii="Courier New" w:hAnsi="Courier New" w:cs="Courier New" w:hint="default"/>
      </w:rPr>
    </w:lvl>
    <w:lvl w:ilvl="5" w:tplc="5A8400E0">
      <w:start w:val="1"/>
      <w:numFmt w:val="bullet"/>
      <w:lvlText w:val=""/>
      <w:lvlJc w:val="left"/>
      <w:pPr>
        <w:ind w:left="4320" w:hanging="360"/>
      </w:pPr>
      <w:rPr>
        <w:rFonts w:ascii="Wingdings" w:hAnsi="Wingdings" w:cs="Wingdings" w:hint="default"/>
      </w:rPr>
    </w:lvl>
    <w:lvl w:ilvl="6" w:tplc="007287B6">
      <w:start w:val="1"/>
      <w:numFmt w:val="bullet"/>
      <w:lvlText w:val=""/>
      <w:lvlJc w:val="left"/>
      <w:pPr>
        <w:ind w:left="5040" w:hanging="360"/>
      </w:pPr>
      <w:rPr>
        <w:rFonts w:ascii="Symbol" w:hAnsi="Symbol" w:cs="Symbol" w:hint="default"/>
      </w:rPr>
    </w:lvl>
    <w:lvl w:ilvl="7" w:tplc="EB024144">
      <w:start w:val="1"/>
      <w:numFmt w:val="bullet"/>
      <w:lvlText w:val="o"/>
      <w:lvlJc w:val="left"/>
      <w:pPr>
        <w:ind w:left="5760" w:hanging="360"/>
      </w:pPr>
      <w:rPr>
        <w:rFonts w:ascii="Courier New" w:hAnsi="Courier New" w:cs="Courier New" w:hint="default"/>
      </w:rPr>
    </w:lvl>
    <w:lvl w:ilvl="8" w:tplc="1BB689DC">
      <w:start w:val="1"/>
      <w:numFmt w:val="bullet"/>
      <w:lvlText w:val=""/>
      <w:lvlJc w:val="left"/>
      <w:pPr>
        <w:ind w:left="6480" w:hanging="360"/>
      </w:pPr>
      <w:rPr>
        <w:rFonts w:ascii="Wingdings" w:hAnsi="Wingdings" w:cs="Wingdings" w:hint="default"/>
      </w:rPr>
    </w:lvl>
  </w:abstractNum>
  <w:abstractNum w:abstractNumId="11" w15:restartNumberingAfterBreak="0">
    <w:nsid w:val="111D3A1D"/>
    <w:multiLevelType w:val="multilevel"/>
    <w:tmpl w:val="041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3C652D5"/>
    <w:multiLevelType w:val="hybridMultilevel"/>
    <w:tmpl w:val="636C9D9C"/>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D790521C">
      <w:start w:val="4"/>
      <w:numFmt w:val="bullet"/>
      <w:lvlText w:val="-"/>
      <w:lvlJc w:val="left"/>
      <w:pPr>
        <w:ind w:left="2340" w:hanging="360"/>
      </w:pPr>
      <w:rPr>
        <w:rFonts w:ascii="Calibri" w:eastAsia="Calibri" w:hAnsi="Calibri" w:cs="Calibri" w:hint="default"/>
      </w:r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 w15:restartNumberingAfterBreak="0">
    <w:nsid w:val="147F0AB8"/>
    <w:multiLevelType w:val="hybridMultilevel"/>
    <w:tmpl w:val="CEB6BDEA"/>
    <w:lvl w:ilvl="0" w:tplc="AD76277C">
      <w:start w:val="1"/>
      <w:numFmt w:val="bullet"/>
      <w:pStyle w:val="Odlomakpopisa"/>
      <w:lvlText w:val="o"/>
      <w:lvlJc w:val="left"/>
      <w:pPr>
        <w:ind w:left="1440" w:hanging="360"/>
      </w:pPr>
      <w:rPr>
        <w:rFonts w:ascii="Courier New" w:hAnsi="Courier New" w:cs="Courier New" w:hint="default"/>
      </w:rPr>
    </w:lvl>
    <w:lvl w:ilvl="1" w:tplc="041A0003">
      <w:start w:val="1"/>
      <w:numFmt w:val="bullet"/>
      <w:lvlText w:val="o"/>
      <w:lvlJc w:val="left"/>
      <w:pPr>
        <w:ind w:left="2160" w:hanging="360"/>
      </w:pPr>
      <w:rPr>
        <w:rFonts w:ascii="Courier New" w:hAnsi="Courier New" w:cs="Courier New" w:hint="default"/>
      </w:rPr>
    </w:lvl>
    <w:lvl w:ilvl="2" w:tplc="041A0005">
      <w:start w:val="1"/>
      <w:numFmt w:val="bullet"/>
      <w:lvlText w:val=""/>
      <w:lvlJc w:val="left"/>
      <w:pPr>
        <w:ind w:left="2880" w:hanging="360"/>
      </w:pPr>
      <w:rPr>
        <w:rFonts w:ascii="Wingdings" w:hAnsi="Wingdings" w:cs="Wingdings" w:hint="default"/>
      </w:rPr>
    </w:lvl>
    <w:lvl w:ilvl="3" w:tplc="041A0001">
      <w:start w:val="1"/>
      <w:numFmt w:val="bullet"/>
      <w:lvlText w:val=""/>
      <w:lvlJc w:val="left"/>
      <w:pPr>
        <w:ind w:left="3600" w:hanging="360"/>
      </w:pPr>
      <w:rPr>
        <w:rFonts w:ascii="Symbol" w:hAnsi="Symbol" w:cs="Symbol" w:hint="default"/>
      </w:rPr>
    </w:lvl>
    <w:lvl w:ilvl="4" w:tplc="041A0003">
      <w:start w:val="1"/>
      <w:numFmt w:val="bullet"/>
      <w:lvlText w:val="o"/>
      <w:lvlJc w:val="left"/>
      <w:pPr>
        <w:ind w:left="4320" w:hanging="360"/>
      </w:pPr>
      <w:rPr>
        <w:rFonts w:ascii="Courier New" w:hAnsi="Courier New" w:cs="Courier New" w:hint="default"/>
      </w:rPr>
    </w:lvl>
    <w:lvl w:ilvl="5" w:tplc="041A0005">
      <w:start w:val="1"/>
      <w:numFmt w:val="bullet"/>
      <w:lvlText w:val=""/>
      <w:lvlJc w:val="left"/>
      <w:pPr>
        <w:ind w:left="5040" w:hanging="360"/>
      </w:pPr>
      <w:rPr>
        <w:rFonts w:ascii="Wingdings" w:hAnsi="Wingdings" w:cs="Wingdings" w:hint="default"/>
      </w:rPr>
    </w:lvl>
    <w:lvl w:ilvl="6" w:tplc="041A0001">
      <w:start w:val="1"/>
      <w:numFmt w:val="bullet"/>
      <w:lvlText w:val=""/>
      <w:lvlJc w:val="left"/>
      <w:pPr>
        <w:ind w:left="5760" w:hanging="360"/>
      </w:pPr>
      <w:rPr>
        <w:rFonts w:ascii="Symbol" w:hAnsi="Symbol" w:cs="Symbol" w:hint="default"/>
      </w:rPr>
    </w:lvl>
    <w:lvl w:ilvl="7" w:tplc="041A0003">
      <w:start w:val="1"/>
      <w:numFmt w:val="bullet"/>
      <w:lvlText w:val="o"/>
      <w:lvlJc w:val="left"/>
      <w:pPr>
        <w:ind w:left="6480" w:hanging="360"/>
      </w:pPr>
      <w:rPr>
        <w:rFonts w:ascii="Courier New" w:hAnsi="Courier New" w:cs="Courier New" w:hint="default"/>
      </w:rPr>
    </w:lvl>
    <w:lvl w:ilvl="8" w:tplc="041A0005">
      <w:start w:val="1"/>
      <w:numFmt w:val="bullet"/>
      <w:lvlText w:val=""/>
      <w:lvlJc w:val="left"/>
      <w:pPr>
        <w:ind w:left="7200" w:hanging="360"/>
      </w:pPr>
      <w:rPr>
        <w:rFonts w:ascii="Wingdings" w:hAnsi="Wingdings" w:cs="Wingdings" w:hint="default"/>
      </w:rPr>
    </w:lvl>
  </w:abstractNum>
  <w:abstractNum w:abstractNumId="14" w15:restartNumberingAfterBreak="0">
    <w:nsid w:val="173D3DEC"/>
    <w:multiLevelType w:val="hybridMultilevel"/>
    <w:tmpl w:val="A754D19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17C75CE3"/>
    <w:multiLevelType w:val="hybridMultilevel"/>
    <w:tmpl w:val="F6A6F4B6"/>
    <w:lvl w:ilvl="0" w:tplc="041A0001">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16" w15:restartNumberingAfterBreak="0">
    <w:nsid w:val="18162863"/>
    <w:multiLevelType w:val="hybridMultilevel"/>
    <w:tmpl w:val="2AD6A6EE"/>
    <w:lvl w:ilvl="0" w:tplc="041A0001">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17" w15:restartNumberingAfterBreak="0">
    <w:nsid w:val="190C2977"/>
    <w:multiLevelType w:val="hybridMultilevel"/>
    <w:tmpl w:val="C37C0F40"/>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8" w15:restartNumberingAfterBreak="0">
    <w:nsid w:val="1A834B39"/>
    <w:multiLevelType w:val="hybridMultilevel"/>
    <w:tmpl w:val="FE4C6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DE5CC6"/>
    <w:multiLevelType w:val="hybridMultilevel"/>
    <w:tmpl w:val="DA8E2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284515"/>
    <w:multiLevelType w:val="hybridMultilevel"/>
    <w:tmpl w:val="6346F6F2"/>
    <w:lvl w:ilvl="0" w:tplc="279261DA">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 w15:restartNumberingAfterBreak="0">
    <w:nsid w:val="20BC0931"/>
    <w:multiLevelType w:val="multilevel"/>
    <w:tmpl w:val="0952CCE2"/>
    <w:styleLink w:val="oiukuiku"/>
    <w:lvl w:ilvl="0">
      <w:start w:val="6"/>
      <w:numFmt w:val="decimal"/>
      <w:lvlText w:val="%1."/>
      <w:lvlJc w:val="left"/>
      <w:pPr>
        <w:ind w:left="851" w:hanging="851"/>
      </w:pPr>
      <w:rPr>
        <w:rFonts w:hint="default"/>
      </w:rPr>
    </w:lvl>
    <w:lvl w:ilvl="1">
      <w:start w:val="3"/>
      <w:numFmt w:val="decimal"/>
      <w:lvlText w:val="%1.%2."/>
      <w:lvlJc w:val="left"/>
      <w:pPr>
        <w:ind w:left="851" w:hanging="851"/>
      </w:pPr>
      <w:rPr>
        <w:rFonts w:hint="default"/>
      </w:rPr>
    </w:lvl>
    <w:lvl w:ilvl="2">
      <w:start w:val="3"/>
      <w:numFmt w:val="decimal"/>
      <w:lvlText w:val="%1.%2.%3."/>
      <w:lvlJc w:val="left"/>
      <w:pPr>
        <w:ind w:left="1134" w:hanging="1134"/>
      </w:pPr>
      <w:rPr>
        <w:rFonts w:hint="default"/>
      </w:rPr>
    </w:lvl>
    <w:lvl w:ilvl="3">
      <w:start w:val="3"/>
      <w:numFmt w:val="decimal"/>
      <w:lvlText w:val="%1.%2.%3.%4."/>
      <w:lvlJc w:val="left"/>
      <w:pPr>
        <w:ind w:left="1134" w:hanging="1134"/>
      </w:pPr>
      <w:rPr>
        <w:rFonts w:hint="default"/>
      </w:rPr>
    </w:lvl>
    <w:lvl w:ilvl="4">
      <w:start w:val="3"/>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21A90E70"/>
    <w:multiLevelType w:val="hybridMultilevel"/>
    <w:tmpl w:val="1F1A7E6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242D0355"/>
    <w:multiLevelType w:val="hybridMultilevel"/>
    <w:tmpl w:val="2ADA6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547541C"/>
    <w:multiLevelType w:val="hybridMultilevel"/>
    <w:tmpl w:val="BDBEA592"/>
    <w:lvl w:ilvl="0" w:tplc="D9902A08">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25" w15:restartNumberingAfterBreak="0">
    <w:nsid w:val="28E10D10"/>
    <w:multiLevelType w:val="hybridMultilevel"/>
    <w:tmpl w:val="8F7ADF08"/>
    <w:lvl w:ilvl="0" w:tplc="041A0001">
      <w:start w:val="1"/>
      <w:numFmt w:val="bullet"/>
      <w:lvlText w:val=""/>
      <w:lvlJc w:val="left"/>
      <w:pPr>
        <w:ind w:left="780" w:hanging="360"/>
      </w:pPr>
      <w:rPr>
        <w:rFonts w:ascii="Symbol" w:hAnsi="Symbol" w:cs="Symbol" w:hint="default"/>
      </w:rPr>
    </w:lvl>
    <w:lvl w:ilvl="1" w:tplc="041A0003">
      <w:start w:val="1"/>
      <w:numFmt w:val="bullet"/>
      <w:lvlText w:val="o"/>
      <w:lvlJc w:val="left"/>
      <w:pPr>
        <w:ind w:left="1500" w:hanging="360"/>
      </w:pPr>
      <w:rPr>
        <w:rFonts w:ascii="Courier New" w:hAnsi="Courier New" w:cs="Courier New" w:hint="default"/>
      </w:rPr>
    </w:lvl>
    <w:lvl w:ilvl="2" w:tplc="041A0005">
      <w:start w:val="1"/>
      <w:numFmt w:val="bullet"/>
      <w:lvlText w:val=""/>
      <w:lvlJc w:val="left"/>
      <w:pPr>
        <w:ind w:left="2220" w:hanging="360"/>
      </w:pPr>
      <w:rPr>
        <w:rFonts w:ascii="Wingdings" w:hAnsi="Wingdings" w:cs="Wingdings" w:hint="default"/>
      </w:rPr>
    </w:lvl>
    <w:lvl w:ilvl="3" w:tplc="041A0001">
      <w:start w:val="1"/>
      <w:numFmt w:val="bullet"/>
      <w:lvlText w:val=""/>
      <w:lvlJc w:val="left"/>
      <w:pPr>
        <w:ind w:left="2940" w:hanging="360"/>
      </w:pPr>
      <w:rPr>
        <w:rFonts w:ascii="Symbol" w:hAnsi="Symbol" w:cs="Symbol" w:hint="default"/>
      </w:rPr>
    </w:lvl>
    <w:lvl w:ilvl="4" w:tplc="041A0003">
      <w:start w:val="1"/>
      <w:numFmt w:val="bullet"/>
      <w:lvlText w:val="o"/>
      <w:lvlJc w:val="left"/>
      <w:pPr>
        <w:ind w:left="3660" w:hanging="360"/>
      </w:pPr>
      <w:rPr>
        <w:rFonts w:ascii="Courier New" w:hAnsi="Courier New" w:cs="Courier New" w:hint="default"/>
      </w:rPr>
    </w:lvl>
    <w:lvl w:ilvl="5" w:tplc="041A0005">
      <w:start w:val="1"/>
      <w:numFmt w:val="bullet"/>
      <w:lvlText w:val=""/>
      <w:lvlJc w:val="left"/>
      <w:pPr>
        <w:ind w:left="4380" w:hanging="360"/>
      </w:pPr>
      <w:rPr>
        <w:rFonts w:ascii="Wingdings" w:hAnsi="Wingdings" w:cs="Wingdings" w:hint="default"/>
      </w:rPr>
    </w:lvl>
    <w:lvl w:ilvl="6" w:tplc="041A0001">
      <w:start w:val="1"/>
      <w:numFmt w:val="bullet"/>
      <w:lvlText w:val=""/>
      <w:lvlJc w:val="left"/>
      <w:pPr>
        <w:ind w:left="5100" w:hanging="360"/>
      </w:pPr>
      <w:rPr>
        <w:rFonts w:ascii="Symbol" w:hAnsi="Symbol" w:cs="Symbol" w:hint="default"/>
      </w:rPr>
    </w:lvl>
    <w:lvl w:ilvl="7" w:tplc="041A0003">
      <w:start w:val="1"/>
      <w:numFmt w:val="bullet"/>
      <w:lvlText w:val="o"/>
      <w:lvlJc w:val="left"/>
      <w:pPr>
        <w:ind w:left="5820" w:hanging="360"/>
      </w:pPr>
      <w:rPr>
        <w:rFonts w:ascii="Courier New" w:hAnsi="Courier New" w:cs="Courier New" w:hint="default"/>
      </w:rPr>
    </w:lvl>
    <w:lvl w:ilvl="8" w:tplc="041A0005">
      <w:start w:val="1"/>
      <w:numFmt w:val="bullet"/>
      <w:lvlText w:val=""/>
      <w:lvlJc w:val="left"/>
      <w:pPr>
        <w:ind w:left="6540" w:hanging="360"/>
      </w:pPr>
      <w:rPr>
        <w:rFonts w:ascii="Wingdings" w:hAnsi="Wingdings" w:cs="Wingdings" w:hint="default"/>
      </w:rPr>
    </w:lvl>
  </w:abstractNum>
  <w:abstractNum w:abstractNumId="26" w15:restartNumberingAfterBreak="0">
    <w:nsid w:val="2E4F5971"/>
    <w:multiLevelType w:val="multilevel"/>
    <w:tmpl w:val="870EA196"/>
    <w:styleLink w:val="ttttttttttttttt"/>
    <w:lvl w:ilvl="0">
      <w:start w:val="6"/>
      <w:numFmt w:val="decimal"/>
      <w:lvlText w:val="%1."/>
      <w:lvlJc w:val="left"/>
      <w:pPr>
        <w:ind w:left="851" w:hanging="851"/>
      </w:pPr>
      <w:rPr>
        <w:rFonts w:hint="default"/>
      </w:rPr>
    </w:lvl>
    <w:lvl w:ilvl="1">
      <w:start w:val="3"/>
      <w:numFmt w:val="decimal"/>
      <w:lvlText w:val="%1.%2."/>
      <w:lvlJc w:val="left"/>
      <w:pPr>
        <w:ind w:left="851" w:hanging="851"/>
      </w:pPr>
      <w:rPr>
        <w:rFonts w:hint="default"/>
      </w:rPr>
    </w:lvl>
    <w:lvl w:ilvl="2">
      <w:start w:val="2"/>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313E55A5"/>
    <w:multiLevelType w:val="hybridMultilevel"/>
    <w:tmpl w:val="A27A8A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9C5813"/>
    <w:multiLevelType w:val="hybridMultilevel"/>
    <w:tmpl w:val="535A0A3A"/>
    <w:lvl w:ilvl="0" w:tplc="D522FFA0">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29" w15:restartNumberingAfterBreak="0">
    <w:nsid w:val="32D7237F"/>
    <w:multiLevelType w:val="multilevel"/>
    <w:tmpl w:val="5608012C"/>
    <w:lvl w:ilvl="0">
      <w:start w:val="1"/>
      <w:numFmt w:val="bullet"/>
      <w:pStyle w:val="TPnabrajanjebullet"/>
      <w:lvlText w:val=""/>
      <w:lvlJc w:val="left"/>
      <w:pPr>
        <w:ind w:left="357"/>
      </w:pPr>
      <w:rPr>
        <w:rFonts w:ascii="Symbol" w:hAnsi="Symbol" w:cs="Symbol" w:hint="default"/>
        <w:color w:val="auto"/>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30" w15:restartNumberingAfterBreak="0">
    <w:nsid w:val="332C6951"/>
    <w:multiLevelType w:val="hybridMultilevel"/>
    <w:tmpl w:val="2A426A02"/>
    <w:lvl w:ilvl="0" w:tplc="041A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376F94"/>
    <w:multiLevelType w:val="hybridMultilevel"/>
    <w:tmpl w:val="9272B42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3502539C"/>
    <w:multiLevelType w:val="hybridMultilevel"/>
    <w:tmpl w:val="97C4D246"/>
    <w:lvl w:ilvl="0" w:tplc="041A0001">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33" w15:restartNumberingAfterBreak="0">
    <w:nsid w:val="35A66933"/>
    <w:multiLevelType w:val="hybridMultilevel"/>
    <w:tmpl w:val="240C647A"/>
    <w:lvl w:ilvl="0" w:tplc="041A0001">
      <w:start w:val="1"/>
      <w:numFmt w:val="bullet"/>
      <w:lvlText w:val=""/>
      <w:lvlJc w:val="left"/>
      <w:pPr>
        <w:tabs>
          <w:tab w:val="num" w:pos="720"/>
        </w:tabs>
        <w:ind w:left="720" w:hanging="360"/>
      </w:pPr>
      <w:rPr>
        <w:rFonts w:ascii="Symbol" w:hAnsi="Symbol" w:cs="Symbol" w:hint="default"/>
      </w:rPr>
    </w:lvl>
    <w:lvl w:ilvl="1" w:tplc="041A0003">
      <w:start w:val="1"/>
      <w:numFmt w:val="bullet"/>
      <w:lvlText w:val="o"/>
      <w:lvlJc w:val="left"/>
      <w:pPr>
        <w:tabs>
          <w:tab w:val="num" w:pos="1440"/>
        </w:tabs>
        <w:ind w:left="1440" w:hanging="360"/>
      </w:pPr>
      <w:rPr>
        <w:rFonts w:ascii="Courier New" w:hAnsi="Courier New" w:cs="Courier New" w:hint="default"/>
      </w:rPr>
    </w:lvl>
    <w:lvl w:ilvl="2" w:tplc="041A0005">
      <w:start w:val="1"/>
      <w:numFmt w:val="bullet"/>
      <w:lvlText w:val=""/>
      <w:lvlJc w:val="left"/>
      <w:pPr>
        <w:tabs>
          <w:tab w:val="num" w:pos="2160"/>
        </w:tabs>
        <w:ind w:left="2160" w:hanging="360"/>
      </w:pPr>
      <w:rPr>
        <w:rFonts w:ascii="Wingdings" w:hAnsi="Wingdings" w:cs="Wingdings" w:hint="default"/>
      </w:rPr>
    </w:lvl>
    <w:lvl w:ilvl="3" w:tplc="041A0001">
      <w:start w:val="1"/>
      <w:numFmt w:val="bullet"/>
      <w:lvlText w:val=""/>
      <w:lvlJc w:val="left"/>
      <w:pPr>
        <w:tabs>
          <w:tab w:val="num" w:pos="2880"/>
        </w:tabs>
        <w:ind w:left="2880" w:hanging="360"/>
      </w:pPr>
      <w:rPr>
        <w:rFonts w:ascii="Symbol" w:hAnsi="Symbol" w:cs="Symbol" w:hint="default"/>
      </w:rPr>
    </w:lvl>
    <w:lvl w:ilvl="4" w:tplc="041A0003">
      <w:start w:val="1"/>
      <w:numFmt w:val="bullet"/>
      <w:lvlText w:val="o"/>
      <w:lvlJc w:val="left"/>
      <w:pPr>
        <w:tabs>
          <w:tab w:val="num" w:pos="3600"/>
        </w:tabs>
        <w:ind w:left="3600" w:hanging="360"/>
      </w:pPr>
      <w:rPr>
        <w:rFonts w:ascii="Courier New" w:hAnsi="Courier New" w:cs="Courier New" w:hint="default"/>
      </w:rPr>
    </w:lvl>
    <w:lvl w:ilvl="5" w:tplc="041A0005">
      <w:start w:val="1"/>
      <w:numFmt w:val="bullet"/>
      <w:lvlText w:val=""/>
      <w:lvlJc w:val="left"/>
      <w:pPr>
        <w:tabs>
          <w:tab w:val="num" w:pos="4320"/>
        </w:tabs>
        <w:ind w:left="4320" w:hanging="360"/>
      </w:pPr>
      <w:rPr>
        <w:rFonts w:ascii="Wingdings" w:hAnsi="Wingdings" w:cs="Wingdings" w:hint="default"/>
      </w:rPr>
    </w:lvl>
    <w:lvl w:ilvl="6" w:tplc="041A0001">
      <w:start w:val="1"/>
      <w:numFmt w:val="bullet"/>
      <w:lvlText w:val=""/>
      <w:lvlJc w:val="left"/>
      <w:pPr>
        <w:tabs>
          <w:tab w:val="num" w:pos="5040"/>
        </w:tabs>
        <w:ind w:left="5040" w:hanging="360"/>
      </w:pPr>
      <w:rPr>
        <w:rFonts w:ascii="Symbol" w:hAnsi="Symbol" w:cs="Symbol" w:hint="default"/>
      </w:rPr>
    </w:lvl>
    <w:lvl w:ilvl="7" w:tplc="041A0003">
      <w:start w:val="1"/>
      <w:numFmt w:val="bullet"/>
      <w:lvlText w:val="o"/>
      <w:lvlJc w:val="left"/>
      <w:pPr>
        <w:tabs>
          <w:tab w:val="num" w:pos="5760"/>
        </w:tabs>
        <w:ind w:left="5760" w:hanging="360"/>
      </w:pPr>
      <w:rPr>
        <w:rFonts w:ascii="Courier New" w:hAnsi="Courier New" w:cs="Courier New" w:hint="default"/>
      </w:rPr>
    </w:lvl>
    <w:lvl w:ilvl="8" w:tplc="041A0005">
      <w:start w:val="1"/>
      <w:numFmt w:val="bullet"/>
      <w:lvlText w:val=""/>
      <w:lvlJc w:val="left"/>
      <w:pPr>
        <w:tabs>
          <w:tab w:val="num" w:pos="6480"/>
        </w:tabs>
        <w:ind w:left="6480" w:hanging="360"/>
      </w:pPr>
      <w:rPr>
        <w:rFonts w:ascii="Wingdings" w:hAnsi="Wingdings" w:cs="Wingdings" w:hint="default"/>
      </w:rPr>
    </w:lvl>
  </w:abstractNum>
  <w:abstractNum w:abstractNumId="34" w15:restartNumberingAfterBreak="0">
    <w:nsid w:val="366E4B7D"/>
    <w:multiLevelType w:val="multilevel"/>
    <w:tmpl w:val="27B23824"/>
    <w:styleLink w:val="Style6"/>
    <w:lvl w:ilvl="0">
      <w:start w:val="1"/>
      <w:numFmt w:val="decimal"/>
      <w:pStyle w:val="Naslov1"/>
      <w:lvlText w:val="%1."/>
      <w:lvlJc w:val="left"/>
      <w:pPr>
        <w:tabs>
          <w:tab w:val="num" w:pos="709"/>
        </w:tabs>
        <w:ind w:left="709" w:hanging="709"/>
      </w:pPr>
      <w:rPr>
        <w:rFonts w:hint="default"/>
      </w:rPr>
    </w:lvl>
    <w:lvl w:ilvl="1">
      <w:start w:val="1"/>
      <w:numFmt w:val="decimal"/>
      <w:pStyle w:val="Naslov2"/>
      <w:lvlText w:val="%1.%2."/>
      <w:lvlJc w:val="left"/>
      <w:pPr>
        <w:tabs>
          <w:tab w:val="num" w:pos="709"/>
        </w:tabs>
        <w:ind w:left="709" w:hanging="709"/>
      </w:pPr>
      <w:rPr>
        <w:rFonts w:hint="default"/>
      </w:rPr>
    </w:lvl>
    <w:lvl w:ilvl="2">
      <w:start w:val="1"/>
      <w:numFmt w:val="decimal"/>
      <w:pStyle w:val="Naslov3"/>
      <w:lvlText w:val="%1.%2.%3."/>
      <w:lvlJc w:val="left"/>
      <w:pPr>
        <w:tabs>
          <w:tab w:val="num" w:pos="851"/>
        </w:tabs>
        <w:ind w:left="851" w:hanging="851"/>
      </w:pPr>
      <w:rPr>
        <w:rFonts w:hint="default"/>
      </w:rPr>
    </w:lvl>
    <w:lvl w:ilvl="3">
      <w:start w:val="1"/>
      <w:numFmt w:val="decimal"/>
      <w:pStyle w:val="Naslov4"/>
      <w:suff w:val="space"/>
      <w:lvlText w:val="%1.%2.%3.%4."/>
      <w:lvlJc w:val="left"/>
      <w:rPr>
        <w:rFonts w:hint="default"/>
      </w:rPr>
    </w:lvl>
    <w:lvl w:ilvl="4">
      <w:start w:val="1"/>
      <w:numFmt w:val="decimal"/>
      <w:pStyle w:val="Naslov5"/>
      <w:suff w:val="space"/>
      <w:lvlText w:val="%1.%2.%3.%4.%5."/>
      <w:lvlJc w:val="left"/>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368E30B3"/>
    <w:multiLevelType w:val="hybridMultilevel"/>
    <w:tmpl w:val="6B0081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99833B3"/>
    <w:multiLevelType w:val="hybridMultilevel"/>
    <w:tmpl w:val="C19E4614"/>
    <w:lvl w:ilvl="0" w:tplc="041A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D945C3"/>
    <w:multiLevelType w:val="hybridMultilevel"/>
    <w:tmpl w:val="6B7498E2"/>
    <w:lvl w:ilvl="0" w:tplc="8FC86B28">
      <w:start w:val="1"/>
      <w:numFmt w:val="lowerRoman"/>
      <w:pStyle w:val="Body-Roman"/>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DC322C1"/>
    <w:multiLevelType w:val="hybridMultilevel"/>
    <w:tmpl w:val="DDFE18EA"/>
    <w:lvl w:ilvl="0" w:tplc="041A0001">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39" w15:restartNumberingAfterBreak="0">
    <w:nsid w:val="3E020ED0"/>
    <w:multiLevelType w:val="hybridMultilevel"/>
    <w:tmpl w:val="02B09A4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3E5571B3"/>
    <w:multiLevelType w:val="hybridMultilevel"/>
    <w:tmpl w:val="B4022C2A"/>
    <w:lvl w:ilvl="0" w:tplc="91364462">
      <w:start w:val="1"/>
      <w:numFmt w:val="bullet"/>
      <w:lvlText w:val=""/>
      <w:lvlJc w:val="left"/>
      <w:pPr>
        <w:ind w:left="720" w:hanging="360"/>
      </w:pPr>
      <w:rPr>
        <w:rFonts w:ascii="Symbol" w:hAnsi="Symbol" w:cs="Symbol" w:hint="default"/>
      </w:rPr>
    </w:lvl>
    <w:lvl w:ilvl="1" w:tplc="AE94F87A">
      <w:start w:val="1"/>
      <w:numFmt w:val="bullet"/>
      <w:lvlText w:val="o"/>
      <w:lvlJc w:val="left"/>
      <w:pPr>
        <w:ind w:left="1440" w:hanging="360"/>
      </w:pPr>
      <w:rPr>
        <w:rFonts w:ascii="Courier New" w:hAnsi="Courier New" w:cs="Courier New" w:hint="default"/>
      </w:rPr>
    </w:lvl>
    <w:lvl w:ilvl="2" w:tplc="1CAC7854">
      <w:start w:val="1"/>
      <w:numFmt w:val="bullet"/>
      <w:lvlText w:val=""/>
      <w:lvlJc w:val="left"/>
      <w:pPr>
        <w:ind w:left="2160" w:hanging="360"/>
      </w:pPr>
      <w:rPr>
        <w:rFonts w:ascii="Wingdings" w:hAnsi="Wingdings" w:cs="Wingdings" w:hint="default"/>
      </w:rPr>
    </w:lvl>
    <w:lvl w:ilvl="3" w:tplc="BFF0F5E0">
      <w:start w:val="1"/>
      <w:numFmt w:val="bullet"/>
      <w:lvlText w:val=""/>
      <w:lvlJc w:val="left"/>
      <w:pPr>
        <w:ind w:left="2880" w:hanging="360"/>
      </w:pPr>
      <w:rPr>
        <w:rFonts w:ascii="Symbol" w:hAnsi="Symbol" w:cs="Symbol" w:hint="default"/>
      </w:rPr>
    </w:lvl>
    <w:lvl w:ilvl="4" w:tplc="520C24C2">
      <w:start w:val="1"/>
      <w:numFmt w:val="bullet"/>
      <w:lvlText w:val="o"/>
      <w:lvlJc w:val="left"/>
      <w:pPr>
        <w:ind w:left="3600" w:hanging="360"/>
      </w:pPr>
      <w:rPr>
        <w:rFonts w:ascii="Courier New" w:hAnsi="Courier New" w:cs="Courier New" w:hint="default"/>
      </w:rPr>
    </w:lvl>
    <w:lvl w:ilvl="5" w:tplc="A574EB00">
      <w:start w:val="1"/>
      <w:numFmt w:val="bullet"/>
      <w:lvlText w:val=""/>
      <w:lvlJc w:val="left"/>
      <w:pPr>
        <w:ind w:left="4320" w:hanging="360"/>
      </w:pPr>
      <w:rPr>
        <w:rFonts w:ascii="Wingdings" w:hAnsi="Wingdings" w:cs="Wingdings" w:hint="default"/>
      </w:rPr>
    </w:lvl>
    <w:lvl w:ilvl="6" w:tplc="04ACBB46">
      <w:start w:val="1"/>
      <w:numFmt w:val="bullet"/>
      <w:lvlText w:val=""/>
      <w:lvlJc w:val="left"/>
      <w:pPr>
        <w:ind w:left="5040" w:hanging="360"/>
      </w:pPr>
      <w:rPr>
        <w:rFonts w:ascii="Symbol" w:hAnsi="Symbol" w:cs="Symbol" w:hint="default"/>
      </w:rPr>
    </w:lvl>
    <w:lvl w:ilvl="7" w:tplc="E528E048">
      <w:start w:val="1"/>
      <w:numFmt w:val="bullet"/>
      <w:lvlText w:val="o"/>
      <w:lvlJc w:val="left"/>
      <w:pPr>
        <w:ind w:left="5760" w:hanging="360"/>
      </w:pPr>
      <w:rPr>
        <w:rFonts w:ascii="Courier New" w:hAnsi="Courier New" w:cs="Courier New" w:hint="default"/>
      </w:rPr>
    </w:lvl>
    <w:lvl w:ilvl="8" w:tplc="C27EFB8C">
      <w:start w:val="1"/>
      <w:numFmt w:val="bullet"/>
      <w:lvlText w:val=""/>
      <w:lvlJc w:val="left"/>
      <w:pPr>
        <w:ind w:left="6480" w:hanging="360"/>
      </w:pPr>
      <w:rPr>
        <w:rFonts w:ascii="Wingdings" w:hAnsi="Wingdings" w:cs="Wingdings" w:hint="default"/>
      </w:rPr>
    </w:lvl>
  </w:abstractNum>
  <w:abstractNum w:abstractNumId="41" w15:restartNumberingAfterBreak="0">
    <w:nsid w:val="3EBB4C50"/>
    <w:multiLevelType w:val="hybridMultilevel"/>
    <w:tmpl w:val="BCACA6B4"/>
    <w:lvl w:ilvl="0" w:tplc="041A0001">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42" w15:restartNumberingAfterBreak="0">
    <w:nsid w:val="3F863C5C"/>
    <w:multiLevelType w:val="hybridMultilevel"/>
    <w:tmpl w:val="CA301B1C"/>
    <w:lvl w:ilvl="0" w:tplc="041A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0D86E40"/>
    <w:multiLevelType w:val="hybridMultilevel"/>
    <w:tmpl w:val="DE0AD652"/>
    <w:lvl w:ilvl="0" w:tplc="041A0001">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44" w15:restartNumberingAfterBreak="0">
    <w:nsid w:val="40DE56DC"/>
    <w:multiLevelType w:val="hybridMultilevel"/>
    <w:tmpl w:val="3738E05C"/>
    <w:lvl w:ilvl="0" w:tplc="C2E8D8BA">
      <w:start w:val="1"/>
      <w:numFmt w:val="bullet"/>
      <w:lvlText w:val=""/>
      <w:lvlJc w:val="left"/>
      <w:pPr>
        <w:ind w:left="1440" w:hanging="360"/>
      </w:pPr>
      <w:rPr>
        <w:rFonts w:ascii="Symbol" w:hAnsi="Symbol" w:cs="Symbol" w:hint="default"/>
        <w:color w:val="auto"/>
      </w:rPr>
    </w:lvl>
    <w:lvl w:ilvl="1" w:tplc="041A0003">
      <w:start w:val="1"/>
      <w:numFmt w:val="bullet"/>
      <w:lvlText w:val="o"/>
      <w:lvlJc w:val="left"/>
      <w:pPr>
        <w:ind w:left="2160" w:hanging="360"/>
      </w:pPr>
      <w:rPr>
        <w:rFonts w:ascii="Courier New" w:hAnsi="Courier New" w:cs="Courier New" w:hint="default"/>
      </w:rPr>
    </w:lvl>
    <w:lvl w:ilvl="2" w:tplc="041A0005">
      <w:start w:val="1"/>
      <w:numFmt w:val="bullet"/>
      <w:lvlText w:val=""/>
      <w:lvlJc w:val="left"/>
      <w:pPr>
        <w:ind w:left="2880" w:hanging="360"/>
      </w:pPr>
      <w:rPr>
        <w:rFonts w:ascii="Wingdings" w:hAnsi="Wingdings" w:cs="Wingdings" w:hint="default"/>
      </w:rPr>
    </w:lvl>
    <w:lvl w:ilvl="3" w:tplc="041A0001">
      <w:start w:val="1"/>
      <w:numFmt w:val="bullet"/>
      <w:lvlText w:val=""/>
      <w:lvlJc w:val="left"/>
      <w:pPr>
        <w:ind w:left="3600" w:hanging="360"/>
      </w:pPr>
      <w:rPr>
        <w:rFonts w:ascii="Symbol" w:hAnsi="Symbol" w:cs="Symbol" w:hint="default"/>
      </w:rPr>
    </w:lvl>
    <w:lvl w:ilvl="4" w:tplc="041A0003">
      <w:start w:val="1"/>
      <w:numFmt w:val="bullet"/>
      <w:lvlText w:val="o"/>
      <w:lvlJc w:val="left"/>
      <w:pPr>
        <w:ind w:left="4320" w:hanging="360"/>
      </w:pPr>
      <w:rPr>
        <w:rFonts w:ascii="Courier New" w:hAnsi="Courier New" w:cs="Courier New" w:hint="default"/>
      </w:rPr>
    </w:lvl>
    <w:lvl w:ilvl="5" w:tplc="041A0005">
      <w:start w:val="1"/>
      <w:numFmt w:val="bullet"/>
      <w:lvlText w:val=""/>
      <w:lvlJc w:val="left"/>
      <w:pPr>
        <w:ind w:left="5040" w:hanging="360"/>
      </w:pPr>
      <w:rPr>
        <w:rFonts w:ascii="Wingdings" w:hAnsi="Wingdings" w:cs="Wingdings" w:hint="default"/>
      </w:rPr>
    </w:lvl>
    <w:lvl w:ilvl="6" w:tplc="041A0001">
      <w:start w:val="1"/>
      <w:numFmt w:val="bullet"/>
      <w:lvlText w:val=""/>
      <w:lvlJc w:val="left"/>
      <w:pPr>
        <w:ind w:left="5760" w:hanging="360"/>
      </w:pPr>
      <w:rPr>
        <w:rFonts w:ascii="Symbol" w:hAnsi="Symbol" w:cs="Symbol" w:hint="default"/>
      </w:rPr>
    </w:lvl>
    <w:lvl w:ilvl="7" w:tplc="041A0003">
      <w:start w:val="1"/>
      <w:numFmt w:val="bullet"/>
      <w:lvlText w:val="o"/>
      <w:lvlJc w:val="left"/>
      <w:pPr>
        <w:ind w:left="6480" w:hanging="360"/>
      </w:pPr>
      <w:rPr>
        <w:rFonts w:ascii="Courier New" w:hAnsi="Courier New" w:cs="Courier New" w:hint="default"/>
      </w:rPr>
    </w:lvl>
    <w:lvl w:ilvl="8" w:tplc="041A0005">
      <w:start w:val="1"/>
      <w:numFmt w:val="bullet"/>
      <w:lvlText w:val=""/>
      <w:lvlJc w:val="left"/>
      <w:pPr>
        <w:ind w:left="7200" w:hanging="360"/>
      </w:pPr>
      <w:rPr>
        <w:rFonts w:ascii="Wingdings" w:hAnsi="Wingdings" w:cs="Wingdings" w:hint="default"/>
      </w:rPr>
    </w:lvl>
  </w:abstractNum>
  <w:abstractNum w:abstractNumId="45" w15:restartNumberingAfterBreak="0">
    <w:nsid w:val="442638CF"/>
    <w:multiLevelType w:val="singleLevel"/>
    <w:tmpl w:val="66C4D7CE"/>
    <w:lvl w:ilvl="0">
      <w:start w:val="1"/>
      <w:numFmt w:val="bullet"/>
      <w:pStyle w:val="PROJEKT"/>
      <w:lvlText w:val=""/>
      <w:lvlJc w:val="left"/>
      <w:pPr>
        <w:tabs>
          <w:tab w:val="num" w:pos="360"/>
        </w:tabs>
        <w:ind w:left="360" w:hanging="360"/>
      </w:pPr>
      <w:rPr>
        <w:rFonts w:ascii="Symbol" w:hAnsi="Symbol" w:cs="Symbol" w:hint="default"/>
      </w:rPr>
    </w:lvl>
  </w:abstractNum>
  <w:abstractNum w:abstractNumId="46" w15:restartNumberingAfterBreak="0">
    <w:nsid w:val="45D410CF"/>
    <w:multiLevelType w:val="hybridMultilevel"/>
    <w:tmpl w:val="369A0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77769E0"/>
    <w:multiLevelType w:val="hybridMultilevel"/>
    <w:tmpl w:val="EC700E00"/>
    <w:lvl w:ilvl="0" w:tplc="38B08615">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48" w15:restartNumberingAfterBreak="0">
    <w:nsid w:val="484A097F"/>
    <w:multiLevelType w:val="hybridMultilevel"/>
    <w:tmpl w:val="DD3AA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98A0120"/>
    <w:multiLevelType w:val="hybridMultilevel"/>
    <w:tmpl w:val="372AC586"/>
    <w:lvl w:ilvl="0" w:tplc="AAE47FEE">
      <w:start w:val="10"/>
      <w:numFmt w:val="bullet"/>
      <w:lvlText w:val="-"/>
      <w:lvlJc w:val="left"/>
      <w:pPr>
        <w:ind w:left="720" w:hanging="360"/>
      </w:pPr>
      <w:rPr>
        <w:rFonts w:ascii="Arial" w:eastAsiaTheme="minorHAnsi" w:hAnsi="Arial" w:cs="Arial" w:hint="default"/>
        <w:sz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15:restartNumberingAfterBreak="0">
    <w:nsid w:val="4AEC060F"/>
    <w:multiLevelType w:val="hybridMultilevel"/>
    <w:tmpl w:val="57664680"/>
    <w:lvl w:ilvl="0" w:tplc="33F6C9DA">
      <w:start w:val="1"/>
      <w:numFmt w:val="bullet"/>
      <w:lvlText w:val=""/>
      <w:lvlJc w:val="left"/>
      <w:pPr>
        <w:ind w:left="644" w:hanging="360"/>
      </w:pPr>
      <w:rPr>
        <w:rFonts w:ascii="Symbol" w:hAnsi="Symbol" w:cs="Symbol" w:hint="default"/>
      </w:rPr>
    </w:lvl>
    <w:lvl w:ilvl="1" w:tplc="041A0003">
      <w:start w:val="1"/>
      <w:numFmt w:val="bullet"/>
      <w:lvlText w:val="o"/>
      <w:lvlJc w:val="left"/>
      <w:pPr>
        <w:ind w:left="1364" w:hanging="360"/>
      </w:pPr>
      <w:rPr>
        <w:rFonts w:ascii="Courier New" w:hAnsi="Courier New" w:cs="Courier New" w:hint="default"/>
      </w:rPr>
    </w:lvl>
    <w:lvl w:ilvl="2" w:tplc="041A0005">
      <w:start w:val="1"/>
      <w:numFmt w:val="bullet"/>
      <w:lvlText w:val=""/>
      <w:lvlJc w:val="left"/>
      <w:pPr>
        <w:ind w:left="2084" w:hanging="360"/>
      </w:pPr>
      <w:rPr>
        <w:rFonts w:ascii="Wingdings" w:hAnsi="Wingdings" w:cs="Wingdings" w:hint="default"/>
      </w:rPr>
    </w:lvl>
    <w:lvl w:ilvl="3" w:tplc="041A0001">
      <w:start w:val="1"/>
      <w:numFmt w:val="bullet"/>
      <w:lvlText w:val=""/>
      <w:lvlJc w:val="left"/>
      <w:pPr>
        <w:ind w:left="2804" w:hanging="360"/>
      </w:pPr>
      <w:rPr>
        <w:rFonts w:ascii="Symbol" w:hAnsi="Symbol" w:cs="Symbol" w:hint="default"/>
      </w:rPr>
    </w:lvl>
    <w:lvl w:ilvl="4" w:tplc="041A0003">
      <w:start w:val="1"/>
      <w:numFmt w:val="bullet"/>
      <w:lvlText w:val="o"/>
      <w:lvlJc w:val="left"/>
      <w:pPr>
        <w:ind w:left="3524" w:hanging="360"/>
      </w:pPr>
      <w:rPr>
        <w:rFonts w:ascii="Courier New" w:hAnsi="Courier New" w:cs="Courier New" w:hint="default"/>
      </w:rPr>
    </w:lvl>
    <w:lvl w:ilvl="5" w:tplc="041A0005">
      <w:start w:val="1"/>
      <w:numFmt w:val="bullet"/>
      <w:lvlText w:val=""/>
      <w:lvlJc w:val="left"/>
      <w:pPr>
        <w:ind w:left="4244" w:hanging="360"/>
      </w:pPr>
      <w:rPr>
        <w:rFonts w:ascii="Wingdings" w:hAnsi="Wingdings" w:cs="Wingdings" w:hint="default"/>
      </w:rPr>
    </w:lvl>
    <w:lvl w:ilvl="6" w:tplc="041A0001">
      <w:start w:val="1"/>
      <w:numFmt w:val="bullet"/>
      <w:lvlText w:val=""/>
      <w:lvlJc w:val="left"/>
      <w:pPr>
        <w:ind w:left="4964" w:hanging="360"/>
      </w:pPr>
      <w:rPr>
        <w:rFonts w:ascii="Symbol" w:hAnsi="Symbol" w:cs="Symbol" w:hint="default"/>
      </w:rPr>
    </w:lvl>
    <w:lvl w:ilvl="7" w:tplc="041A0003">
      <w:start w:val="1"/>
      <w:numFmt w:val="bullet"/>
      <w:lvlText w:val="o"/>
      <w:lvlJc w:val="left"/>
      <w:pPr>
        <w:ind w:left="5684" w:hanging="360"/>
      </w:pPr>
      <w:rPr>
        <w:rFonts w:ascii="Courier New" w:hAnsi="Courier New" w:cs="Courier New" w:hint="default"/>
      </w:rPr>
    </w:lvl>
    <w:lvl w:ilvl="8" w:tplc="041A0005">
      <w:start w:val="1"/>
      <w:numFmt w:val="bullet"/>
      <w:lvlText w:val=""/>
      <w:lvlJc w:val="left"/>
      <w:pPr>
        <w:ind w:left="6404" w:hanging="360"/>
      </w:pPr>
      <w:rPr>
        <w:rFonts w:ascii="Wingdings" w:hAnsi="Wingdings" w:cs="Wingdings" w:hint="default"/>
      </w:rPr>
    </w:lvl>
  </w:abstractNum>
  <w:abstractNum w:abstractNumId="51" w15:restartNumberingAfterBreak="0">
    <w:nsid w:val="4DA85D53"/>
    <w:multiLevelType w:val="hybridMultilevel"/>
    <w:tmpl w:val="F80EC712"/>
    <w:lvl w:ilvl="0" w:tplc="041A0001">
      <w:start w:val="1"/>
      <w:numFmt w:val="bullet"/>
      <w:pStyle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52" w15:restartNumberingAfterBreak="0">
    <w:nsid w:val="545A36E6"/>
    <w:multiLevelType w:val="hybridMultilevel"/>
    <w:tmpl w:val="B426B3C0"/>
    <w:name w:val="WW8Num332222"/>
    <w:lvl w:ilvl="0" w:tplc="04090001">
      <w:start w:val="1"/>
      <w:numFmt w:val="bullet"/>
      <w:lvlText w:val=""/>
      <w:lvlJc w:val="left"/>
      <w:pPr>
        <w:ind w:left="1287" w:hanging="360"/>
      </w:pPr>
      <w:rPr>
        <w:rFonts w:ascii="Symbol" w:hAnsi="Symbol" w:cs="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cs="Wingdings" w:hint="default"/>
      </w:rPr>
    </w:lvl>
    <w:lvl w:ilvl="3" w:tplc="04090001">
      <w:start w:val="1"/>
      <w:numFmt w:val="bullet"/>
      <w:lvlText w:val=""/>
      <w:lvlJc w:val="left"/>
      <w:pPr>
        <w:ind w:left="3447" w:hanging="360"/>
      </w:pPr>
      <w:rPr>
        <w:rFonts w:ascii="Symbol" w:hAnsi="Symbol" w:cs="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cs="Wingdings" w:hint="default"/>
      </w:rPr>
    </w:lvl>
    <w:lvl w:ilvl="6" w:tplc="04090001">
      <w:start w:val="1"/>
      <w:numFmt w:val="bullet"/>
      <w:lvlText w:val=""/>
      <w:lvlJc w:val="left"/>
      <w:pPr>
        <w:ind w:left="5607" w:hanging="360"/>
      </w:pPr>
      <w:rPr>
        <w:rFonts w:ascii="Symbol" w:hAnsi="Symbol" w:cs="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cs="Wingdings" w:hint="default"/>
      </w:rPr>
    </w:lvl>
  </w:abstractNum>
  <w:abstractNum w:abstractNumId="53" w15:restartNumberingAfterBreak="0">
    <w:nsid w:val="585B68FA"/>
    <w:multiLevelType w:val="hybridMultilevel"/>
    <w:tmpl w:val="2CC0159C"/>
    <w:lvl w:ilvl="0" w:tplc="FD7C1F1A">
      <w:start w:val="1"/>
      <w:numFmt w:val="bullet"/>
      <w:lvlText w:val=""/>
      <w:lvlJc w:val="left"/>
      <w:pPr>
        <w:ind w:left="720" w:hanging="360"/>
      </w:pPr>
      <w:rPr>
        <w:rFonts w:ascii="Symbol" w:hAnsi="Symbol" w:cs="Symbol" w:hint="default"/>
      </w:rPr>
    </w:lvl>
    <w:lvl w:ilvl="1" w:tplc="89A86302">
      <w:start w:val="1"/>
      <w:numFmt w:val="bullet"/>
      <w:lvlText w:val="o"/>
      <w:lvlJc w:val="left"/>
      <w:pPr>
        <w:ind w:left="1440" w:hanging="360"/>
      </w:pPr>
      <w:rPr>
        <w:rFonts w:ascii="Courier New" w:hAnsi="Courier New" w:cs="Courier New" w:hint="default"/>
      </w:rPr>
    </w:lvl>
    <w:lvl w:ilvl="2" w:tplc="B3125728">
      <w:start w:val="1"/>
      <w:numFmt w:val="bullet"/>
      <w:lvlText w:val=""/>
      <w:lvlJc w:val="left"/>
      <w:pPr>
        <w:ind w:left="2160" w:hanging="360"/>
      </w:pPr>
      <w:rPr>
        <w:rFonts w:ascii="Wingdings" w:hAnsi="Wingdings" w:cs="Wingdings" w:hint="default"/>
      </w:rPr>
    </w:lvl>
    <w:lvl w:ilvl="3" w:tplc="291EE98A">
      <w:start w:val="1"/>
      <w:numFmt w:val="bullet"/>
      <w:lvlText w:val=""/>
      <w:lvlJc w:val="left"/>
      <w:pPr>
        <w:ind w:left="2880" w:hanging="360"/>
      </w:pPr>
      <w:rPr>
        <w:rFonts w:ascii="Symbol" w:hAnsi="Symbol" w:cs="Symbol" w:hint="default"/>
      </w:rPr>
    </w:lvl>
    <w:lvl w:ilvl="4" w:tplc="EAE630BA">
      <w:start w:val="1"/>
      <w:numFmt w:val="bullet"/>
      <w:lvlText w:val="o"/>
      <w:lvlJc w:val="left"/>
      <w:pPr>
        <w:ind w:left="3600" w:hanging="360"/>
      </w:pPr>
      <w:rPr>
        <w:rFonts w:ascii="Courier New" w:hAnsi="Courier New" w:cs="Courier New" w:hint="default"/>
      </w:rPr>
    </w:lvl>
    <w:lvl w:ilvl="5" w:tplc="C270DEA0">
      <w:start w:val="1"/>
      <w:numFmt w:val="bullet"/>
      <w:lvlText w:val=""/>
      <w:lvlJc w:val="left"/>
      <w:pPr>
        <w:ind w:left="4320" w:hanging="360"/>
      </w:pPr>
      <w:rPr>
        <w:rFonts w:ascii="Wingdings" w:hAnsi="Wingdings" w:cs="Wingdings" w:hint="default"/>
      </w:rPr>
    </w:lvl>
    <w:lvl w:ilvl="6" w:tplc="3874112C">
      <w:start w:val="1"/>
      <w:numFmt w:val="bullet"/>
      <w:lvlText w:val=""/>
      <w:lvlJc w:val="left"/>
      <w:pPr>
        <w:ind w:left="5040" w:hanging="360"/>
      </w:pPr>
      <w:rPr>
        <w:rFonts w:ascii="Symbol" w:hAnsi="Symbol" w:cs="Symbol" w:hint="default"/>
      </w:rPr>
    </w:lvl>
    <w:lvl w:ilvl="7" w:tplc="1C52E8DE">
      <w:start w:val="1"/>
      <w:numFmt w:val="bullet"/>
      <w:lvlText w:val="o"/>
      <w:lvlJc w:val="left"/>
      <w:pPr>
        <w:ind w:left="5760" w:hanging="360"/>
      </w:pPr>
      <w:rPr>
        <w:rFonts w:ascii="Courier New" w:hAnsi="Courier New" w:cs="Courier New" w:hint="default"/>
      </w:rPr>
    </w:lvl>
    <w:lvl w:ilvl="8" w:tplc="34724F1A">
      <w:start w:val="1"/>
      <w:numFmt w:val="bullet"/>
      <w:lvlText w:val=""/>
      <w:lvlJc w:val="left"/>
      <w:pPr>
        <w:ind w:left="6480" w:hanging="360"/>
      </w:pPr>
      <w:rPr>
        <w:rFonts w:ascii="Wingdings" w:hAnsi="Wingdings" w:cs="Wingdings" w:hint="default"/>
      </w:rPr>
    </w:lvl>
  </w:abstractNum>
  <w:abstractNum w:abstractNumId="54" w15:restartNumberingAfterBreak="0">
    <w:nsid w:val="58E63340"/>
    <w:multiLevelType w:val="hybridMultilevel"/>
    <w:tmpl w:val="ADE6F5BE"/>
    <w:lvl w:ilvl="0" w:tplc="D522FFA0">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5" w15:restartNumberingAfterBreak="0">
    <w:nsid w:val="59542B06"/>
    <w:multiLevelType w:val="hybridMultilevel"/>
    <w:tmpl w:val="7A1E3526"/>
    <w:lvl w:ilvl="0" w:tplc="041A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A233785"/>
    <w:multiLevelType w:val="hybridMultilevel"/>
    <w:tmpl w:val="554482B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7" w15:restartNumberingAfterBreak="0">
    <w:nsid w:val="5D427ACC"/>
    <w:multiLevelType w:val="hybridMultilevel"/>
    <w:tmpl w:val="3CACFDF0"/>
    <w:lvl w:ilvl="0" w:tplc="79DA1F02">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58" w15:restartNumberingAfterBreak="0">
    <w:nsid w:val="5E85660C"/>
    <w:multiLevelType w:val="hybridMultilevel"/>
    <w:tmpl w:val="53BCBAE6"/>
    <w:lvl w:ilvl="0" w:tplc="041A0001">
      <w:start w:val="1"/>
      <w:numFmt w:val="bullet"/>
      <w:lvlText w:val=""/>
      <w:lvlJc w:val="left"/>
      <w:pPr>
        <w:ind w:left="2154" w:hanging="360"/>
      </w:pPr>
      <w:rPr>
        <w:rFonts w:ascii="Symbol" w:hAnsi="Symbol" w:hint="default"/>
      </w:rPr>
    </w:lvl>
    <w:lvl w:ilvl="1" w:tplc="041A0003" w:tentative="1">
      <w:start w:val="1"/>
      <w:numFmt w:val="bullet"/>
      <w:lvlText w:val="o"/>
      <w:lvlJc w:val="left"/>
      <w:pPr>
        <w:ind w:left="2874" w:hanging="360"/>
      </w:pPr>
      <w:rPr>
        <w:rFonts w:ascii="Courier New" w:hAnsi="Courier New" w:cs="Courier New" w:hint="default"/>
      </w:rPr>
    </w:lvl>
    <w:lvl w:ilvl="2" w:tplc="041A0005" w:tentative="1">
      <w:start w:val="1"/>
      <w:numFmt w:val="bullet"/>
      <w:lvlText w:val=""/>
      <w:lvlJc w:val="left"/>
      <w:pPr>
        <w:ind w:left="3594" w:hanging="360"/>
      </w:pPr>
      <w:rPr>
        <w:rFonts w:ascii="Wingdings" w:hAnsi="Wingdings" w:hint="default"/>
      </w:rPr>
    </w:lvl>
    <w:lvl w:ilvl="3" w:tplc="041A0001" w:tentative="1">
      <w:start w:val="1"/>
      <w:numFmt w:val="bullet"/>
      <w:lvlText w:val=""/>
      <w:lvlJc w:val="left"/>
      <w:pPr>
        <w:ind w:left="4314" w:hanging="360"/>
      </w:pPr>
      <w:rPr>
        <w:rFonts w:ascii="Symbol" w:hAnsi="Symbol" w:hint="default"/>
      </w:rPr>
    </w:lvl>
    <w:lvl w:ilvl="4" w:tplc="041A0003" w:tentative="1">
      <w:start w:val="1"/>
      <w:numFmt w:val="bullet"/>
      <w:lvlText w:val="o"/>
      <w:lvlJc w:val="left"/>
      <w:pPr>
        <w:ind w:left="5034" w:hanging="360"/>
      </w:pPr>
      <w:rPr>
        <w:rFonts w:ascii="Courier New" w:hAnsi="Courier New" w:cs="Courier New" w:hint="default"/>
      </w:rPr>
    </w:lvl>
    <w:lvl w:ilvl="5" w:tplc="041A0005" w:tentative="1">
      <w:start w:val="1"/>
      <w:numFmt w:val="bullet"/>
      <w:lvlText w:val=""/>
      <w:lvlJc w:val="left"/>
      <w:pPr>
        <w:ind w:left="5754" w:hanging="360"/>
      </w:pPr>
      <w:rPr>
        <w:rFonts w:ascii="Wingdings" w:hAnsi="Wingdings" w:hint="default"/>
      </w:rPr>
    </w:lvl>
    <w:lvl w:ilvl="6" w:tplc="041A0001" w:tentative="1">
      <w:start w:val="1"/>
      <w:numFmt w:val="bullet"/>
      <w:lvlText w:val=""/>
      <w:lvlJc w:val="left"/>
      <w:pPr>
        <w:ind w:left="6474" w:hanging="360"/>
      </w:pPr>
      <w:rPr>
        <w:rFonts w:ascii="Symbol" w:hAnsi="Symbol" w:hint="default"/>
      </w:rPr>
    </w:lvl>
    <w:lvl w:ilvl="7" w:tplc="041A0003" w:tentative="1">
      <w:start w:val="1"/>
      <w:numFmt w:val="bullet"/>
      <w:lvlText w:val="o"/>
      <w:lvlJc w:val="left"/>
      <w:pPr>
        <w:ind w:left="7194" w:hanging="360"/>
      </w:pPr>
      <w:rPr>
        <w:rFonts w:ascii="Courier New" w:hAnsi="Courier New" w:cs="Courier New" w:hint="default"/>
      </w:rPr>
    </w:lvl>
    <w:lvl w:ilvl="8" w:tplc="041A0005" w:tentative="1">
      <w:start w:val="1"/>
      <w:numFmt w:val="bullet"/>
      <w:lvlText w:val=""/>
      <w:lvlJc w:val="left"/>
      <w:pPr>
        <w:ind w:left="7914" w:hanging="360"/>
      </w:pPr>
      <w:rPr>
        <w:rFonts w:ascii="Wingdings" w:hAnsi="Wingdings" w:hint="default"/>
      </w:rPr>
    </w:lvl>
  </w:abstractNum>
  <w:abstractNum w:abstractNumId="59" w15:restartNumberingAfterBreak="0">
    <w:nsid w:val="5FA74DF6"/>
    <w:multiLevelType w:val="hybridMultilevel"/>
    <w:tmpl w:val="90163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FB2009F"/>
    <w:multiLevelType w:val="hybridMultilevel"/>
    <w:tmpl w:val="1C847D7E"/>
    <w:lvl w:ilvl="0" w:tplc="D522FFA0">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1" w15:restartNumberingAfterBreak="0">
    <w:nsid w:val="61A42886"/>
    <w:multiLevelType w:val="hybridMultilevel"/>
    <w:tmpl w:val="9E0CC098"/>
    <w:lvl w:ilvl="0" w:tplc="04070001">
      <w:start w:val="1"/>
      <w:numFmt w:val="bullet"/>
      <w:lvlText w:val=""/>
      <w:lvlJc w:val="left"/>
      <w:pPr>
        <w:ind w:left="720" w:hanging="360"/>
      </w:pPr>
      <w:rPr>
        <w:rFonts w:ascii="Symbol" w:hAnsi="Symbol" w:cs="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cs="Wingdings" w:hint="default"/>
      </w:rPr>
    </w:lvl>
    <w:lvl w:ilvl="3" w:tplc="04070001">
      <w:start w:val="1"/>
      <w:numFmt w:val="bullet"/>
      <w:lvlText w:val=""/>
      <w:lvlJc w:val="left"/>
      <w:pPr>
        <w:ind w:left="2880" w:hanging="360"/>
      </w:pPr>
      <w:rPr>
        <w:rFonts w:ascii="Symbol" w:hAnsi="Symbol" w:cs="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cs="Wingdings" w:hint="default"/>
      </w:rPr>
    </w:lvl>
    <w:lvl w:ilvl="6" w:tplc="04070001">
      <w:start w:val="1"/>
      <w:numFmt w:val="bullet"/>
      <w:lvlText w:val=""/>
      <w:lvlJc w:val="left"/>
      <w:pPr>
        <w:ind w:left="5040" w:hanging="360"/>
      </w:pPr>
      <w:rPr>
        <w:rFonts w:ascii="Symbol" w:hAnsi="Symbol" w:cs="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cs="Wingdings" w:hint="default"/>
      </w:rPr>
    </w:lvl>
  </w:abstractNum>
  <w:abstractNum w:abstractNumId="62" w15:restartNumberingAfterBreak="0">
    <w:nsid w:val="644D1B77"/>
    <w:multiLevelType w:val="hybridMultilevel"/>
    <w:tmpl w:val="CAB07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546064D"/>
    <w:multiLevelType w:val="hybridMultilevel"/>
    <w:tmpl w:val="D4E8895C"/>
    <w:lvl w:ilvl="0" w:tplc="041A0001">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64" w15:restartNumberingAfterBreak="0">
    <w:nsid w:val="67A86663"/>
    <w:multiLevelType w:val="hybridMultilevel"/>
    <w:tmpl w:val="4A424CAC"/>
    <w:lvl w:ilvl="0" w:tplc="041A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9E379EC"/>
    <w:multiLevelType w:val="hybridMultilevel"/>
    <w:tmpl w:val="467A1E48"/>
    <w:lvl w:ilvl="0" w:tplc="D522FFA0">
      <w:start w:val="1"/>
      <w:numFmt w:val="bullet"/>
      <w:lvlText w:val=""/>
      <w:lvlJc w:val="left"/>
      <w:pPr>
        <w:ind w:left="2154" w:hanging="360"/>
      </w:pPr>
      <w:rPr>
        <w:rFonts w:ascii="Symbol" w:hAnsi="Symbol" w:hint="default"/>
      </w:rPr>
    </w:lvl>
    <w:lvl w:ilvl="1" w:tplc="041A0003" w:tentative="1">
      <w:start w:val="1"/>
      <w:numFmt w:val="bullet"/>
      <w:lvlText w:val="o"/>
      <w:lvlJc w:val="left"/>
      <w:pPr>
        <w:ind w:left="2874" w:hanging="360"/>
      </w:pPr>
      <w:rPr>
        <w:rFonts w:ascii="Courier New" w:hAnsi="Courier New" w:cs="Courier New" w:hint="default"/>
      </w:rPr>
    </w:lvl>
    <w:lvl w:ilvl="2" w:tplc="041A0005" w:tentative="1">
      <w:start w:val="1"/>
      <w:numFmt w:val="bullet"/>
      <w:lvlText w:val=""/>
      <w:lvlJc w:val="left"/>
      <w:pPr>
        <w:ind w:left="3594" w:hanging="360"/>
      </w:pPr>
      <w:rPr>
        <w:rFonts w:ascii="Wingdings" w:hAnsi="Wingdings" w:hint="default"/>
      </w:rPr>
    </w:lvl>
    <w:lvl w:ilvl="3" w:tplc="041A0001" w:tentative="1">
      <w:start w:val="1"/>
      <w:numFmt w:val="bullet"/>
      <w:lvlText w:val=""/>
      <w:lvlJc w:val="left"/>
      <w:pPr>
        <w:ind w:left="4314" w:hanging="360"/>
      </w:pPr>
      <w:rPr>
        <w:rFonts w:ascii="Symbol" w:hAnsi="Symbol" w:hint="default"/>
      </w:rPr>
    </w:lvl>
    <w:lvl w:ilvl="4" w:tplc="041A0003" w:tentative="1">
      <w:start w:val="1"/>
      <w:numFmt w:val="bullet"/>
      <w:lvlText w:val="o"/>
      <w:lvlJc w:val="left"/>
      <w:pPr>
        <w:ind w:left="5034" w:hanging="360"/>
      </w:pPr>
      <w:rPr>
        <w:rFonts w:ascii="Courier New" w:hAnsi="Courier New" w:cs="Courier New" w:hint="default"/>
      </w:rPr>
    </w:lvl>
    <w:lvl w:ilvl="5" w:tplc="041A0005" w:tentative="1">
      <w:start w:val="1"/>
      <w:numFmt w:val="bullet"/>
      <w:lvlText w:val=""/>
      <w:lvlJc w:val="left"/>
      <w:pPr>
        <w:ind w:left="5754" w:hanging="360"/>
      </w:pPr>
      <w:rPr>
        <w:rFonts w:ascii="Wingdings" w:hAnsi="Wingdings" w:hint="default"/>
      </w:rPr>
    </w:lvl>
    <w:lvl w:ilvl="6" w:tplc="041A0001" w:tentative="1">
      <w:start w:val="1"/>
      <w:numFmt w:val="bullet"/>
      <w:lvlText w:val=""/>
      <w:lvlJc w:val="left"/>
      <w:pPr>
        <w:ind w:left="6474" w:hanging="360"/>
      </w:pPr>
      <w:rPr>
        <w:rFonts w:ascii="Symbol" w:hAnsi="Symbol" w:hint="default"/>
      </w:rPr>
    </w:lvl>
    <w:lvl w:ilvl="7" w:tplc="041A0003" w:tentative="1">
      <w:start w:val="1"/>
      <w:numFmt w:val="bullet"/>
      <w:lvlText w:val="o"/>
      <w:lvlJc w:val="left"/>
      <w:pPr>
        <w:ind w:left="7194" w:hanging="360"/>
      </w:pPr>
      <w:rPr>
        <w:rFonts w:ascii="Courier New" w:hAnsi="Courier New" w:cs="Courier New" w:hint="default"/>
      </w:rPr>
    </w:lvl>
    <w:lvl w:ilvl="8" w:tplc="041A0005" w:tentative="1">
      <w:start w:val="1"/>
      <w:numFmt w:val="bullet"/>
      <w:lvlText w:val=""/>
      <w:lvlJc w:val="left"/>
      <w:pPr>
        <w:ind w:left="7914" w:hanging="360"/>
      </w:pPr>
      <w:rPr>
        <w:rFonts w:ascii="Wingdings" w:hAnsi="Wingdings" w:hint="default"/>
      </w:rPr>
    </w:lvl>
  </w:abstractNum>
  <w:abstractNum w:abstractNumId="66" w15:restartNumberingAfterBreak="0">
    <w:nsid w:val="6BF55317"/>
    <w:multiLevelType w:val="multilevel"/>
    <w:tmpl w:val="0952CCE2"/>
    <w:lvl w:ilvl="0">
      <w:start w:val="1"/>
      <w:numFmt w:val="decimal"/>
      <w:lvlText w:val="%1."/>
      <w:lvlJc w:val="left"/>
      <w:pPr>
        <w:ind w:left="851" w:hanging="851"/>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1134" w:hanging="1134"/>
      </w:pPr>
      <w:rPr>
        <w:rFonts w:hint="default"/>
      </w:rPr>
    </w:lvl>
    <w:lvl w:ilvl="3">
      <w:start w:val="1"/>
      <w:numFmt w:val="decimal"/>
      <w:pStyle w:val="4Razina"/>
      <w:lvlText w:val="%1.%2.%3.%4."/>
      <w:lvlJc w:val="left"/>
      <w:pPr>
        <w:ind w:left="1134" w:hanging="1134"/>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7" w15:restartNumberingAfterBreak="0">
    <w:nsid w:val="6C6D6C07"/>
    <w:multiLevelType w:val="multilevel"/>
    <w:tmpl w:val="1F0EDD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70BB0F09"/>
    <w:multiLevelType w:val="hybridMultilevel"/>
    <w:tmpl w:val="8E1C40F8"/>
    <w:lvl w:ilvl="0" w:tplc="041A0001">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69" w15:restartNumberingAfterBreak="0">
    <w:nsid w:val="71312557"/>
    <w:multiLevelType w:val="hybridMultilevel"/>
    <w:tmpl w:val="F4ECC748"/>
    <w:lvl w:ilvl="0" w:tplc="041A0001">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70" w15:restartNumberingAfterBreak="0">
    <w:nsid w:val="72590687"/>
    <w:multiLevelType w:val="hybridMultilevel"/>
    <w:tmpl w:val="0F188238"/>
    <w:lvl w:ilvl="0" w:tplc="041A0003">
      <w:start w:val="1"/>
      <w:numFmt w:val="bullet"/>
      <w:lvlText w:val="o"/>
      <w:lvlJc w:val="left"/>
      <w:pPr>
        <w:ind w:left="1434" w:hanging="360"/>
      </w:pPr>
      <w:rPr>
        <w:rFonts w:ascii="Courier New" w:hAnsi="Courier New" w:cs="Courier New" w:hint="default"/>
      </w:rPr>
    </w:lvl>
    <w:lvl w:ilvl="1" w:tplc="041A0003" w:tentative="1">
      <w:start w:val="1"/>
      <w:numFmt w:val="bullet"/>
      <w:lvlText w:val="o"/>
      <w:lvlJc w:val="left"/>
      <w:pPr>
        <w:ind w:left="2154" w:hanging="360"/>
      </w:pPr>
      <w:rPr>
        <w:rFonts w:ascii="Courier New" w:hAnsi="Courier New" w:cs="Courier New" w:hint="default"/>
      </w:rPr>
    </w:lvl>
    <w:lvl w:ilvl="2" w:tplc="041A0005" w:tentative="1">
      <w:start w:val="1"/>
      <w:numFmt w:val="bullet"/>
      <w:lvlText w:val=""/>
      <w:lvlJc w:val="left"/>
      <w:pPr>
        <w:ind w:left="2874" w:hanging="360"/>
      </w:pPr>
      <w:rPr>
        <w:rFonts w:ascii="Wingdings" w:hAnsi="Wingdings" w:hint="default"/>
      </w:rPr>
    </w:lvl>
    <w:lvl w:ilvl="3" w:tplc="041A0001" w:tentative="1">
      <w:start w:val="1"/>
      <w:numFmt w:val="bullet"/>
      <w:lvlText w:val=""/>
      <w:lvlJc w:val="left"/>
      <w:pPr>
        <w:ind w:left="3594" w:hanging="360"/>
      </w:pPr>
      <w:rPr>
        <w:rFonts w:ascii="Symbol" w:hAnsi="Symbol" w:hint="default"/>
      </w:rPr>
    </w:lvl>
    <w:lvl w:ilvl="4" w:tplc="041A0003" w:tentative="1">
      <w:start w:val="1"/>
      <w:numFmt w:val="bullet"/>
      <w:lvlText w:val="o"/>
      <w:lvlJc w:val="left"/>
      <w:pPr>
        <w:ind w:left="4314" w:hanging="360"/>
      </w:pPr>
      <w:rPr>
        <w:rFonts w:ascii="Courier New" w:hAnsi="Courier New" w:cs="Courier New" w:hint="default"/>
      </w:rPr>
    </w:lvl>
    <w:lvl w:ilvl="5" w:tplc="041A0005" w:tentative="1">
      <w:start w:val="1"/>
      <w:numFmt w:val="bullet"/>
      <w:lvlText w:val=""/>
      <w:lvlJc w:val="left"/>
      <w:pPr>
        <w:ind w:left="5034" w:hanging="360"/>
      </w:pPr>
      <w:rPr>
        <w:rFonts w:ascii="Wingdings" w:hAnsi="Wingdings" w:hint="default"/>
      </w:rPr>
    </w:lvl>
    <w:lvl w:ilvl="6" w:tplc="041A0001" w:tentative="1">
      <w:start w:val="1"/>
      <w:numFmt w:val="bullet"/>
      <w:lvlText w:val=""/>
      <w:lvlJc w:val="left"/>
      <w:pPr>
        <w:ind w:left="5754" w:hanging="360"/>
      </w:pPr>
      <w:rPr>
        <w:rFonts w:ascii="Symbol" w:hAnsi="Symbol" w:hint="default"/>
      </w:rPr>
    </w:lvl>
    <w:lvl w:ilvl="7" w:tplc="041A0003" w:tentative="1">
      <w:start w:val="1"/>
      <w:numFmt w:val="bullet"/>
      <w:lvlText w:val="o"/>
      <w:lvlJc w:val="left"/>
      <w:pPr>
        <w:ind w:left="6474" w:hanging="360"/>
      </w:pPr>
      <w:rPr>
        <w:rFonts w:ascii="Courier New" w:hAnsi="Courier New" w:cs="Courier New" w:hint="default"/>
      </w:rPr>
    </w:lvl>
    <w:lvl w:ilvl="8" w:tplc="041A0005" w:tentative="1">
      <w:start w:val="1"/>
      <w:numFmt w:val="bullet"/>
      <w:lvlText w:val=""/>
      <w:lvlJc w:val="left"/>
      <w:pPr>
        <w:ind w:left="7194" w:hanging="360"/>
      </w:pPr>
      <w:rPr>
        <w:rFonts w:ascii="Wingdings" w:hAnsi="Wingdings" w:hint="default"/>
      </w:rPr>
    </w:lvl>
  </w:abstractNum>
  <w:abstractNum w:abstractNumId="71" w15:restartNumberingAfterBreak="0">
    <w:nsid w:val="734C76C2"/>
    <w:multiLevelType w:val="hybridMultilevel"/>
    <w:tmpl w:val="767630CE"/>
    <w:lvl w:ilvl="0" w:tplc="041A0001">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72" w15:restartNumberingAfterBreak="0">
    <w:nsid w:val="76585D4D"/>
    <w:multiLevelType w:val="hybridMultilevel"/>
    <w:tmpl w:val="1FDA6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6612BE9"/>
    <w:multiLevelType w:val="multilevel"/>
    <w:tmpl w:val="4148E232"/>
    <w:styleLink w:val="Style5"/>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851"/>
        </w:tabs>
        <w:ind w:left="851" w:hanging="851"/>
      </w:pPr>
      <w:rPr>
        <w:rFonts w:hint="default"/>
      </w:rPr>
    </w:lvl>
    <w:lvl w:ilvl="3">
      <w:start w:val="1"/>
      <w:numFmt w:val="decimal"/>
      <w:suff w:val="space"/>
      <w:lvlText w:val="%1.%2.%3.%4."/>
      <w:lvlJc w:val="left"/>
      <w:rPr>
        <w:rFonts w:hint="default"/>
      </w:rPr>
    </w:lvl>
    <w:lvl w:ilvl="4">
      <w:start w:val="1"/>
      <w:numFmt w:val="decimal"/>
      <w:suff w:val="space"/>
      <w:lvlText w:val="%1.%2.%3.%4.%5."/>
      <w:lvlJc w:val="left"/>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4" w15:restartNumberingAfterBreak="0">
    <w:nsid w:val="79B2695E"/>
    <w:multiLevelType w:val="hybridMultilevel"/>
    <w:tmpl w:val="4ABA229C"/>
    <w:lvl w:ilvl="0" w:tplc="43C66342">
      <w:start w:val="1"/>
      <w:numFmt w:val="bullet"/>
      <w:pStyle w:val="odlomak"/>
      <w:lvlText w:val=""/>
      <w:lvlJc w:val="left"/>
      <w:pPr>
        <w:ind w:left="720" w:hanging="360"/>
      </w:pPr>
      <w:rPr>
        <w:rFonts w:ascii="Symbol" w:hAnsi="Symbol" w:cs="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75" w15:restartNumberingAfterBreak="0">
    <w:nsid w:val="79BF5E17"/>
    <w:multiLevelType w:val="multilevel"/>
    <w:tmpl w:val="B70489FA"/>
    <w:lvl w:ilvl="0">
      <w:start w:val="1"/>
      <w:numFmt w:val="decimal"/>
      <w:pStyle w:val="Style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C4B16F4"/>
    <w:multiLevelType w:val="hybridMultilevel"/>
    <w:tmpl w:val="6CFEED24"/>
    <w:lvl w:ilvl="0" w:tplc="01963ACC">
      <w:start w:val="1"/>
      <w:numFmt w:val="bullet"/>
      <w:pStyle w:val="Odlomak2"/>
      <w:lvlText w:val="o"/>
      <w:lvlJc w:val="left"/>
      <w:pPr>
        <w:ind w:left="720" w:hanging="360"/>
      </w:pPr>
      <w:rPr>
        <w:rFonts w:ascii="Courier New" w:hAnsi="Courier New" w:cs="Courier New"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num w:numId="1">
    <w:abstractNumId w:val="38"/>
  </w:num>
  <w:num w:numId="2">
    <w:abstractNumId w:val="9"/>
  </w:num>
  <w:num w:numId="3">
    <w:abstractNumId w:val="45"/>
  </w:num>
  <w:num w:numId="4">
    <w:abstractNumId w:val="24"/>
  </w:num>
  <w:num w:numId="5">
    <w:abstractNumId w:val="33"/>
  </w:num>
  <w:num w:numId="6">
    <w:abstractNumId w:val="6"/>
  </w:num>
  <w:num w:numId="7">
    <w:abstractNumId w:val="47"/>
  </w:num>
  <w:num w:numId="8">
    <w:abstractNumId w:val="53"/>
  </w:num>
  <w:num w:numId="9">
    <w:abstractNumId w:val="40"/>
  </w:num>
  <w:num w:numId="10">
    <w:abstractNumId w:val="68"/>
  </w:num>
  <w:num w:numId="11">
    <w:abstractNumId w:val="57"/>
  </w:num>
  <w:num w:numId="12">
    <w:abstractNumId w:val="43"/>
  </w:num>
  <w:num w:numId="13">
    <w:abstractNumId w:val="75"/>
  </w:num>
  <w:num w:numId="14">
    <w:abstractNumId w:val="61"/>
  </w:num>
  <w:num w:numId="15">
    <w:abstractNumId w:val="10"/>
  </w:num>
  <w:num w:numId="16">
    <w:abstractNumId w:val="41"/>
  </w:num>
  <w:num w:numId="17">
    <w:abstractNumId w:val="71"/>
  </w:num>
  <w:num w:numId="18">
    <w:abstractNumId w:val="7"/>
  </w:num>
  <w:num w:numId="19">
    <w:abstractNumId w:val="25"/>
  </w:num>
  <w:num w:numId="20">
    <w:abstractNumId w:val="69"/>
  </w:num>
  <w:num w:numId="21">
    <w:abstractNumId w:val="3"/>
  </w:num>
  <w:num w:numId="22">
    <w:abstractNumId w:val="16"/>
  </w:num>
  <w:num w:numId="23">
    <w:abstractNumId w:val="63"/>
  </w:num>
  <w:num w:numId="24">
    <w:abstractNumId w:val="74"/>
  </w:num>
  <w:num w:numId="25">
    <w:abstractNumId w:val="76"/>
  </w:num>
  <w:num w:numId="26">
    <w:abstractNumId w:val="13"/>
  </w:num>
  <w:num w:numId="27">
    <w:abstractNumId w:val="73"/>
  </w:num>
  <w:num w:numId="28">
    <w:abstractNumId w:val="34"/>
    <w:lvlOverride w:ilvl="0">
      <w:lvl w:ilvl="0">
        <w:start w:val="1"/>
        <w:numFmt w:val="decimal"/>
        <w:pStyle w:val="Naslov1"/>
        <w:lvlText w:val="%1."/>
        <w:lvlJc w:val="left"/>
        <w:pPr>
          <w:tabs>
            <w:tab w:val="num" w:pos="709"/>
          </w:tabs>
          <w:ind w:left="709" w:hanging="709"/>
        </w:pPr>
        <w:rPr>
          <w:rFonts w:hint="default"/>
        </w:rPr>
      </w:lvl>
    </w:lvlOverride>
    <w:lvlOverride w:ilvl="1">
      <w:lvl w:ilvl="1">
        <w:start w:val="1"/>
        <w:numFmt w:val="decimal"/>
        <w:pStyle w:val="Naslov2"/>
        <w:lvlText w:val="%1.%2."/>
        <w:lvlJc w:val="left"/>
        <w:pPr>
          <w:tabs>
            <w:tab w:val="num" w:pos="709"/>
          </w:tabs>
          <w:ind w:left="709" w:hanging="709"/>
        </w:pPr>
        <w:rPr>
          <w:rFonts w:asciiTheme="minorHAnsi" w:hAnsiTheme="minorHAnsi" w:cstheme="minorHAnsi" w:hint="default"/>
          <w:color w:val="auto"/>
        </w:rPr>
      </w:lvl>
    </w:lvlOverride>
    <w:lvlOverride w:ilvl="2">
      <w:lvl w:ilvl="2">
        <w:start w:val="1"/>
        <w:numFmt w:val="decimal"/>
        <w:pStyle w:val="Naslov3"/>
        <w:lvlText w:val="%1.%2.%3."/>
        <w:lvlJc w:val="left"/>
        <w:pPr>
          <w:tabs>
            <w:tab w:val="num" w:pos="851"/>
          </w:tabs>
          <w:ind w:left="851" w:hanging="851"/>
        </w:pPr>
        <w:rPr>
          <w:rFonts w:hint="default"/>
          <w:b/>
        </w:rPr>
      </w:lvl>
    </w:lvlOverride>
    <w:lvlOverride w:ilvl="3">
      <w:lvl w:ilvl="3">
        <w:start w:val="1"/>
        <w:numFmt w:val="decimal"/>
        <w:pStyle w:val="Naslov4"/>
        <w:suff w:val="space"/>
        <w:lvlText w:val="%1.%2.%3.%4."/>
        <w:lvlJc w:val="left"/>
        <w:rPr>
          <w:rFonts w:asciiTheme="minorHAnsi" w:hAnsiTheme="minorHAnsi" w:cstheme="minorHAnsi" w:hint="default"/>
          <w:color w:val="auto"/>
        </w:rPr>
      </w:lvl>
    </w:lvlOverride>
    <w:lvlOverride w:ilvl="4">
      <w:lvl w:ilvl="4">
        <w:start w:val="1"/>
        <w:numFmt w:val="decimal"/>
        <w:pStyle w:val="Naslov5"/>
        <w:suff w:val="space"/>
        <w:lvlText w:val="%1.%2.%3.%4.%5."/>
        <w:lvlJc w:val="left"/>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9">
    <w:abstractNumId w:val="34"/>
  </w:num>
  <w:num w:numId="30">
    <w:abstractNumId w:val="44"/>
  </w:num>
  <w:num w:numId="31">
    <w:abstractNumId w:val="50"/>
  </w:num>
  <w:num w:numId="32">
    <w:abstractNumId w:val="66"/>
  </w:num>
  <w:num w:numId="33">
    <w:abstractNumId w:val="21"/>
  </w:num>
  <w:num w:numId="34">
    <w:abstractNumId w:val="32"/>
  </w:num>
  <w:num w:numId="35">
    <w:abstractNumId w:val="26"/>
  </w:num>
  <w:num w:numId="36">
    <w:abstractNumId w:val="51"/>
  </w:num>
  <w:num w:numId="37">
    <w:abstractNumId w:val="29"/>
  </w:num>
  <w:num w:numId="38">
    <w:abstractNumId w:val="22"/>
  </w:num>
  <w:num w:numId="39">
    <w:abstractNumId w:val="17"/>
  </w:num>
  <w:num w:numId="40">
    <w:abstractNumId w:val="8"/>
  </w:num>
  <w:num w:numId="41">
    <w:abstractNumId w:val="56"/>
  </w:num>
  <w:num w:numId="42">
    <w:abstractNumId w:val="31"/>
  </w:num>
  <w:num w:numId="43">
    <w:abstractNumId w:val="54"/>
  </w:num>
  <w:num w:numId="44">
    <w:abstractNumId w:val="18"/>
  </w:num>
  <w:num w:numId="45">
    <w:abstractNumId w:val="23"/>
  </w:num>
  <w:num w:numId="46">
    <w:abstractNumId w:val="59"/>
  </w:num>
  <w:num w:numId="47">
    <w:abstractNumId w:val="48"/>
  </w:num>
  <w:num w:numId="48">
    <w:abstractNumId w:val="35"/>
  </w:num>
  <w:num w:numId="49">
    <w:abstractNumId w:val="64"/>
  </w:num>
  <w:num w:numId="50">
    <w:abstractNumId w:val="42"/>
  </w:num>
  <w:num w:numId="51">
    <w:abstractNumId w:val="30"/>
  </w:num>
  <w:num w:numId="52">
    <w:abstractNumId w:val="55"/>
  </w:num>
  <w:num w:numId="53">
    <w:abstractNumId w:val="36"/>
  </w:num>
  <w:num w:numId="54">
    <w:abstractNumId w:val="14"/>
  </w:num>
  <w:num w:numId="55">
    <w:abstractNumId w:val="62"/>
  </w:num>
  <w:num w:numId="56">
    <w:abstractNumId w:val="20"/>
  </w:num>
  <w:num w:numId="57">
    <w:abstractNumId w:val="58"/>
  </w:num>
  <w:num w:numId="58">
    <w:abstractNumId w:val="12"/>
  </w:num>
  <w:num w:numId="59">
    <w:abstractNumId w:val="15"/>
  </w:num>
  <w:num w:numId="60">
    <w:abstractNumId w:val="28"/>
  </w:num>
  <w:num w:numId="61">
    <w:abstractNumId w:val="70"/>
  </w:num>
  <w:num w:numId="62">
    <w:abstractNumId w:val="65"/>
  </w:num>
  <w:num w:numId="63">
    <w:abstractNumId w:val="15"/>
  </w:num>
  <w:num w:numId="64">
    <w:abstractNumId w:val="19"/>
  </w:num>
  <w:num w:numId="65">
    <w:abstractNumId w:val="37"/>
  </w:num>
  <w:num w:numId="66">
    <w:abstractNumId w:val="46"/>
  </w:num>
  <w:num w:numId="67">
    <w:abstractNumId w:val="72"/>
  </w:num>
  <w:num w:numId="68">
    <w:abstractNumId w:val="39"/>
  </w:num>
  <w:num w:numId="69">
    <w:abstractNumId w:val="60"/>
  </w:num>
  <w:num w:numId="70">
    <w:abstractNumId w:val="11"/>
  </w:num>
  <w:num w:numId="71">
    <w:abstractNumId w:val="27"/>
  </w:num>
  <w:num w:numId="72">
    <w:abstractNumId w:val="13"/>
  </w:num>
  <w:num w:numId="73">
    <w:abstractNumId w:val="49"/>
  </w:num>
  <w:num w:numId="74">
    <w:abstractNumId w:val="67"/>
  </w:num>
  <w:num w:numId="75">
    <w:abstractNumId w:val="13"/>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hideGrammaticalErrors/>
  <w:defaultTabStop w:val="709"/>
  <w:hyphenationZone w:val="425"/>
  <w:doNotHyphenateCaps/>
  <w:characterSpacingControl w:val="doNotCompress"/>
  <w:doNotValidateAgainstSchema/>
  <w:doNotDemarcateInvalidXml/>
  <w:hdrShapeDefaults>
    <o:shapedefaults v:ext="edit" spidmax="1843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5FDA"/>
    <w:rsid w:val="000002D0"/>
    <w:rsid w:val="0000036B"/>
    <w:rsid w:val="00001ED0"/>
    <w:rsid w:val="00002000"/>
    <w:rsid w:val="000022CF"/>
    <w:rsid w:val="0000264F"/>
    <w:rsid w:val="00002D12"/>
    <w:rsid w:val="0000373A"/>
    <w:rsid w:val="00005597"/>
    <w:rsid w:val="00005934"/>
    <w:rsid w:val="0000605A"/>
    <w:rsid w:val="000073F2"/>
    <w:rsid w:val="0001170F"/>
    <w:rsid w:val="000139FC"/>
    <w:rsid w:val="00013A0B"/>
    <w:rsid w:val="000140A7"/>
    <w:rsid w:val="000143C1"/>
    <w:rsid w:val="00015828"/>
    <w:rsid w:val="00015EEE"/>
    <w:rsid w:val="00016976"/>
    <w:rsid w:val="0002067E"/>
    <w:rsid w:val="00022123"/>
    <w:rsid w:val="0002258D"/>
    <w:rsid w:val="0002569D"/>
    <w:rsid w:val="0002677F"/>
    <w:rsid w:val="00026F72"/>
    <w:rsid w:val="0002788F"/>
    <w:rsid w:val="00030746"/>
    <w:rsid w:val="00030C23"/>
    <w:rsid w:val="00030E35"/>
    <w:rsid w:val="00031306"/>
    <w:rsid w:val="0003171C"/>
    <w:rsid w:val="000324C3"/>
    <w:rsid w:val="00032F3E"/>
    <w:rsid w:val="00033BBB"/>
    <w:rsid w:val="00034D66"/>
    <w:rsid w:val="00034DF0"/>
    <w:rsid w:val="00034E62"/>
    <w:rsid w:val="00034F02"/>
    <w:rsid w:val="00036E44"/>
    <w:rsid w:val="00037259"/>
    <w:rsid w:val="000409A5"/>
    <w:rsid w:val="000412CB"/>
    <w:rsid w:val="0004272C"/>
    <w:rsid w:val="00042860"/>
    <w:rsid w:val="0004383A"/>
    <w:rsid w:val="00044253"/>
    <w:rsid w:val="000464E2"/>
    <w:rsid w:val="0004680D"/>
    <w:rsid w:val="00051DF0"/>
    <w:rsid w:val="000527EC"/>
    <w:rsid w:val="00053550"/>
    <w:rsid w:val="00053849"/>
    <w:rsid w:val="00053BFC"/>
    <w:rsid w:val="00053EE7"/>
    <w:rsid w:val="00054D4E"/>
    <w:rsid w:val="000550A3"/>
    <w:rsid w:val="00057B65"/>
    <w:rsid w:val="00060315"/>
    <w:rsid w:val="0006084F"/>
    <w:rsid w:val="00061002"/>
    <w:rsid w:val="000619B2"/>
    <w:rsid w:val="00061DE4"/>
    <w:rsid w:val="00061E12"/>
    <w:rsid w:val="000622EA"/>
    <w:rsid w:val="00062472"/>
    <w:rsid w:val="000627AF"/>
    <w:rsid w:val="00062C9E"/>
    <w:rsid w:val="000634F5"/>
    <w:rsid w:val="00063A92"/>
    <w:rsid w:val="0006460D"/>
    <w:rsid w:val="00064746"/>
    <w:rsid w:val="00064833"/>
    <w:rsid w:val="0006513B"/>
    <w:rsid w:val="000651F0"/>
    <w:rsid w:val="00065C5D"/>
    <w:rsid w:val="00072376"/>
    <w:rsid w:val="00072E15"/>
    <w:rsid w:val="0007386C"/>
    <w:rsid w:val="00073AB6"/>
    <w:rsid w:val="00073E5B"/>
    <w:rsid w:val="00074CFC"/>
    <w:rsid w:val="00076BA0"/>
    <w:rsid w:val="00076FC1"/>
    <w:rsid w:val="00077198"/>
    <w:rsid w:val="00080761"/>
    <w:rsid w:val="00080FAD"/>
    <w:rsid w:val="00081D4C"/>
    <w:rsid w:val="0008259D"/>
    <w:rsid w:val="00083FF5"/>
    <w:rsid w:val="00083FFA"/>
    <w:rsid w:val="00084007"/>
    <w:rsid w:val="000856DA"/>
    <w:rsid w:val="0008629B"/>
    <w:rsid w:val="00086C28"/>
    <w:rsid w:val="00086CD6"/>
    <w:rsid w:val="00086EE3"/>
    <w:rsid w:val="000872B8"/>
    <w:rsid w:val="00087E46"/>
    <w:rsid w:val="00090D74"/>
    <w:rsid w:val="00090F79"/>
    <w:rsid w:val="0009180F"/>
    <w:rsid w:val="000921DA"/>
    <w:rsid w:val="0009257F"/>
    <w:rsid w:val="000934BD"/>
    <w:rsid w:val="00093ECF"/>
    <w:rsid w:val="00094113"/>
    <w:rsid w:val="00094570"/>
    <w:rsid w:val="0009607F"/>
    <w:rsid w:val="000963A5"/>
    <w:rsid w:val="000970C5"/>
    <w:rsid w:val="000972F6"/>
    <w:rsid w:val="000A1107"/>
    <w:rsid w:val="000A1644"/>
    <w:rsid w:val="000A20B4"/>
    <w:rsid w:val="000A305F"/>
    <w:rsid w:val="000A370E"/>
    <w:rsid w:val="000A3CEF"/>
    <w:rsid w:val="000A5071"/>
    <w:rsid w:val="000A518D"/>
    <w:rsid w:val="000A51FB"/>
    <w:rsid w:val="000A5277"/>
    <w:rsid w:val="000A55F0"/>
    <w:rsid w:val="000A6055"/>
    <w:rsid w:val="000A628E"/>
    <w:rsid w:val="000A7443"/>
    <w:rsid w:val="000B0922"/>
    <w:rsid w:val="000B17CE"/>
    <w:rsid w:val="000B1FFE"/>
    <w:rsid w:val="000B29B7"/>
    <w:rsid w:val="000B369D"/>
    <w:rsid w:val="000B3BB7"/>
    <w:rsid w:val="000B3FF9"/>
    <w:rsid w:val="000B503B"/>
    <w:rsid w:val="000B5DF7"/>
    <w:rsid w:val="000B5E1D"/>
    <w:rsid w:val="000B5E6E"/>
    <w:rsid w:val="000B7B09"/>
    <w:rsid w:val="000B7BE8"/>
    <w:rsid w:val="000C1444"/>
    <w:rsid w:val="000C16F4"/>
    <w:rsid w:val="000C1A68"/>
    <w:rsid w:val="000C1DFC"/>
    <w:rsid w:val="000C377F"/>
    <w:rsid w:val="000C4739"/>
    <w:rsid w:val="000C4B50"/>
    <w:rsid w:val="000C58EE"/>
    <w:rsid w:val="000C6491"/>
    <w:rsid w:val="000C67F9"/>
    <w:rsid w:val="000C6AF9"/>
    <w:rsid w:val="000C7772"/>
    <w:rsid w:val="000D2D90"/>
    <w:rsid w:val="000D4202"/>
    <w:rsid w:val="000D5504"/>
    <w:rsid w:val="000D716A"/>
    <w:rsid w:val="000E04BC"/>
    <w:rsid w:val="000E0AE8"/>
    <w:rsid w:val="000E1218"/>
    <w:rsid w:val="000E2711"/>
    <w:rsid w:val="000E2C39"/>
    <w:rsid w:val="000E2FED"/>
    <w:rsid w:val="000E4525"/>
    <w:rsid w:val="000E4762"/>
    <w:rsid w:val="000E48D9"/>
    <w:rsid w:val="000E48DC"/>
    <w:rsid w:val="000E519A"/>
    <w:rsid w:val="000E7456"/>
    <w:rsid w:val="000F01F0"/>
    <w:rsid w:val="000F0E90"/>
    <w:rsid w:val="000F0FD3"/>
    <w:rsid w:val="000F16C0"/>
    <w:rsid w:val="000F1F2C"/>
    <w:rsid w:val="000F2368"/>
    <w:rsid w:val="000F2588"/>
    <w:rsid w:val="000F28B2"/>
    <w:rsid w:val="000F2F2B"/>
    <w:rsid w:val="000F3805"/>
    <w:rsid w:val="000F3F46"/>
    <w:rsid w:val="000F3F4B"/>
    <w:rsid w:val="000F4EA2"/>
    <w:rsid w:val="000F509E"/>
    <w:rsid w:val="000F5376"/>
    <w:rsid w:val="000F5F10"/>
    <w:rsid w:val="000F7920"/>
    <w:rsid w:val="000F7959"/>
    <w:rsid w:val="001014D5"/>
    <w:rsid w:val="0010246F"/>
    <w:rsid w:val="001032E9"/>
    <w:rsid w:val="00103C38"/>
    <w:rsid w:val="00105F8E"/>
    <w:rsid w:val="0010632C"/>
    <w:rsid w:val="00106594"/>
    <w:rsid w:val="00110923"/>
    <w:rsid w:val="00111B59"/>
    <w:rsid w:val="00111CB7"/>
    <w:rsid w:val="00112113"/>
    <w:rsid w:val="00112EAC"/>
    <w:rsid w:val="00113460"/>
    <w:rsid w:val="00113DEB"/>
    <w:rsid w:val="00113F4B"/>
    <w:rsid w:val="00113F8A"/>
    <w:rsid w:val="00115E73"/>
    <w:rsid w:val="0011659B"/>
    <w:rsid w:val="00116F43"/>
    <w:rsid w:val="00117541"/>
    <w:rsid w:val="00117B41"/>
    <w:rsid w:val="001202F0"/>
    <w:rsid w:val="00120E1C"/>
    <w:rsid w:val="00121323"/>
    <w:rsid w:val="00121E6F"/>
    <w:rsid w:val="00122304"/>
    <w:rsid w:val="001234E9"/>
    <w:rsid w:val="00124F81"/>
    <w:rsid w:val="001250DA"/>
    <w:rsid w:val="001258F5"/>
    <w:rsid w:val="00125E7D"/>
    <w:rsid w:val="00130067"/>
    <w:rsid w:val="001301BA"/>
    <w:rsid w:val="001306C6"/>
    <w:rsid w:val="001306C7"/>
    <w:rsid w:val="001310CB"/>
    <w:rsid w:val="001311C7"/>
    <w:rsid w:val="001311ED"/>
    <w:rsid w:val="00132710"/>
    <w:rsid w:val="00133573"/>
    <w:rsid w:val="0013430F"/>
    <w:rsid w:val="00134EB6"/>
    <w:rsid w:val="001359DE"/>
    <w:rsid w:val="00135AC0"/>
    <w:rsid w:val="001373B6"/>
    <w:rsid w:val="001375F5"/>
    <w:rsid w:val="00137A54"/>
    <w:rsid w:val="00137F39"/>
    <w:rsid w:val="001405D0"/>
    <w:rsid w:val="0014110A"/>
    <w:rsid w:val="00141634"/>
    <w:rsid w:val="00141C10"/>
    <w:rsid w:val="0014303E"/>
    <w:rsid w:val="00143A6B"/>
    <w:rsid w:val="001449B7"/>
    <w:rsid w:val="00145F2C"/>
    <w:rsid w:val="00146444"/>
    <w:rsid w:val="00146D22"/>
    <w:rsid w:val="00146F42"/>
    <w:rsid w:val="00147105"/>
    <w:rsid w:val="001505B2"/>
    <w:rsid w:val="00150D24"/>
    <w:rsid w:val="00151351"/>
    <w:rsid w:val="001517B0"/>
    <w:rsid w:val="00152A1A"/>
    <w:rsid w:val="00152B98"/>
    <w:rsid w:val="00153E1F"/>
    <w:rsid w:val="0015530A"/>
    <w:rsid w:val="00155C38"/>
    <w:rsid w:val="001565AF"/>
    <w:rsid w:val="00157BF0"/>
    <w:rsid w:val="00160BCF"/>
    <w:rsid w:val="0016245A"/>
    <w:rsid w:val="001626BC"/>
    <w:rsid w:val="00162A88"/>
    <w:rsid w:val="00163552"/>
    <w:rsid w:val="00163B2F"/>
    <w:rsid w:val="00163C37"/>
    <w:rsid w:val="00163DDC"/>
    <w:rsid w:val="00164CE7"/>
    <w:rsid w:val="00164D8D"/>
    <w:rsid w:val="00165C95"/>
    <w:rsid w:val="00166120"/>
    <w:rsid w:val="0016674F"/>
    <w:rsid w:val="00166AC3"/>
    <w:rsid w:val="00166C22"/>
    <w:rsid w:val="00166D8B"/>
    <w:rsid w:val="00166DAA"/>
    <w:rsid w:val="00170117"/>
    <w:rsid w:val="00172F4D"/>
    <w:rsid w:val="001746C7"/>
    <w:rsid w:val="00174950"/>
    <w:rsid w:val="00174976"/>
    <w:rsid w:val="00175233"/>
    <w:rsid w:val="0017536E"/>
    <w:rsid w:val="00175F94"/>
    <w:rsid w:val="00175FAE"/>
    <w:rsid w:val="0017636B"/>
    <w:rsid w:val="0017693B"/>
    <w:rsid w:val="00177E60"/>
    <w:rsid w:val="001822CD"/>
    <w:rsid w:val="001824D7"/>
    <w:rsid w:val="00182CAB"/>
    <w:rsid w:val="00182DCF"/>
    <w:rsid w:val="001834D5"/>
    <w:rsid w:val="00185232"/>
    <w:rsid w:val="001879D6"/>
    <w:rsid w:val="001901A6"/>
    <w:rsid w:val="001902F8"/>
    <w:rsid w:val="0019073D"/>
    <w:rsid w:val="00191053"/>
    <w:rsid w:val="001921D7"/>
    <w:rsid w:val="00192669"/>
    <w:rsid w:val="0019339E"/>
    <w:rsid w:val="00195C0B"/>
    <w:rsid w:val="00195F3E"/>
    <w:rsid w:val="00196EE3"/>
    <w:rsid w:val="001A05C5"/>
    <w:rsid w:val="001A0908"/>
    <w:rsid w:val="001A0E7F"/>
    <w:rsid w:val="001A190E"/>
    <w:rsid w:val="001A23D3"/>
    <w:rsid w:val="001A2505"/>
    <w:rsid w:val="001A4438"/>
    <w:rsid w:val="001A48E5"/>
    <w:rsid w:val="001A5E15"/>
    <w:rsid w:val="001A6D83"/>
    <w:rsid w:val="001A7557"/>
    <w:rsid w:val="001B0190"/>
    <w:rsid w:val="001B02E7"/>
    <w:rsid w:val="001B06D3"/>
    <w:rsid w:val="001B07E7"/>
    <w:rsid w:val="001B0CB8"/>
    <w:rsid w:val="001B11FB"/>
    <w:rsid w:val="001B141F"/>
    <w:rsid w:val="001B160E"/>
    <w:rsid w:val="001B179D"/>
    <w:rsid w:val="001B2036"/>
    <w:rsid w:val="001B2ACF"/>
    <w:rsid w:val="001B2F79"/>
    <w:rsid w:val="001B3BF1"/>
    <w:rsid w:val="001B4015"/>
    <w:rsid w:val="001B4181"/>
    <w:rsid w:val="001B4BD0"/>
    <w:rsid w:val="001B51D9"/>
    <w:rsid w:val="001B5400"/>
    <w:rsid w:val="001B56FD"/>
    <w:rsid w:val="001B59E6"/>
    <w:rsid w:val="001B60C4"/>
    <w:rsid w:val="001B65E2"/>
    <w:rsid w:val="001B6B78"/>
    <w:rsid w:val="001C07E9"/>
    <w:rsid w:val="001C0D5A"/>
    <w:rsid w:val="001C1391"/>
    <w:rsid w:val="001C23E9"/>
    <w:rsid w:val="001C347A"/>
    <w:rsid w:val="001C4338"/>
    <w:rsid w:val="001C4CDC"/>
    <w:rsid w:val="001C5978"/>
    <w:rsid w:val="001C6676"/>
    <w:rsid w:val="001C6F55"/>
    <w:rsid w:val="001C736D"/>
    <w:rsid w:val="001C7C85"/>
    <w:rsid w:val="001C7DB0"/>
    <w:rsid w:val="001D100A"/>
    <w:rsid w:val="001D12E6"/>
    <w:rsid w:val="001D2740"/>
    <w:rsid w:val="001D2772"/>
    <w:rsid w:val="001D292B"/>
    <w:rsid w:val="001D3DC8"/>
    <w:rsid w:val="001D5410"/>
    <w:rsid w:val="001D5555"/>
    <w:rsid w:val="001D5690"/>
    <w:rsid w:val="001D7537"/>
    <w:rsid w:val="001D7898"/>
    <w:rsid w:val="001D7A01"/>
    <w:rsid w:val="001E0013"/>
    <w:rsid w:val="001E0AEB"/>
    <w:rsid w:val="001E1A50"/>
    <w:rsid w:val="001E1BBA"/>
    <w:rsid w:val="001E25A6"/>
    <w:rsid w:val="001E2D57"/>
    <w:rsid w:val="001E3331"/>
    <w:rsid w:val="001E3F27"/>
    <w:rsid w:val="001E561B"/>
    <w:rsid w:val="001E5902"/>
    <w:rsid w:val="001E5CDD"/>
    <w:rsid w:val="001E5F9C"/>
    <w:rsid w:val="001F02CD"/>
    <w:rsid w:val="001F074E"/>
    <w:rsid w:val="001F0D7D"/>
    <w:rsid w:val="001F1B40"/>
    <w:rsid w:val="001F2878"/>
    <w:rsid w:val="001F2E3C"/>
    <w:rsid w:val="001F302F"/>
    <w:rsid w:val="001F475B"/>
    <w:rsid w:val="001F4E64"/>
    <w:rsid w:val="001F567F"/>
    <w:rsid w:val="001F7169"/>
    <w:rsid w:val="00200302"/>
    <w:rsid w:val="0020163F"/>
    <w:rsid w:val="00202670"/>
    <w:rsid w:val="0020309C"/>
    <w:rsid w:val="00203383"/>
    <w:rsid w:val="002039C3"/>
    <w:rsid w:val="00203A75"/>
    <w:rsid w:val="00203DF4"/>
    <w:rsid w:val="00204A8B"/>
    <w:rsid w:val="00204DFF"/>
    <w:rsid w:val="0020600E"/>
    <w:rsid w:val="00206476"/>
    <w:rsid w:val="00206628"/>
    <w:rsid w:val="00207C12"/>
    <w:rsid w:val="0021015B"/>
    <w:rsid w:val="00210DC1"/>
    <w:rsid w:val="00211215"/>
    <w:rsid w:val="00211331"/>
    <w:rsid w:val="0021180F"/>
    <w:rsid w:val="00212D2F"/>
    <w:rsid w:val="00212EDB"/>
    <w:rsid w:val="00213095"/>
    <w:rsid w:val="002132E5"/>
    <w:rsid w:val="00213770"/>
    <w:rsid w:val="002145AE"/>
    <w:rsid w:val="002149B5"/>
    <w:rsid w:val="00214FB1"/>
    <w:rsid w:val="0021518C"/>
    <w:rsid w:val="00216757"/>
    <w:rsid w:val="002169B2"/>
    <w:rsid w:val="00217F48"/>
    <w:rsid w:val="002212C8"/>
    <w:rsid w:val="00221624"/>
    <w:rsid w:val="002228FC"/>
    <w:rsid w:val="00223721"/>
    <w:rsid w:val="00224D75"/>
    <w:rsid w:val="00224F50"/>
    <w:rsid w:val="00224FD8"/>
    <w:rsid w:val="0022556D"/>
    <w:rsid w:val="0022732E"/>
    <w:rsid w:val="00227C04"/>
    <w:rsid w:val="0023021F"/>
    <w:rsid w:val="00231679"/>
    <w:rsid w:val="0023269D"/>
    <w:rsid w:val="0023299C"/>
    <w:rsid w:val="00232D9E"/>
    <w:rsid w:val="00235D3F"/>
    <w:rsid w:val="00237359"/>
    <w:rsid w:val="00237D52"/>
    <w:rsid w:val="002403C6"/>
    <w:rsid w:val="0024045A"/>
    <w:rsid w:val="00240E85"/>
    <w:rsid w:val="002413B9"/>
    <w:rsid w:val="00241DB8"/>
    <w:rsid w:val="00243051"/>
    <w:rsid w:val="00243BCD"/>
    <w:rsid w:val="00243D1E"/>
    <w:rsid w:val="00244A6B"/>
    <w:rsid w:val="0024539B"/>
    <w:rsid w:val="0024573B"/>
    <w:rsid w:val="00245C01"/>
    <w:rsid w:val="00246C43"/>
    <w:rsid w:val="00246C69"/>
    <w:rsid w:val="00247437"/>
    <w:rsid w:val="00247498"/>
    <w:rsid w:val="00250E14"/>
    <w:rsid w:val="00251012"/>
    <w:rsid w:val="00251D1F"/>
    <w:rsid w:val="00251E1B"/>
    <w:rsid w:val="00252C6C"/>
    <w:rsid w:val="00252E0A"/>
    <w:rsid w:val="00253857"/>
    <w:rsid w:val="00253B66"/>
    <w:rsid w:val="00253DAD"/>
    <w:rsid w:val="00253E63"/>
    <w:rsid w:val="00254CA3"/>
    <w:rsid w:val="00255630"/>
    <w:rsid w:val="00255C0A"/>
    <w:rsid w:val="00255C82"/>
    <w:rsid w:val="002563BD"/>
    <w:rsid w:val="0025675B"/>
    <w:rsid w:val="00256AC3"/>
    <w:rsid w:val="00256C95"/>
    <w:rsid w:val="00257B85"/>
    <w:rsid w:val="00260013"/>
    <w:rsid w:val="002606F4"/>
    <w:rsid w:val="00261383"/>
    <w:rsid w:val="002624E6"/>
    <w:rsid w:val="00262946"/>
    <w:rsid w:val="00262AE8"/>
    <w:rsid w:val="002640CD"/>
    <w:rsid w:val="00264311"/>
    <w:rsid w:val="002660E2"/>
    <w:rsid w:val="002660F3"/>
    <w:rsid w:val="002668CD"/>
    <w:rsid w:val="00267BEB"/>
    <w:rsid w:val="00267DA2"/>
    <w:rsid w:val="002700DB"/>
    <w:rsid w:val="00270321"/>
    <w:rsid w:val="00270B5A"/>
    <w:rsid w:val="002711D3"/>
    <w:rsid w:val="00276779"/>
    <w:rsid w:val="002767A1"/>
    <w:rsid w:val="00277034"/>
    <w:rsid w:val="00277237"/>
    <w:rsid w:val="0028015C"/>
    <w:rsid w:val="002809C7"/>
    <w:rsid w:val="002817C2"/>
    <w:rsid w:val="002826EE"/>
    <w:rsid w:val="00282D3B"/>
    <w:rsid w:val="002838D4"/>
    <w:rsid w:val="00283948"/>
    <w:rsid w:val="00283EE8"/>
    <w:rsid w:val="002848C9"/>
    <w:rsid w:val="0028626D"/>
    <w:rsid w:val="00286464"/>
    <w:rsid w:val="00287597"/>
    <w:rsid w:val="002876B1"/>
    <w:rsid w:val="0029196F"/>
    <w:rsid w:val="0029222D"/>
    <w:rsid w:val="0029297D"/>
    <w:rsid w:val="002943CB"/>
    <w:rsid w:val="00295581"/>
    <w:rsid w:val="0029642C"/>
    <w:rsid w:val="002A2997"/>
    <w:rsid w:val="002A2F62"/>
    <w:rsid w:val="002A3B80"/>
    <w:rsid w:val="002A3DA3"/>
    <w:rsid w:val="002A3DB2"/>
    <w:rsid w:val="002A4024"/>
    <w:rsid w:val="002A5583"/>
    <w:rsid w:val="002A5636"/>
    <w:rsid w:val="002A59A8"/>
    <w:rsid w:val="002A7FC2"/>
    <w:rsid w:val="002B02E5"/>
    <w:rsid w:val="002B235C"/>
    <w:rsid w:val="002B2AEB"/>
    <w:rsid w:val="002B2DD0"/>
    <w:rsid w:val="002B31DB"/>
    <w:rsid w:val="002B38B4"/>
    <w:rsid w:val="002B3EC1"/>
    <w:rsid w:val="002B41C9"/>
    <w:rsid w:val="002B4258"/>
    <w:rsid w:val="002B4675"/>
    <w:rsid w:val="002B49E0"/>
    <w:rsid w:val="002B4F88"/>
    <w:rsid w:val="002B5064"/>
    <w:rsid w:val="002B5E58"/>
    <w:rsid w:val="002B5EB0"/>
    <w:rsid w:val="002B6611"/>
    <w:rsid w:val="002B6C09"/>
    <w:rsid w:val="002B6F4D"/>
    <w:rsid w:val="002B7B06"/>
    <w:rsid w:val="002B7B9C"/>
    <w:rsid w:val="002C06C2"/>
    <w:rsid w:val="002C0A61"/>
    <w:rsid w:val="002C1650"/>
    <w:rsid w:val="002C1954"/>
    <w:rsid w:val="002C226B"/>
    <w:rsid w:val="002C22EA"/>
    <w:rsid w:val="002C4899"/>
    <w:rsid w:val="002C4DBA"/>
    <w:rsid w:val="002C5309"/>
    <w:rsid w:val="002C59AF"/>
    <w:rsid w:val="002C6E0C"/>
    <w:rsid w:val="002D019F"/>
    <w:rsid w:val="002D1489"/>
    <w:rsid w:val="002D1492"/>
    <w:rsid w:val="002D1B75"/>
    <w:rsid w:val="002D1F74"/>
    <w:rsid w:val="002D2895"/>
    <w:rsid w:val="002D2A3C"/>
    <w:rsid w:val="002D3718"/>
    <w:rsid w:val="002D3A1F"/>
    <w:rsid w:val="002D3EFF"/>
    <w:rsid w:val="002D55C5"/>
    <w:rsid w:val="002D5A2E"/>
    <w:rsid w:val="002D5C9C"/>
    <w:rsid w:val="002D7555"/>
    <w:rsid w:val="002E0A8B"/>
    <w:rsid w:val="002E0CC9"/>
    <w:rsid w:val="002E1750"/>
    <w:rsid w:val="002E1A0E"/>
    <w:rsid w:val="002E2195"/>
    <w:rsid w:val="002E261B"/>
    <w:rsid w:val="002E2693"/>
    <w:rsid w:val="002E31A0"/>
    <w:rsid w:val="002E349E"/>
    <w:rsid w:val="002E3E0E"/>
    <w:rsid w:val="002E422D"/>
    <w:rsid w:val="002E465C"/>
    <w:rsid w:val="002E466F"/>
    <w:rsid w:val="002E63D7"/>
    <w:rsid w:val="002E7507"/>
    <w:rsid w:val="002E7713"/>
    <w:rsid w:val="002F1503"/>
    <w:rsid w:val="002F1D30"/>
    <w:rsid w:val="002F2106"/>
    <w:rsid w:val="002F3FB2"/>
    <w:rsid w:val="002F4EB4"/>
    <w:rsid w:val="002F4FA8"/>
    <w:rsid w:val="002F50DB"/>
    <w:rsid w:val="002F5816"/>
    <w:rsid w:val="002F5D8F"/>
    <w:rsid w:val="002F7AA6"/>
    <w:rsid w:val="002F7F2D"/>
    <w:rsid w:val="00300A91"/>
    <w:rsid w:val="00300B00"/>
    <w:rsid w:val="003019DC"/>
    <w:rsid w:val="0030226A"/>
    <w:rsid w:val="00302A5A"/>
    <w:rsid w:val="00302DA9"/>
    <w:rsid w:val="00302E1A"/>
    <w:rsid w:val="003032D6"/>
    <w:rsid w:val="00303D34"/>
    <w:rsid w:val="00304DFA"/>
    <w:rsid w:val="00305931"/>
    <w:rsid w:val="00306866"/>
    <w:rsid w:val="00306B17"/>
    <w:rsid w:val="00307100"/>
    <w:rsid w:val="00307DA3"/>
    <w:rsid w:val="00310ADF"/>
    <w:rsid w:val="00310AFD"/>
    <w:rsid w:val="00311480"/>
    <w:rsid w:val="003117AF"/>
    <w:rsid w:val="00312504"/>
    <w:rsid w:val="00312A06"/>
    <w:rsid w:val="003131C3"/>
    <w:rsid w:val="003131DB"/>
    <w:rsid w:val="0031404D"/>
    <w:rsid w:val="00314828"/>
    <w:rsid w:val="0031486C"/>
    <w:rsid w:val="00314AB0"/>
    <w:rsid w:val="00315121"/>
    <w:rsid w:val="003152EE"/>
    <w:rsid w:val="003157AE"/>
    <w:rsid w:val="0031588A"/>
    <w:rsid w:val="003165F4"/>
    <w:rsid w:val="003170CE"/>
    <w:rsid w:val="00317382"/>
    <w:rsid w:val="00317DBA"/>
    <w:rsid w:val="00320450"/>
    <w:rsid w:val="003222E2"/>
    <w:rsid w:val="003226DB"/>
    <w:rsid w:val="00323209"/>
    <w:rsid w:val="003239F1"/>
    <w:rsid w:val="00323EC9"/>
    <w:rsid w:val="00324083"/>
    <w:rsid w:val="00324653"/>
    <w:rsid w:val="00324B90"/>
    <w:rsid w:val="00325C32"/>
    <w:rsid w:val="003266D7"/>
    <w:rsid w:val="003267CB"/>
    <w:rsid w:val="00327C00"/>
    <w:rsid w:val="00327E4C"/>
    <w:rsid w:val="00327EF2"/>
    <w:rsid w:val="00330BC7"/>
    <w:rsid w:val="00331154"/>
    <w:rsid w:val="00332657"/>
    <w:rsid w:val="00332E0F"/>
    <w:rsid w:val="0033329D"/>
    <w:rsid w:val="00333C69"/>
    <w:rsid w:val="00335521"/>
    <w:rsid w:val="00335E3E"/>
    <w:rsid w:val="0033708C"/>
    <w:rsid w:val="003402FB"/>
    <w:rsid w:val="00340BEF"/>
    <w:rsid w:val="00340DE4"/>
    <w:rsid w:val="003413B8"/>
    <w:rsid w:val="00341AF7"/>
    <w:rsid w:val="00341B27"/>
    <w:rsid w:val="00341F8B"/>
    <w:rsid w:val="00342652"/>
    <w:rsid w:val="003427C4"/>
    <w:rsid w:val="00343E8F"/>
    <w:rsid w:val="0034559E"/>
    <w:rsid w:val="003465E6"/>
    <w:rsid w:val="003473D9"/>
    <w:rsid w:val="003516F4"/>
    <w:rsid w:val="00351808"/>
    <w:rsid w:val="00353109"/>
    <w:rsid w:val="0035324B"/>
    <w:rsid w:val="003545F0"/>
    <w:rsid w:val="00354ACB"/>
    <w:rsid w:val="00355CC0"/>
    <w:rsid w:val="00356948"/>
    <w:rsid w:val="00357015"/>
    <w:rsid w:val="003577E5"/>
    <w:rsid w:val="00357AC3"/>
    <w:rsid w:val="00360FB3"/>
    <w:rsid w:val="00361D06"/>
    <w:rsid w:val="00362440"/>
    <w:rsid w:val="0036289B"/>
    <w:rsid w:val="00362B48"/>
    <w:rsid w:val="00362C1F"/>
    <w:rsid w:val="003634DA"/>
    <w:rsid w:val="00363531"/>
    <w:rsid w:val="00364442"/>
    <w:rsid w:val="00364E6F"/>
    <w:rsid w:val="0036534E"/>
    <w:rsid w:val="003655FF"/>
    <w:rsid w:val="00365EE0"/>
    <w:rsid w:val="003661F6"/>
    <w:rsid w:val="0036693E"/>
    <w:rsid w:val="00366ABC"/>
    <w:rsid w:val="003671DE"/>
    <w:rsid w:val="00367739"/>
    <w:rsid w:val="0037033F"/>
    <w:rsid w:val="003709E8"/>
    <w:rsid w:val="00371A4E"/>
    <w:rsid w:val="00372045"/>
    <w:rsid w:val="0037309A"/>
    <w:rsid w:val="00373371"/>
    <w:rsid w:val="003735FB"/>
    <w:rsid w:val="00373927"/>
    <w:rsid w:val="00373AB7"/>
    <w:rsid w:val="003745BE"/>
    <w:rsid w:val="00374A2D"/>
    <w:rsid w:val="00375CAC"/>
    <w:rsid w:val="0037798F"/>
    <w:rsid w:val="00380758"/>
    <w:rsid w:val="00382142"/>
    <w:rsid w:val="003827B7"/>
    <w:rsid w:val="0038434E"/>
    <w:rsid w:val="003845AC"/>
    <w:rsid w:val="00384741"/>
    <w:rsid w:val="0038542B"/>
    <w:rsid w:val="003856A6"/>
    <w:rsid w:val="00385CE1"/>
    <w:rsid w:val="003867C1"/>
    <w:rsid w:val="00386EA5"/>
    <w:rsid w:val="00386FDE"/>
    <w:rsid w:val="0038719B"/>
    <w:rsid w:val="00387B1C"/>
    <w:rsid w:val="00387FC7"/>
    <w:rsid w:val="00390620"/>
    <w:rsid w:val="00391B99"/>
    <w:rsid w:val="00391D27"/>
    <w:rsid w:val="00391D97"/>
    <w:rsid w:val="003935D1"/>
    <w:rsid w:val="00393DEB"/>
    <w:rsid w:val="00393E8E"/>
    <w:rsid w:val="00393EF0"/>
    <w:rsid w:val="003946BC"/>
    <w:rsid w:val="00394F0B"/>
    <w:rsid w:val="003955E9"/>
    <w:rsid w:val="003959B1"/>
    <w:rsid w:val="00395A77"/>
    <w:rsid w:val="00395E31"/>
    <w:rsid w:val="003964C1"/>
    <w:rsid w:val="00396951"/>
    <w:rsid w:val="00396F58"/>
    <w:rsid w:val="0039702A"/>
    <w:rsid w:val="003971A2"/>
    <w:rsid w:val="003A0C1B"/>
    <w:rsid w:val="003A147E"/>
    <w:rsid w:val="003A1754"/>
    <w:rsid w:val="003A1769"/>
    <w:rsid w:val="003A1B98"/>
    <w:rsid w:val="003A1DD7"/>
    <w:rsid w:val="003A28FA"/>
    <w:rsid w:val="003A3047"/>
    <w:rsid w:val="003A3D1E"/>
    <w:rsid w:val="003A50B4"/>
    <w:rsid w:val="003A589D"/>
    <w:rsid w:val="003A6927"/>
    <w:rsid w:val="003A6D18"/>
    <w:rsid w:val="003B023A"/>
    <w:rsid w:val="003B0567"/>
    <w:rsid w:val="003B0DE8"/>
    <w:rsid w:val="003B10CA"/>
    <w:rsid w:val="003B2B9C"/>
    <w:rsid w:val="003B3213"/>
    <w:rsid w:val="003B3772"/>
    <w:rsid w:val="003B512D"/>
    <w:rsid w:val="003B577B"/>
    <w:rsid w:val="003B5AAC"/>
    <w:rsid w:val="003B61C9"/>
    <w:rsid w:val="003B6767"/>
    <w:rsid w:val="003B78B0"/>
    <w:rsid w:val="003B7DA6"/>
    <w:rsid w:val="003C0D9C"/>
    <w:rsid w:val="003C11CF"/>
    <w:rsid w:val="003C1D57"/>
    <w:rsid w:val="003C1F94"/>
    <w:rsid w:val="003C2AB2"/>
    <w:rsid w:val="003C3DAA"/>
    <w:rsid w:val="003C4962"/>
    <w:rsid w:val="003C5726"/>
    <w:rsid w:val="003C6E25"/>
    <w:rsid w:val="003C7763"/>
    <w:rsid w:val="003C7D16"/>
    <w:rsid w:val="003C7F84"/>
    <w:rsid w:val="003D04E9"/>
    <w:rsid w:val="003D05E8"/>
    <w:rsid w:val="003D1B4A"/>
    <w:rsid w:val="003D2860"/>
    <w:rsid w:val="003D3380"/>
    <w:rsid w:val="003D36B8"/>
    <w:rsid w:val="003D45E7"/>
    <w:rsid w:val="003D54AB"/>
    <w:rsid w:val="003D693C"/>
    <w:rsid w:val="003E0547"/>
    <w:rsid w:val="003E10A7"/>
    <w:rsid w:val="003E1104"/>
    <w:rsid w:val="003E1765"/>
    <w:rsid w:val="003E23AE"/>
    <w:rsid w:val="003E28D1"/>
    <w:rsid w:val="003E4583"/>
    <w:rsid w:val="003E5504"/>
    <w:rsid w:val="003E5CB3"/>
    <w:rsid w:val="003E68E7"/>
    <w:rsid w:val="003F070A"/>
    <w:rsid w:val="003F1F6A"/>
    <w:rsid w:val="003F4528"/>
    <w:rsid w:val="003F4A8E"/>
    <w:rsid w:val="003F4CF9"/>
    <w:rsid w:val="003F6B69"/>
    <w:rsid w:val="003F7B70"/>
    <w:rsid w:val="00400048"/>
    <w:rsid w:val="00400F5E"/>
    <w:rsid w:val="0040216C"/>
    <w:rsid w:val="00402BA7"/>
    <w:rsid w:val="00403F0B"/>
    <w:rsid w:val="00404525"/>
    <w:rsid w:val="00404B4E"/>
    <w:rsid w:val="00405210"/>
    <w:rsid w:val="00406057"/>
    <w:rsid w:val="00407EFE"/>
    <w:rsid w:val="004120D1"/>
    <w:rsid w:val="0041250D"/>
    <w:rsid w:val="00413022"/>
    <w:rsid w:val="004139F0"/>
    <w:rsid w:val="00413C37"/>
    <w:rsid w:val="00414F10"/>
    <w:rsid w:val="00417903"/>
    <w:rsid w:val="00417B36"/>
    <w:rsid w:val="00417B45"/>
    <w:rsid w:val="00417E60"/>
    <w:rsid w:val="00417F95"/>
    <w:rsid w:val="0042049D"/>
    <w:rsid w:val="004208B0"/>
    <w:rsid w:val="00420EF3"/>
    <w:rsid w:val="004218F7"/>
    <w:rsid w:val="0042291D"/>
    <w:rsid w:val="004255F5"/>
    <w:rsid w:val="0042591B"/>
    <w:rsid w:val="004269C3"/>
    <w:rsid w:val="0042761C"/>
    <w:rsid w:val="00430F4D"/>
    <w:rsid w:val="004311DF"/>
    <w:rsid w:val="004326A8"/>
    <w:rsid w:val="00432B63"/>
    <w:rsid w:val="00435375"/>
    <w:rsid w:val="004359C9"/>
    <w:rsid w:val="0044119E"/>
    <w:rsid w:val="00441CDB"/>
    <w:rsid w:val="00441DEC"/>
    <w:rsid w:val="0044266A"/>
    <w:rsid w:val="004433DD"/>
    <w:rsid w:val="004435C6"/>
    <w:rsid w:val="00443AC4"/>
    <w:rsid w:val="00444BF1"/>
    <w:rsid w:val="00444C6D"/>
    <w:rsid w:val="00444D4D"/>
    <w:rsid w:val="00445E51"/>
    <w:rsid w:val="0044617E"/>
    <w:rsid w:val="00447E91"/>
    <w:rsid w:val="004505BA"/>
    <w:rsid w:val="00450D25"/>
    <w:rsid w:val="00450E3B"/>
    <w:rsid w:val="00452A4A"/>
    <w:rsid w:val="00453CFA"/>
    <w:rsid w:val="004565AC"/>
    <w:rsid w:val="00461043"/>
    <w:rsid w:val="00461457"/>
    <w:rsid w:val="004631C0"/>
    <w:rsid w:val="00463E71"/>
    <w:rsid w:val="00465B30"/>
    <w:rsid w:val="0046619A"/>
    <w:rsid w:val="00467DF6"/>
    <w:rsid w:val="00470115"/>
    <w:rsid w:val="004706CD"/>
    <w:rsid w:val="00470A80"/>
    <w:rsid w:val="00470AA3"/>
    <w:rsid w:val="00470E1F"/>
    <w:rsid w:val="00473C0C"/>
    <w:rsid w:val="00474172"/>
    <w:rsid w:val="0047468F"/>
    <w:rsid w:val="004747AD"/>
    <w:rsid w:val="00475C44"/>
    <w:rsid w:val="0047642F"/>
    <w:rsid w:val="0047712C"/>
    <w:rsid w:val="00477815"/>
    <w:rsid w:val="004778CD"/>
    <w:rsid w:val="00477DAD"/>
    <w:rsid w:val="00480D0B"/>
    <w:rsid w:val="00481100"/>
    <w:rsid w:val="00484555"/>
    <w:rsid w:val="00484D46"/>
    <w:rsid w:val="004850E2"/>
    <w:rsid w:val="004862DC"/>
    <w:rsid w:val="00487521"/>
    <w:rsid w:val="00490639"/>
    <w:rsid w:val="00490B36"/>
    <w:rsid w:val="004913A4"/>
    <w:rsid w:val="0049154F"/>
    <w:rsid w:val="00491606"/>
    <w:rsid w:val="004916F0"/>
    <w:rsid w:val="00491D5D"/>
    <w:rsid w:val="00491FD8"/>
    <w:rsid w:val="004929E8"/>
    <w:rsid w:val="00492DA9"/>
    <w:rsid w:val="00493698"/>
    <w:rsid w:val="004938B3"/>
    <w:rsid w:val="00493E75"/>
    <w:rsid w:val="00495AC9"/>
    <w:rsid w:val="00496C30"/>
    <w:rsid w:val="0049709A"/>
    <w:rsid w:val="00497502"/>
    <w:rsid w:val="00497DD8"/>
    <w:rsid w:val="004A09FB"/>
    <w:rsid w:val="004A1700"/>
    <w:rsid w:val="004A2E20"/>
    <w:rsid w:val="004A359A"/>
    <w:rsid w:val="004A3D48"/>
    <w:rsid w:val="004A490E"/>
    <w:rsid w:val="004A657C"/>
    <w:rsid w:val="004A660E"/>
    <w:rsid w:val="004A71EB"/>
    <w:rsid w:val="004A7EFA"/>
    <w:rsid w:val="004B0057"/>
    <w:rsid w:val="004B0AC5"/>
    <w:rsid w:val="004B0B22"/>
    <w:rsid w:val="004B16A9"/>
    <w:rsid w:val="004B20C2"/>
    <w:rsid w:val="004B226B"/>
    <w:rsid w:val="004B2BC2"/>
    <w:rsid w:val="004B2EAF"/>
    <w:rsid w:val="004B31EA"/>
    <w:rsid w:val="004B42D5"/>
    <w:rsid w:val="004B43D0"/>
    <w:rsid w:val="004B4E61"/>
    <w:rsid w:val="004B51C6"/>
    <w:rsid w:val="004B58C8"/>
    <w:rsid w:val="004B6408"/>
    <w:rsid w:val="004B74D4"/>
    <w:rsid w:val="004B7EDB"/>
    <w:rsid w:val="004C03E6"/>
    <w:rsid w:val="004C07E9"/>
    <w:rsid w:val="004C0C51"/>
    <w:rsid w:val="004C1DC8"/>
    <w:rsid w:val="004C1DEB"/>
    <w:rsid w:val="004C2320"/>
    <w:rsid w:val="004C29CE"/>
    <w:rsid w:val="004C2C95"/>
    <w:rsid w:val="004C31E9"/>
    <w:rsid w:val="004C34F1"/>
    <w:rsid w:val="004C3FBD"/>
    <w:rsid w:val="004C4E42"/>
    <w:rsid w:val="004C6144"/>
    <w:rsid w:val="004C66ED"/>
    <w:rsid w:val="004C7155"/>
    <w:rsid w:val="004C791C"/>
    <w:rsid w:val="004D0DD8"/>
    <w:rsid w:val="004D18AA"/>
    <w:rsid w:val="004D2F86"/>
    <w:rsid w:val="004D3200"/>
    <w:rsid w:val="004D3822"/>
    <w:rsid w:val="004D540D"/>
    <w:rsid w:val="004E0DC2"/>
    <w:rsid w:val="004E1277"/>
    <w:rsid w:val="004E1A74"/>
    <w:rsid w:val="004E2336"/>
    <w:rsid w:val="004E24BB"/>
    <w:rsid w:val="004E2621"/>
    <w:rsid w:val="004E29FA"/>
    <w:rsid w:val="004E3B8C"/>
    <w:rsid w:val="004E3D52"/>
    <w:rsid w:val="004E4680"/>
    <w:rsid w:val="004E537C"/>
    <w:rsid w:val="004E56EC"/>
    <w:rsid w:val="004E7EC7"/>
    <w:rsid w:val="004F0C86"/>
    <w:rsid w:val="004F0E32"/>
    <w:rsid w:val="004F233B"/>
    <w:rsid w:val="004F2420"/>
    <w:rsid w:val="004F2B2B"/>
    <w:rsid w:val="004F35D0"/>
    <w:rsid w:val="004F3864"/>
    <w:rsid w:val="004F3CD4"/>
    <w:rsid w:val="004F4141"/>
    <w:rsid w:val="004F4412"/>
    <w:rsid w:val="004F449F"/>
    <w:rsid w:val="004F4E67"/>
    <w:rsid w:val="004F5605"/>
    <w:rsid w:val="00500112"/>
    <w:rsid w:val="0050172B"/>
    <w:rsid w:val="005017C4"/>
    <w:rsid w:val="00503849"/>
    <w:rsid w:val="005040DF"/>
    <w:rsid w:val="00504280"/>
    <w:rsid w:val="005044F8"/>
    <w:rsid w:val="005059BC"/>
    <w:rsid w:val="00505F5D"/>
    <w:rsid w:val="0050635E"/>
    <w:rsid w:val="0050698C"/>
    <w:rsid w:val="00506C45"/>
    <w:rsid w:val="00506DBB"/>
    <w:rsid w:val="00506F16"/>
    <w:rsid w:val="00510044"/>
    <w:rsid w:val="0051027C"/>
    <w:rsid w:val="00511261"/>
    <w:rsid w:val="00511621"/>
    <w:rsid w:val="005129A2"/>
    <w:rsid w:val="00513117"/>
    <w:rsid w:val="005148FD"/>
    <w:rsid w:val="00514B83"/>
    <w:rsid w:val="00515934"/>
    <w:rsid w:val="005164E7"/>
    <w:rsid w:val="005171DB"/>
    <w:rsid w:val="00517C04"/>
    <w:rsid w:val="0052031C"/>
    <w:rsid w:val="00520BF8"/>
    <w:rsid w:val="005213D1"/>
    <w:rsid w:val="00522C35"/>
    <w:rsid w:val="00523BBF"/>
    <w:rsid w:val="00523CE2"/>
    <w:rsid w:val="0052708D"/>
    <w:rsid w:val="00527B35"/>
    <w:rsid w:val="00527D62"/>
    <w:rsid w:val="0053124A"/>
    <w:rsid w:val="00532418"/>
    <w:rsid w:val="00532D74"/>
    <w:rsid w:val="0053377A"/>
    <w:rsid w:val="00533DF0"/>
    <w:rsid w:val="00540414"/>
    <w:rsid w:val="0054086A"/>
    <w:rsid w:val="005408E4"/>
    <w:rsid w:val="0054243C"/>
    <w:rsid w:val="00542477"/>
    <w:rsid w:val="00542589"/>
    <w:rsid w:val="0054337F"/>
    <w:rsid w:val="005445CE"/>
    <w:rsid w:val="0054506E"/>
    <w:rsid w:val="0054750B"/>
    <w:rsid w:val="00550DDF"/>
    <w:rsid w:val="00551266"/>
    <w:rsid w:val="005542AB"/>
    <w:rsid w:val="00554351"/>
    <w:rsid w:val="005549D1"/>
    <w:rsid w:val="005552F4"/>
    <w:rsid w:val="00555E55"/>
    <w:rsid w:val="00557F74"/>
    <w:rsid w:val="005606DC"/>
    <w:rsid w:val="00563A51"/>
    <w:rsid w:val="00564206"/>
    <w:rsid w:val="00564725"/>
    <w:rsid w:val="00564F3A"/>
    <w:rsid w:val="005657B6"/>
    <w:rsid w:val="00565CE4"/>
    <w:rsid w:val="00566BBE"/>
    <w:rsid w:val="00566D1C"/>
    <w:rsid w:val="00566EE8"/>
    <w:rsid w:val="005703D8"/>
    <w:rsid w:val="005705BD"/>
    <w:rsid w:val="00570A21"/>
    <w:rsid w:val="005713B0"/>
    <w:rsid w:val="005718B3"/>
    <w:rsid w:val="00572218"/>
    <w:rsid w:val="005729F3"/>
    <w:rsid w:val="005734FD"/>
    <w:rsid w:val="00573C15"/>
    <w:rsid w:val="00574033"/>
    <w:rsid w:val="00576FFE"/>
    <w:rsid w:val="005775FD"/>
    <w:rsid w:val="00577C91"/>
    <w:rsid w:val="00577F2E"/>
    <w:rsid w:val="005802A8"/>
    <w:rsid w:val="00581AF3"/>
    <w:rsid w:val="00581E60"/>
    <w:rsid w:val="0058219A"/>
    <w:rsid w:val="005827AD"/>
    <w:rsid w:val="00582A68"/>
    <w:rsid w:val="00582BBE"/>
    <w:rsid w:val="00583186"/>
    <w:rsid w:val="00583AFF"/>
    <w:rsid w:val="00584F87"/>
    <w:rsid w:val="0058552F"/>
    <w:rsid w:val="00585704"/>
    <w:rsid w:val="00586081"/>
    <w:rsid w:val="005870B9"/>
    <w:rsid w:val="00590090"/>
    <w:rsid w:val="00590B04"/>
    <w:rsid w:val="0059242F"/>
    <w:rsid w:val="00593879"/>
    <w:rsid w:val="0059452E"/>
    <w:rsid w:val="00594850"/>
    <w:rsid w:val="00594C01"/>
    <w:rsid w:val="00594C12"/>
    <w:rsid w:val="0059575C"/>
    <w:rsid w:val="00596940"/>
    <w:rsid w:val="00597481"/>
    <w:rsid w:val="005979D9"/>
    <w:rsid w:val="005A1960"/>
    <w:rsid w:val="005A29EF"/>
    <w:rsid w:val="005A3658"/>
    <w:rsid w:val="005A3EC2"/>
    <w:rsid w:val="005A4B38"/>
    <w:rsid w:val="005A5387"/>
    <w:rsid w:val="005A55ED"/>
    <w:rsid w:val="005A615B"/>
    <w:rsid w:val="005A6F00"/>
    <w:rsid w:val="005A769E"/>
    <w:rsid w:val="005B1016"/>
    <w:rsid w:val="005B16FD"/>
    <w:rsid w:val="005B17F1"/>
    <w:rsid w:val="005B1C5D"/>
    <w:rsid w:val="005B2C60"/>
    <w:rsid w:val="005B3B02"/>
    <w:rsid w:val="005B3B78"/>
    <w:rsid w:val="005B45AD"/>
    <w:rsid w:val="005B502C"/>
    <w:rsid w:val="005B5A85"/>
    <w:rsid w:val="005B5B6B"/>
    <w:rsid w:val="005B641D"/>
    <w:rsid w:val="005C04FB"/>
    <w:rsid w:val="005C0C53"/>
    <w:rsid w:val="005C1917"/>
    <w:rsid w:val="005C22D5"/>
    <w:rsid w:val="005C2D84"/>
    <w:rsid w:val="005C4429"/>
    <w:rsid w:val="005C55E5"/>
    <w:rsid w:val="005C5681"/>
    <w:rsid w:val="005D0041"/>
    <w:rsid w:val="005D0D5A"/>
    <w:rsid w:val="005D1656"/>
    <w:rsid w:val="005D1E49"/>
    <w:rsid w:val="005D1EAF"/>
    <w:rsid w:val="005D21AB"/>
    <w:rsid w:val="005D2E21"/>
    <w:rsid w:val="005D3961"/>
    <w:rsid w:val="005D3A1B"/>
    <w:rsid w:val="005D40EC"/>
    <w:rsid w:val="005D45F8"/>
    <w:rsid w:val="005D5EEA"/>
    <w:rsid w:val="005D749E"/>
    <w:rsid w:val="005E2FE1"/>
    <w:rsid w:val="005E36E1"/>
    <w:rsid w:val="005E3AA1"/>
    <w:rsid w:val="005E4F8B"/>
    <w:rsid w:val="005E53BC"/>
    <w:rsid w:val="005E53E7"/>
    <w:rsid w:val="005E6552"/>
    <w:rsid w:val="005E7284"/>
    <w:rsid w:val="005E77D2"/>
    <w:rsid w:val="005E7B61"/>
    <w:rsid w:val="005F1A0B"/>
    <w:rsid w:val="005F1D1D"/>
    <w:rsid w:val="005F49E3"/>
    <w:rsid w:val="005F6DC8"/>
    <w:rsid w:val="0060033B"/>
    <w:rsid w:val="006025E5"/>
    <w:rsid w:val="00602945"/>
    <w:rsid w:val="00605F79"/>
    <w:rsid w:val="00606052"/>
    <w:rsid w:val="00606F00"/>
    <w:rsid w:val="00607E2E"/>
    <w:rsid w:val="00607F37"/>
    <w:rsid w:val="006113C7"/>
    <w:rsid w:val="0061245A"/>
    <w:rsid w:val="00612AAD"/>
    <w:rsid w:val="0061312C"/>
    <w:rsid w:val="00614434"/>
    <w:rsid w:val="00615496"/>
    <w:rsid w:val="00615539"/>
    <w:rsid w:val="00615862"/>
    <w:rsid w:val="00615BB2"/>
    <w:rsid w:val="006163B0"/>
    <w:rsid w:val="00621302"/>
    <w:rsid w:val="00621E5E"/>
    <w:rsid w:val="0062336D"/>
    <w:rsid w:val="00623A2E"/>
    <w:rsid w:val="00623E05"/>
    <w:rsid w:val="006243BE"/>
    <w:rsid w:val="006249B3"/>
    <w:rsid w:val="00624A17"/>
    <w:rsid w:val="00624FB8"/>
    <w:rsid w:val="006250A7"/>
    <w:rsid w:val="00625B41"/>
    <w:rsid w:val="006263DE"/>
    <w:rsid w:val="006272F2"/>
    <w:rsid w:val="0062769A"/>
    <w:rsid w:val="00631A27"/>
    <w:rsid w:val="00633484"/>
    <w:rsid w:val="0063477B"/>
    <w:rsid w:val="006350CA"/>
    <w:rsid w:val="00635258"/>
    <w:rsid w:val="00635391"/>
    <w:rsid w:val="00635508"/>
    <w:rsid w:val="00636238"/>
    <w:rsid w:val="00636DC7"/>
    <w:rsid w:val="00636F16"/>
    <w:rsid w:val="0063713D"/>
    <w:rsid w:val="00637A29"/>
    <w:rsid w:val="00637B51"/>
    <w:rsid w:val="00637E8A"/>
    <w:rsid w:val="00640C3E"/>
    <w:rsid w:val="00640FAC"/>
    <w:rsid w:val="006416FB"/>
    <w:rsid w:val="006440FB"/>
    <w:rsid w:val="00645CB7"/>
    <w:rsid w:val="00645D80"/>
    <w:rsid w:val="00645F18"/>
    <w:rsid w:val="0064608F"/>
    <w:rsid w:val="006460F6"/>
    <w:rsid w:val="006512A4"/>
    <w:rsid w:val="006515ED"/>
    <w:rsid w:val="00652B89"/>
    <w:rsid w:val="00653A63"/>
    <w:rsid w:val="00654BF3"/>
    <w:rsid w:val="006561E6"/>
    <w:rsid w:val="006562C1"/>
    <w:rsid w:val="006608AA"/>
    <w:rsid w:val="00661063"/>
    <w:rsid w:val="00662077"/>
    <w:rsid w:val="00663489"/>
    <w:rsid w:val="0066447C"/>
    <w:rsid w:val="0066490C"/>
    <w:rsid w:val="006651FE"/>
    <w:rsid w:val="00665675"/>
    <w:rsid w:val="006657E7"/>
    <w:rsid w:val="00665801"/>
    <w:rsid w:val="00665FD0"/>
    <w:rsid w:val="006661EA"/>
    <w:rsid w:val="006669B1"/>
    <w:rsid w:val="00666E9F"/>
    <w:rsid w:val="006676CC"/>
    <w:rsid w:val="00671BC9"/>
    <w:rsid w:val="00672280"/>
    <w:rsid w:val="0067320C"/>
    <w:rsid w:val="0067397E"/>
    <w:rsid w:val="00673A0C"/>
    <w:rsid w:val="00674837"/>
    <w:rsid w:val="00674883"/>
    <w:rsid w:val="00675A1E"/>
    <w:rsid w:val="00677459"/>
    <w:rsid w:val="00677533"/>
    <w:rsid w:val="00677A9E"/>
    <w:rsid w:val="00680DF9"/>
    <w:rsid w:val="00680EBA"/>
    <w:rsid w:val="0068136C"/>
    <w:rsid w:val="00681D55"/>
    <w:rsid w:val="00683892"/>
    <w:rsid w:val="00684E35"/>
    <w:rsid w:val="006859A6"/>
    <w:rsid w:val="00685C98"/>
    <w:rsid w:val="00685DEE"/>
    <w:rsid w:val="0068794A"/>
    <w:rsid w:val="00690B9C"/>
    <w:rsid w:val="00690BFF"/>
    <w:rsid w:val="00692831"/>
    <w:rsid w:val="0069307A"/>
    <w:rsid w:val="00694040"/>
    <w:rsid w:val="006940E2"/>
    <w:rsid w:val="00694DA2"/>
    <w:rsid w:val="00694E7E"/>
    <w:rsid w:val="00694FB6"/>
    <w:rsid w:val="006955A4"/>
    <w:rsid w:val="00695B12"/>
    <w:rsid w:val="00696F4F"/>
    <w:rsid w:val="0069719F"/>
    <w:rsid w:val="006978ED"/>
    <w:rsid w:val="006A006E"/>
    <w:rsid w:val="006A06B1"/>
    <w:rsid w:val="006A0781"/>
    <w:rsid w:val="006A0D57"/>
    <w:rsid w:val="006A1491"/>
    <w:rsid w:val="006A180E"/>
    <w:rsid w:val="006A1870"/>
    <w:rsid w:val="006A1EAE"/>
    <w:rsid w:val="006A2FA9"/>
    <w:rsid w:val="006A515F"/>
    <w:rsid w:val="006A54A6"/>
    <w:rsid w:val="006A5926"/>
    <w:rsid w:val="006A75CE"/>
    <w:rsid w:val="006B0CBB"/>
    <w:rsid w:val="006B139E"/>
    <w:rsid w:val="006B1DE3"/>
    <w:rsid w:val="006B2308"/>
    <w:rsid w:val="006B2E6A"/>
    <w:rsid w:val="006B315E"/>
    <w:rsid w:val="006B3782"/>
    <w:rsid w:val="006B3F80"/>
    <w:rsid w:val="006B44CA"/>
    <w:rsid w:val="006B5B17"/>
    <w:rsid w:val="006B5C6C"/>
    <w:rsid w:val="006B7033"/>
    <w:rsid w:val="006B7572"/>
    <w:rsid w:val="006B7803"/>
    <w:rsid w:val="006B7FA5"/>
    <w:rsid w:val="006C0A50"/>
    <w:rsid w:val="006C1825"/>
    <w:rsid w:val="006C32CF"/>
    <w:rsid w:val="006C3394"/>
    <w:rsid w:val="006C40E1"/>
    <w:rsid w:val="006C67C5"/>
    <w:rsid w:val="006C71A9"/>
    <w:rsid w:val="006C7667"/>
    <w:rsid w:val="006C7B95"/>
    <w:rsid w:val="006C7DDC"/>
    <w:rsid w:val="006D1098"/>
    <w:rsid w:val="006D204B"/>
    <w:rsid w:val="006D2225"/>
    <w:rsid w:val="006D23B1"/>
    <w:rsid w:val="006D2F9F"/>
    <w:rsid w:val="006D33F2"/>
    <w:rsid w:val="006D3F80"/>
    <w:rsid w:val="006D4DB0"/>
    <w:rsid w:val="006D5AE1"/>
    <w:rsid w:val="006D6330"/>
    <w:rsid w:val="006D67FF"/>
    <w:rsid w:val="006D73A3"/>
    <w:rsid w:val="006D7986"/>
    <w:rsid w:val="006E00E0"/>
    <w:rsid w:val="006E0295"/>
    <w:rsid w:val="006E162D"/>
    <w:rsid w:val="006E4B43"/>
    <w:rsid w:val="006E609E"/>
    <w:rsid w:val="006E6181"/>
    <w:rsid w:val="006E6EF7"/>
    <w:rsid w:val="006E6F7E"/>
    <w:rsid w:val="006E7811"/>
    <w:rsid w:val="006E7C7E"/>
    <w:rsid w:val="006F1FD4"/>
    <w:rsid w:val="006F21B6"/>
    <w:rsid w:val="006F2445"/>
    <w:rsid w:val="006F276A"/>
    <w:rsid w:val="006F3806"/>
    <w:rsid w:val="006F3D41"/>
    <w:rsid w:val="006F46EA"/>
    <w:rsid w:val="006F4A38"/>
    <w:rsid w:val="006F5625"/>
    <w:rsid w:val="006F57F9"/>
    <w:rsid w:val="006F5AAA"/>
    <w:rsid w:val="006F5F7E"/>
    <w:rsid w:val="006F7199"/>
    <w:rsid w:val="0070009B"/>
    <w:rsid w:val="00700692"/>
    <w:rsid w:val="0070136B"/>
    <w:rsid w:val="007014D8"/>
    <w:rsid w:val="007026B3"/>
    <w:rsid w:val="0070377D"/>
    <w:rsid w:val="00703E7D"/>
    <w:rsid w:val="00703EC1"/>
    <w:rsid w:val="007045BD"/>
    <w:rsid w:val="0070567C"/>
    <w:rsid w:val="00705ACD"/>
    <w:rsid w:val="007065D3"/>
    <w:rsid w:val="00706952"/>
    <w:rsid w:val="0071029E"/>
    <w:rsid w:val="00710B43"/>
    <w:rsid w:val="007116FC"/>
    <w:rsid w:val="0071174A"/>
    <w:rsid w:val="00711894"/>
    <w:rsid w:val="007118BD"/>
    <w:rsid w:val="0071204D"/>
    <w:rsid w:val="00712380"/>
    <w:rsid w:val="00712410"/>
    <w:rsid w:val="007127EA"/>
    <w:rsid w:val="0071336B"/>
    <w:rsid w:val="00714E07"/>
    <w:rsid w:val="00715394"/>
    <w:rsid w:val="007159D5"/>
    <w:rsid w:val="00715F87"/>
    <w:rsid w:val="0071650D"/>
    <w:rsid w:val="007205AF"/>
    <w:rsid w:val="00720B7B"/>
    <w:rsid w:val="00721505"/>
    <w:rsid w:val="0072224F"/>
    <w:rsid w:val="0072229B"/>
    <w:rsid w:val="00723E06"/>
    <w:rsid w:val="00723E55"/>
    <w:rsid w:val="007264FB"/>
    <w:rsid w:val="00726812"/>
    <w:rsid w:val="0073055F"/>
    <w:rsid w:val="0073095F"/>
    <w:rsid w:val="00731778"/>
    <w:rsid w:val="00731B8E"/>
    <w:rsid w:val="00731F44"/>
    <w:rsid w:val="007323F0"/>
    <w:rsid w:val="00732732"/>
    <w:rsid w:val="0073290A"/>
    <w:rsid w:val="00732BDD"/>
    <w:rsid w:val="00732CF1"/>
    <w:rsid w:val="00732DB1"/>
    <w:rsid w:val="00732E14"/>
    <w:rsid w:val="00733330"/>
    <w:rsid w:val="0073339A"/>
    <w:rsid w:val="00733A6F"/>
    <w:rsid w:val="00733F0C"/>
    <w:rsid w:val="00734381"/>
    <w:rsid w:val="00734EB8"/>
    <w:rsid w:val="00735F33"/>
    <w:rsid w:val="00736615"/>
    <w:rsid w:val="0073661B"/>
    <w:rsid w:val="00736A07"/>
    <w:rsid w:val="00736A50"/>
    <w:rsid w:val="00736D56"/>
    <w:rsid w:val="0074008B"/>
    <w:rsid w:val="007402CC"/>
    <w:rsid w:val="0074119C"/>
    <w:rsid w:val="0074217D"/>
    <w:rsid w:val="007426E1"/>
    <w:rsid w:val="00742A9A"/>
    <w:rsid w:val="00742CC7"/>
    <w:rsid w:val="00742D67"/>
    <w:rsid w:val="007433AC"/>
    <w:rsid w:val="00743E95"/>
    <w:rsid w:val="00743F79"/>
    <w:rsid w:val="00744E1F"/>
    <w:rsid w:val="007456BA"/>
    <w:rsid w:val="00747E3B"/>
    <w:rsid w:val="00750AA6"/>
    <w:rsid w:val="0075115B"/>
    <w:rsid w:val="00751672"/>
    <w:rsid w:val="00751B1E"/>
    <w:rsid w:val="00751E01"/>
    <w:rsid w:val="00753AE5"/>
    <w:rsid w:val="00753DD9"/>
    <w:rsid w:val="00755CEA"/>
    <w:rsid w:val="00756774"/>
    <w:rsid w:val="00756A55"/>
    <w:rsid w:val="00757D8A"/>
    <w:rsid w:val="0076014B"/>
    <w:rsid w:val="007618AF"/>
    <w:rsid w:val="00762955"/>
    <w:rsid w:val="0076351A"/>
    <w:rsid w:val="00765433"/>
    <w:rsid w:val="0076557A"/>
    <w:rsid w:val="00765B99"/>
    <w:rsid w:val="0076609C"/>
    <w:rsid w:val="0076737E"/>
    <w:rsid w:val="00767976"/>
    <w:rsid w:val="007708FE"/>
    <w:rsid w:val="00771895"/>
    <w:rsid w:val="00771AC2"/>
    <w:rsid w:val="007743C7"/>
    <w:rsid w:val="00776597"/>
    <w:rsid w:val="00781D51"/>
    <w:rsid w:val="00781F71"/>
    <w:rsid w:val="00783446"/>
    <w:rsid w:val="00783D31"/>
    <w:rsid w:val="007858A7"/>
    <w:rsid w:val="00786DBA"/>
    <w:rsid w:val="00787112"/>
    <w:rsid w:val="00790CE0"/>
    <w:rsid w:val="007911E1"/>
    <w:rsid w:val="007912A0"/>
    <w:rsid w:val="00791DB5"/>
    <w:rsid w:val="00792BFF"/>
    <w:rsid w:val="00792E0F"/>
    <w:rsid w:val="00793C6E"/>
    <w:rsid w:val="007945B7"/>
    <w:rsid w:val="00794C5E"/>
    <w:rsid w:val="00794EC5"/>
    <w:rsid w:val="007954E6"/>
    <w:rsid w:val="0079659E"/>
    <w:rsid w:val="00796946"/>
    <w:rsid w:val="00797720"/>
    <w:rsid w:val="00797E5A"/>
    <w:rsid w:val="00797F15"/>
    <w:rsid w:val="007A14AE"/>
    <w:rsid w:val="007A15FE"/>
    <w:rsid w:val="007A2CC9"/>
    <w:rsid w:val="007A36B3"/>
    <w:rsid w:val="007A3EC5"/>
    <w:rsid w:val="007A40DD"/>
    <w:rsid w:val="007A4438"/>
    <w:rsid w:val="007A46F9"/>
    <w:rsid w:val="007A473B"/>
    <w:rsid w:val="007A7515"/>
    <w:rsid w:val="007B18F7"/>
    <w:rsid w:val="007B2073"/>
    <w:rsid w:val="007B2ABD"/>
    <w:rsid w:val="007B2CB2"/>
    <w:rsid w:val="007B42B7"/>
    <w:rsid w:val="007B42E4"/>
    <w:rsid w:val="007B4431"/>
    <w:rsid w:val="007B4A67"/>
    <w:rsid w:val="007B4E84"/>
    <w:rsid w:val="007B5172"/>
    <w:rsid w:val="007B6E8E"/>
    <w:rsid w:val="007B6F00"/>
    <w:rsid w:val="007B7201"/>
    <w:rsid w:val="007B7625"/>
    <w:rsid w:val="007B7706"/>
    <w:rsid w:val="007C1253"/>
    <w:rsid w:val="007C13DB"/>
    <w:rsid w:val="007C1463"/>
    <w:rsid w:val="007C15A8"/>
    <w:rsid w:val="007C1A99"/>
    <w:rsid w:val="007C1BE0"/>
    <w:rsid w:val="007C2323"/>
    <w:rsid w:val="007C2820"/>
    <w:rsid w:val="007C2D0C"/>
    <w:rsid w:val="007C3086"/>
    <w:rsid w:val="007C350B"/>
    <w:rsid w:val="007C39F4"/>
    <w:rsid w:val="007C55BD"/>
    <w:rsid w:val="007C5714"/>
    <w:rsid w:val="007C5F9D"/>
    <w:rsid w:val="007C7073"/>
    <w:rsid w:val="007C751E"/>
    <w:rsid w:val="007C7D6F"/>
    <w:rsid w:val="007D0895"/>
    <w:rsid w:val="007D1204"/>
    <w:rsid w:val="007D187C"/>
    <w:rsid w:val="007D1D5A"/>
    <w:rsid w:val="007D33DC"/>
    <w:rsid w:val="007D37AE"/>
    <w:rsid w:val="007D436A"/>
    <w:rsid w:val="007D6154"/>
    <w:rsid w:val="007D6614"/>
    <w:rsid w:val="007D7196"/>
    <w:rsid w:val="007D7854"/>
    <w:rsid w:val="007E0294"/>
    <w:rsid w:val="007E04E0"/>
    <w:rsid w:val="007E14AA"/>
    <w:rsid w:val="007E1E76"/>
    <w:rsid w:val="007E1FA7"/>
    <w:rsid w:val="007E2143"/>
    <w:rsid w:val="007E2BA8"/>
    <w:rsid w:val="007E39FC"/>
    <w:rsid w:val="007E3F65"/>
    <w:rsid w:val="007E5286"/>
    <w:rsid w:val="007E5355"/>
    <w:rsid w:val="007E61E4"/>
    <w:rsid w:val="007E721F"/>
    <w:rsid w:val="007F051B"/>
    <w:rsid w:val="007F0875"/>
    <w:rsid w:val="007F0AE9"/>
    <w:rsid w:val="007F1370"/>
    <w:rsid w:val="007F268C"/>
    <w:rsid w:val="007F2742"/>
    <w:rsid w:val="007F2CE0"/>
    <w:rsid w:val="007F2DEA"/>
    <w:rsid w:val="007F383D"/>
    <w:rsid w:val="007F3D55"/>
    <w:rsid w:val="007F45F8"/>
    <w:rsid w:val="007F4A3E"/>
    <w:rsid w:val="007F583D"/>
    <w:rsid w:val="007F5EAE"/>
    <w:rsid w:val="007F66E7"/>
    <w:rsid w:val="00800264"/>
    <w:rsid w:val="008005EC"/>
    <w:rsid w:val="008011DF"/>
    <w:rsid w:val="008018F8"/>
    <w:rsid w:val="00802412"/>
    <w:rsid w:val="0080257A"/>
    <w:rsid w:val="00802696"/>
    <w:rsid w:val="0080272C"/>
    <w:rsid w:val="0080289E"/>
    <w:rsid w:val="00803D40"/>
    <w:rsid w:val="00805E83"/>
    <w:rsid w:val="00805FD0"/>
    <w:rsid w:val="00806B54"/>
    <w:rsid w:val="00806F0D"/>
    <w:rsid w:val="008077FB"/>
    <w:rsid w:val="0081053E"/>
    <w:rsid w:val="00810D18"/>
    <w:rsid w:val="0081261A"/>
    <w:rsid w:val="00812B27"/>
    <w:rsid w:val="00812BF0"/>
    <w:rsid w:val="008131B6"/>
    <w:rsid w:val="008131E0"/>
    <w:rsid w:val="00813E71"/>
    <w:rsid w:val="008152A2"/>
    <w:rsid w:val="0081649D"/>
    <w:rsid w:val="0081711A"/>
    <w:rsid w:val="00817318"/>
    <w:rsid w:val="00820F84"/>
    <w:rsid w:val="00822675"/>
    <w:rsid w:val="008232BE"/>
    <w:rsid w:val="008235C2"/>
    <w:rsid w:val="00823F10"/>
    <w:rsid w:val="00824067"/>
    <w:rsid w:val="0082706C"/>
    <w:rsid w:val="00827254"/>
    <w:rsid w:val="00827565"/>
    <w:rsid w:val="00832B41"/>
    <w:rsid w:val="008332D8"/>
    <w:rsid w:val="00833E24"/>
    <w:rsid w:val="0083433E"/>
    <w:rsid w:val="00834EDF"/>
    <w:rsid w:val="00835593"/>
    <w:rsid w:val="008365BB"/>
    <w:rsid w:val="00836986"/>
    <w:rsid w:val="00837AED"/>
    <w:rsid w:val="00840379"/>
    <w:rsid w:val="00840E4E"/>
    <w:rsid w:val="008415BD"/>
    <w:rsid w:val="0084201E"/>
    <w:rsid w:val="00842150"/>
    <w:rsid w:val="008426F2"/>
    <w:rsid w:val="00842EC9"/>
    <w:rsid w:val="00844AF8"/>
    <w:rsid w:val="00845BC8"/>
    <w:rsid w:val="008504F7"/>
    <w:rsid w:val="00850EE2"/>
    <w:rsid w:val="00853C1A"/>
    <w:rsid w:val="00854438"/>
    <w:rsid w:val="00855B62"/>
    <w:rsid w:val="00855D24"/>
    <w:rsid w:val="00857283"/>
    <w:rsid w:val="00860054"/>
    <w:rsid w:val="0086401F"/>
    <w:rsid w:val="00864CEC"/>
    <w:rsid w:val="0086744B"/>
    <w:rsid w:val="008677CE"/>
    <w:rsid w:val="00871FBB"/>
    <w:rsid w:val="008721C4"/>
    <w:rsid w:val="00873726"/>
    <w:rsid w:val="008741B6"/>
    <w:rsid w:val="0087429E"/>
    <w:rsid w:val="00874A30"/>
    <w:rsid w:val="008754DE"/>
    <w:rsid w:val="00875F0F"/>
    <w:rsid w:val="0087662D"/>
    <w:rsid w:val="00876708"/>
    <w:rsid w:val="008774A4"/>
    <w:rsid w:val="00877765"/>
    <w:rsid w:val="00877F5C"/>
    <w:rsid w:val="0088038F"/>
    <w:rsid w:val="00880586"/>
    <w:rsid w:val="008813A0"/>
    <w:rsid w:val="0088177E"/>
    <w:rsid w:val="00882019"/>
    <w:rsid w:val="008823BB"/>
    <w:rsid w:val="0088360B"/>
    <w:rsid w:val="0088399C"/>
    <w:rsid w:val="00885069"/>
    <w:rsid w:val="00885312"/>
    <w:rsid w:val="008856F5"/>
    <w:rsid w:val="008861C8"/>
    <w:rsid w:val="0088640E"/>
    <w:rsid w:val="00887371"/>
    <w:rsid w:val="0088746D"/>
    <w:rsid w:val="008874FC"/>
    <w:rsid w:val="008911CD"/>
    <w:rsid w:val="008913E8"/>
    <w:rsid w:val="00891B41"/>
    <w:rsid w:val="00891EFA"/>
    <w:rsid w:val="00892A17"/>
    <w:rsid w:val="00892B5D"/>
    <w:rsid w:val="00892D1E"/>
    <w:rsid w:val="008930A1"/>
    <w:rsid w:val="00894D06"/>
    <w:rsid w:val="0089559B"/>
    <w:rsid w:val="008A0A3F"/>
    <w:rsid w:val="008A0C24"/>
    <w:rsid w:val="008A0FB4"/>
    <w:rsid w:val="008A16B8"/>
    <w:rsid w:val="008A1FF1"/>
    <w:rsid w:val="008A263F"/>
    <w:rsid w:val="008A2B3D"/>
    <w:rsid w:val="008A3180"/>
    <w:rsid w:val="008A3D1B"/>
    <w:rsid w:val="008A424B"/>
    <w:rsid w:val="008A672D"/>
    <w:rsid w:val="008A746E"/>
    <w:rsid w:val="008A7966"/>
    <w:rsid w:val="008A7AAF"/>
    <w:rsid w:val="008B04DD"/>
    <w:rsid w:val="008B0609"/>
    <w:rsid w:val="008B116D"/>
    <w:rsid w:val="008B1F85"/>
    <w:rsid w:val="008B2447"/>
    <w:rsid w:val="008B2F67"/>
    <w:rsid w:val="008B32FB"/>
    <w:rsid w:val="008B35C5"/>
    <w:rsid w:val="008B468B"/>
    <w:rsid w:val="008B4C98"/>
    <w:rsid w:val="008B4E60"/>
    <w:rsid w:val="008B5A8C"/>
    <w:rsid w:val="008B747C"/>
    <w:rsid w:val="008B7773"/>
    <w:rsid w:val="008B78A3"/>
    <w:rsid w:val="008C032A"/>
    <w:rsid w:val="008C10B2"/>
    <w:rsid w:val="008C12AE"/>
    <w:rsid w:val="008C1969"/>
    <w:rsid w:val="008C251A"/>
    <w:rsid w:val="008C4BF0"/>
    <w:rsid w:val="008C7366"/>
    <w:rsid w:val="008C7517"/>
    <w:rsid w:val="008C775F"/>
    <w:rsid w:val="008C7AA6"/>
    <w:rsid w:val="008D0C50"/>
    <w:rsid w:val="008D1144"/>
    <w:rsid w:val="008D1F03"/>
    <w:rsid w:val="008D23FD"/>
    <w:rsid w:val="008D2866"/>
    <w:rsid w:val="008D32A7"/>
    <w:rsid w:val="008D543B"/>
    <w:rsid w:val="008D633D"/>
    <w:rsid w:val="008D69AC"/>
    <w:rsid w:val="008D6A21"/>
    <w:rsid w:val="008D76D3"/>
    <w:rsid w:val="008D7FCC"/>
    <w:rsid w:val="008E05C2"/>
    <w:rsid w:val="008E1170"/>
    <w:rsid w:val="008E21CD"/>
    <w:rsid w:val="008E2769"/>
    <w:rsid w:val="008E3374"/>
    <w:rsid w:val="008E3A56"/>
    <w:rsid w:val="008E3B2D"/>
    <w:rsid w:val="008E4123"/>
    <w:rsid w:val="008E4BDA"/>
    <w:rsid w:val="008E50C8"/>
    <w:rsid w:val="008E5556"/>
    <w:rsid w:val="008E5CF9"/>
    <w:rsid w:val="008F00FD"/>
    <w:rsid w:val="008F0A09"/>
    <w:rsid w:val="008F0A8C"/>
    <w:rsid w:val="008F1744"/>
    <w:rsid w:val="008F1B9D"/>
    <w:rsid w:val="008F2A19"/>
    <w:rsid w:val="008F4BC4"/>
    <w:rsid w:val="008F5F6C"/>
    <w:rsid w:val="008F62CA"/>
    <w:rsid w:val="008F6373"/>
    <w:rsid w:val="008F6383"/>
    <w:rsid w:val="008F76C9"/>
    <w:rsid w:val="008F7E38"/>
    <w:rsid w:val="0090054D"/>
    <w:rsid w:val="009009F6"/>
    <w:rsid w:val="009016A7"/>
    <w:rsid w:val="00901EF9"/>
    <w:rsid w:val="009021C3"/>
    <w:rsid w:val="0090250E"/>
    <w:rsid w:val="00902D86"/>
    <w:rsid w:val="00902D9F"/>
    <w:rsid w:val="009034ED"/>
    <w:rsid w:val="00904C01"/>
    <w:rsid w:val="009058CC"/>
    <w:rsid w:val="00910867"/>
    <w:rsid w:val="00910C09"/>
    <w:rsid w:val="00911250"/>
    <w:rsid w:val="009139A4"/>
    <w:rsid w:val="00914F28"/>
    <w:rsid w:val="0091505B"/>
    <w:rsid w:val="0091516A"/>
    <w:rsid w:val="009155AC"/>
    <w:rsid w:val="00915FCD"/>
    <w:rsid w:val="00916017"/>
    <w:rsid w:val="009160E6"/>
    <w:rsid w:val="0091639D"/>
    <w:rsid w:val="0091640A"/>
    <w:rsid w:val="009167BC"/>
    <w:rsid w:val="00916AAC"/>
    <w:rsid w:val="00917E5C"/>
    <w:rsid w:val="009202DE"/>
    <w:rsid w:val="00920925"/>
    <w:rsid w:val="00920E06"/>
    <w:rsid w:val="00920EAE"/>
    <w:rsid w:val="00921633"/>
    <w:rsid w:val="00923222"/>
    <w:rsid w:val="009235C6"/>
    <w:rsid w:val="0092484A"/>
    <w:rsid w:val="00924BB8"/>
    <w:rsid w:val="009314DE"/>
    <w:rsid w:val="009319AA"/>
    <w:rsid w:val="009319DE"/>
    <w:rsid w:val="009319E7"/>
    <w:rsid w:val="00931F8A"/>
    <w:rsid w:val="009322B4"/>
    <w:rsid w:val="009331B0"/>
    <w:rsid w:val="00933984"/>
    <w:rsid w:val="00933B79"/>
    <w:rsid w:val="00933E6F"/>
    <w:rsid w:val="00934CB8"/>
    <w:rsid w:val="00936DB9"/>
    <w:rsid w:val="0093766A"/>
    <w:rsid w:val="009376ED"/>
    <w:rsid w:val="00937ED5"/>
    <w:rsid w:val="00940F97"/>
    <w:rsid w:val="00941365"/>
    <w:rsid w:val="0094597E"/>
    <w:rsid w:val="00945CBC"/>
    <w:rsid w:val="00946F5C"/>
    <w:rsid w:val="0095215B"/>
    <w:rsid w:val="00952C98"/>
    <w:rsid w:val="009543FE"/>
    <w:rsid w:val="009545B4"/>
    <w:rsid w:val="00955CAE"/>
    <w:rsid w:val="00955EDE"/>
    <w:rsid w:val="0095665C"/>
    <w:rsid w:val="009566E6"/>
    <w:rsid w:val="009578D4"/>
    <w:rsid w:val="0096011E"/>
    <w:rsid w:val="00960728"/>
    <w:rsid w:val="009610BB"/>
    <w:rsid w:val="00961B5F"/>
    <w:rsid w:val="00961DB0"/>
    <w:rsid w:val="009644B7"/>
    <w:rsid w:val="00965BD5"/>
    <w:rsid w:val="00972105"/>
    <w:rsid w:val="00972128"/>
    <w:rsid w:val="00972A7A"/>
    <w:rsid w:val="00973045"/>
    <w:rsid w:val="00973227"/>
    <w:rsid w:val="00973857"/>
    <w:rsid w:val="00974195"/>
    <w:rsid w:val="00974768"/>
    <w:rsid w:val="009757CB"/>
    <w:rsid w:val="00975A41"/>
    <w:rsid w:val="009765DD"/>
    <w:rsid w:val="00977984"/>
    <w:rsid w:val="00977DF2"/>
    <w:rsid w:val="00977F68"/>
    <w:rsid w:val="0098011A"/>
    <w:rsid w:val="009803E5"/>
    <w:rsid w:val="009806C4"/>
    <w:rsid w:val="00981226"/>
    <w:rsid w:val="00981869"/>
    <w:rsid w:val="009829A8"/>
    <w:rsid w:val="00984067"/>
    <w:rsid w:val="00984532"/>
    <w:rsid w:val="009854C6"/>
    <w:rsid w:val="00986762"/>
    <w:rsid w:val="0098775A"/>
    <w:rsid w:val="00987BFE"/>
    <w:rsid w:val="0099012D"/>
    <w:rsid w:val="009903D0"/>
    <w:rsid w:val="00991130"/>
    <w:rsid w:val="009931F7"/>
    <w:rsid w:val="00993E2A"/>
    <w:rsid w:val="00994DC1"/>
    <w:rsid w:val="00994F13"/>
    <w:rsid w:val="00997250"/>
    <w:rsid w:val="009977CD"/>
    <w:rsid w:val="009A030C"/>
    <w:rsid w:val="009A0B80"/>
    <w:rsid w:val="009A111E"/>
    <w:rsid w:val="009A1912"/>
    <w:rsid w:val="009A28D5"/>
    <w:rsid w:val="009A3A91"/>
    <w:rsid w:val="009A4858"/>
    <w:rsid w:val="009A5463"/>
    <w:rsid w:val="009A580A"/>
    <w:rsid w:val="009A66AA"/>
    <w:rsid w:val="009B175E"/>
    <w:rsid w:val="009B2154"/>
    <w:rsid w:val="009B2325"/>
    <w:rsid w:val="009B3229"/>
    <w:rsid w:val="009B3DA4"/>
    <w:rsid w:val="009B3E97"/>
    <w:rsid w:val="009B4516"/>
    <w:rsid w:val="009B4A35"/>
    <w:rsid w:val="009B4BC3"/>
    <w:rsid w:val="009B4FBF"/>
    <w:rsid w:val="009B69DF"/>
    <w:rsid w:val="009B7502"/>
    <w:rsid w:val="009B7B8B"/>
    <w:rsid w:val="009B7C39"/>
    <w:rsid w:val="009B7EC2"/>
    <w:rsid w:val="009C1A87"/>
    <w:rsid w:val="009C1E72"/>
    <w:rsid w:val="009C2BB0"/>
    <w:rsid w:val="009C34E3"/>
    <w:rsid w:val="009C3A07"/>
    <w:rsid w:val="009C4971"/>
    <w:rsid w:val="009C54E0"/>
    <w:rsid w:val="009C5531"/>
    <w:rsid w:val="009C57DC"/>
    <w:rsid w:val="009C5C99"/>
    <w:rsid w:val="009C6FDB"/>
    <w:rsid w:val="009D034A"/>
    <w:rsid w:val="009D072D"/>
    <w:rsid w:val="009D15F6"/>
    <w:rsid w:val="009D19CC"/>
    <w:rsid w:val="009D20AB"/>
    <w:rsid w:val="009D23BB"/>
    <w:rsid w:val="009D23DF"/>
    <w:rsid w:val="009D2C67"/>
    <w:rsid w:val="009D3123"/>
    <w:rsid w:val="009D397F"/>
    <w:rsid w:val="009D4CB6"/>
    <w:rsid w:val="009D5485"/>
    <w:rsid w:val="009D6231"/>
    <w:rsid w:val="009D76F7"/>
    <w:rsid w:val="009D7BE5"/>
    <w:rsid w:val="009E00AA"/>
    <w:rsid w:val="009E161F"/>
    <w:rsid w:val="009E17B5"/>
    <w:rsid w:val="009E2381"/>
    <w:rsid w:val="009E29A9"/>
    <w:rsid w:val="009E6011"/>
    <w:rsid w:val="009E6791"/>
    <w:rsid w:val="009E7D45"/>
    <w:rsid w:val="009F04A9"/>
    <w:rsid w:val="009F14A1"/>
    <w:rsid w:val="009F1D3A"/>
    <w:rsid w:val="009F2B66"/>
    <w:rsid w:val="009F2CE7"/>
    <w:rsid w:val="009F3DEF"/>
    <w:rsid w:val="009F460E"/>
    <w:rsid w:val="009F5539"/>
    <w:rsid w:val="009F556F"/>
    <w:rsid w:val="009F59A8"/>
    <w:rsid w:val="009F6549"/>
    <w:rsid w:val="009F6715"/>
    <w:rsid w:val="009F6B8C"/>
    <w:rsid w:val="009F7299"/>
    <w:rsid w:val="009F7565"/>
    <w:rsid w:val="00A00C90"/>
    <w:rsid w:val="00A00D93"/>
    <w:rsid w:val="00A029F9"/>
    <w:rsid w:val="00A051FB"/>
    <w:rsid w:val="00A053A8"/>
    <w:rsid w:val="00A11DEE"/>
    <w:rsid w:val="00A129A4"/>
    <w:rsid w:val="00A149AD"/>
    <w:rsid w:val="00A200A0"/>
    <w:rsid w:val="00A20E3F"/>
    <w:rsid w:val="00A21C44"/>
    <w:rsid w:val="00A21D10"/>
    <w:rsid w:val="00A2217F"/>
    <w:rsid w:val="00A23A64"/>
    <w:rsid w:val="00A249CD"/>
    <w:rsid w:val="00A24A55"/>
    <w:rsid w:val="00A25C48"/>
    <w:rsid w:val="00A26B15"/>
    <w:rsid w:val="00A27211"/>
    <w:rsid w:val="00A27FFE"/>
    <w:rsid w:val="00A300B1"/>
    <w:rsid w:val="00A30731"/>
    <w:rsid w:val="00A30F34"/>
    <w:rsid w:val="00A31066"/>
    <w:rsid w:val="00A31321"/>
    <w:rsid w:val="00A3172A"/>
    <w:rsid w:val="00A31997"/>
    <w:rsid w:val="00A31D1E"/>
    <w:rsid w:val="00A3209C"/>
    <w:rsid w:val="00A32EB7"/>
    <w:rsid w:val="00A337A5"/>
    <w:rsid w:val="00A349CE"/>
    <w:rsid w:val="00A35E67"/>
    <w:rsid w:val="00A36283"/>
    <w:rsid w:val="00A3648A"/>
    <w:rsid w:val="00A4013B"/>
    <w:rsid w:val="00A419AF"/>
    <w:rsid w:val="00A427B6"/>
    <w:rsid w:val="00A4632C"/>
    <w:rsid w:val="00A463DD"/>
    <w:rsid w:val="00A46E49"/>
    <w:rsid w:val="00A50672"/>
    <w:rsid w:val="00A5118B"/>
    <w:rsid w:val="00A53436"/>
    <w:rsid w:val="00A5346D"/>
    <w:rsid w:val="00A5390C"/>
    <w:rsid w:val="00A56B14"/>
    <w:rsid w:val="00A57367"/>
    <w:rsid w:val="00A60AD8"/>
    <w:rsid w:val="00A61FC3"/>
    <w:rsid w:val="00A62354"/>
    <w:rsid w:val="00A63310"/>
    <w:rsid w:val="00A6342C"/>
    <w:rsid w:val="00A6423A"/>
    <w:rsid w:val="00A66030"/>
    <w:rsid w:val="00A6697E"/>
    <w:rsid w:val="00A678D9"/>
    <w:rsid w:val="00A67B36"/>
    <w:rsid w:val="00A67F4F"/>
    <w:rsid w:val="00A70CD7"/>
    <w:rsid w:val="00A710C9"/>
    <w:rsid w:val="00A717C5"/>
    <w:rsid w:val="00A71972"/>
    <w:rsid w:val="00A71FA1"/>
    <w:rsid w:val="00A72330"/>
    <w:rsid w:val="00A733B8"/>
    <w:rsid w:val="00A73ED8"/>
    <w:rsid w:val="00A75AF1"/>
    <w:rsid w:val="00A76890"/>
    <w:rsid w:val="00A77177"/>
    <w:rsid w:val="00A7754D"/>
    <w:rsid w:val="00A77814"/>
    <w:rsid w:val="00A77B74"/>
    <w:rsid w:val="00A8012F"/>
    <w:rsid w:val="00A80B3B"/>
    <w:rsid w:val="00A817C8"/>
    <w:rsid w:val="00A81BEC"/>
    <w:rsid w:val="00A83C09"/>
    <w:rsid w:val="00A84080"/>
    <w:rsid w:val="00A84266"/>
    <w:rsid w:val="00A8449D"/>
    <w:rsid w:val="00A84A87"/>
    <w:rsid w:val="00A84B75"/>
    <w:rsid w:val="00A850AE"/>
    <w:rsid w:val="00A857A8"/>
    <w:rsid w:val="00A8634D"/>
    <w:rsid w:val="00A86511"/>
    <w:rsid w:val="00A865AD"/>
    <w:rsid w:val="00A912C2"/>
    <w:rsid w:val="00A91562"/>
    <w:rsid w:val="00A9212D"/>
    <w:rsid w:val="00A92DC6"/>
    <w:rsid w:val="00A932E1"/>
    <w:rsid w:val="00A93FBC"/>
    <w:rsid w:val="00A94224"/>
    <w:rsid w:val="00A946A2"/>
    <w:rsid w:val="00A949AF"/>
    <w:rsid w:val="00A966A7"/>
    <w:rsid w:val="00AA04A2"/>
    <w:rsid w:val="00AA0DF7"/>
    <w:rsid w:val="00AA0FE6"/>
    <w:rsid w:val="00AA1F0A"/>
    <w:rsid w:val="00AA240B"/>
    <w:rsid w:val="00AA24C0"/>
    <w:rsid w:val="00AA25F2"/>
    <w:rsid w:val="00AA2D0C"/>
    <w:rsid w:val="00AA34C4"/>
    <w:rsid w:val="00AA358B"/>
    <w:rsid w:val="00AA4053"/>
    <w:rsid w:val="00AA47C5"/>
    <w:rsid w:val="00AA47F3"/>
    <w:rsid w:val="00AA4F9A"/>
    <w:rsid w:val="00AA61A5"/>
    <w:rsid w:val="00AA6B6C"/>
    <w:rsid w:val="00AA757E"/>
    <w:rsid w:val="00AB37B9"/>
    <w:rsid w:val="00AB403A"/>
    <w:rsid w:val="00AB41BF"/>
    <w:rsid w:val="00AB424D"/>
    <w:rsid w:val="00AB47F3"/>
    <w:rsid w:val="00AB5AE0"/>
    <w:rsid w:val="00AB623B"/>
    <w:rsid w:val="00AB7B09"/>
    <w:rsid w:val="00AC04B8"/>
    <w:rsid w:val="00AC0F3A"/>
    <w:rsid w:val="00AC441C"/>
    <w:rsid w:val="00AC4799"/>
    <w:rsid w:val="00AC4933"/>
    <w:rsid w:val="00AC5455"/>
    <w:rsid w:val="00AC5FF7"/>
    <w:rsid w:val="00AC6844"/>
    <w:rsid w:val="00AC75A8"/>
    <w:rsid w:val="00AC7698"/>
    <w:rsid w:val="00AD00C8"/>
    <w:rsid w:val="00AD1A99"/>
    <w:rsid w:val="00AD1C08"/>
    <w:rsid w:val="00AD2220"/>
    <w:rsid w:val="00AD2407"/>
    <w:rsid w:val="00AD2D35"/>
    <w:rsid w:val="00AD2D79"/>
    <w:rsid w:val="00AD6BA6"/>
    <w:rsid w:val="00AD734B"/>
    <w:rsid w:val="00AE01E3"/>
    <w:rsid w:val="00AE119B"/>
    <w:rsid w:val="00AE1874"/>
    <w:rsid w:val="00AE1BAA"/>
    <w:rsid w:val="00AE20BA"/>
    <w:rsid w:val="00AE393B"/>
    <w:rsid w:val="00AE7EC0"/>
    <w:rsid w:val="00AF08ED"/>
    <w:rsid w:val="00AF0D70"/>
    <w:rsid w:val="00AF11F8"/>
    <w:rsid w:val="00AF448C"/>
    <w:rsid w:val="00AF4E59"/>
    <w:rsid w:val="00AF58DC"/>
    <w:rsid w:val="00AF6145"/>
    <w:rsid w:val="00AF6FCD"/>
    <w:rsid w:val="00AF78F2"/>
    <w:rsid w:val="00B00448"/>
    <w:rsid w:val="00B0273F"/>
    <w:rsid w:val="00B030EF"/>
    <w:rsid w:val="00B031FF"/>
    <w:rsid w:val="00B03613"/>
    <w:rsid w:val="00B03693"/>
    <w:rsid w:val="00B04307"/>
    <w:rsid w:val="00B054F1"/>
    <w:rsid w:val="00B06358"/>
    <w:rsid w:val="00B064A5"/>
    <w:rsid w:val="00B103C8"/>
    <w:rsid w:val="00B10DD7"/>
    <w:rsid w:val="00B115D5"/>
    <w:rsid w:val="00B118BB"/>
    <w:rsid w:val="00B1196C"/>
    <w:rsid w:val="00B11C45"/>
    <w:rsid w:val="00B11CE8"/>
    <w:rsid w:val="00B13D43"/>
    <w:rsid w:val="00B14196"/>
    <w:rsid w:val="00B141F7"/>
    <w:rsid w:val="00B14523"/>
    <w:rsid w:val="00B1463F"/>
    <w:rsid w:val="00B1469D"/>
    <w:rsid w:val="00B1502A"/>
    <w:rsid w:val="00B152CC"/>
    <w:rsid w:val="00B15327"/>
    <w:rsid w:val="00B15482"/>
    <w:rsid w:val="00B1636F"/>
    <w:rsid w:val="00B16DAF"/>
    <w:rsid w:val="00B20341"/>
    <w:rsid w:val="00B20357"/>
    <w:rsid w:val="00B214F7"/>
    <w:rsid w:val="00B22AC8"/>
    <w:rsid w:val="00B23110"/>
    <w:rsid w:val="00B232CF"/>
    <w:rsid w:val="00B23321"/>
    <w:rsid w:val="00B24307"/>
    <w:rsid w:val="00B24839"/>
    <w:rsid w:val="00B24A32"/>
    <w:rsid w:val="00B25DB0"/>
    <w:rsid w:val="00B26BBB"/>
    <w:rsid w:val="00B278F2"/>
    <w:rsid w:val="00B30C90"/>
    <w:rsid w:val="00B31913"/>
    <w:rsid w:val="00B31C95"/>
    <w:rsid w:val="00B31D2A"/>
    <w:rsid w:val="00B32025"/>
    <w:rsid w:val="00B327CD"/>
    <w:rsid w:val="00B32860"/>
    <w:rsid w:val="00B32FAD"/>
    <w:rsid w:val="00B3406C"/>
    <w:rsid w:val="00B34075"/>
    <w:rsid w:val="00B346E1"/>
    <w:rsid w:val="00B3506B"/>
    <w:rsid w:val="00B35602"/>
    <w:rsid w:val="00B37029"/>
    <w:rsid w:val="00B37822"/>
    <w:rsid w:val="00B3787F"/>
    <w:rsid w:val="00B4003E"/>
    <w:rsid w:val="00B40869"/>
    <w:rsid w:val="00B40CEF"/>
    <w:rsid w:val="00B41149"/>
    <w:rsid w:val="00B411DB"/>
    <w:rsid w:val="00B42AE5"/>
    <w:rsid w:val="00B4391E"/>
    <w:rsid w:val="00B453F0"/>
    <w:rsid w:val="00B45537"/>
    <w:rsid w:val="00B45930"/>
    <w:rsid w:val="00B45D16"/>
    <w:rsid w:val="00B46051"/>
    <w:rsid w:val="00B46222"/>
    <w:rsid w:val="00B5311B"/>
    <w:rsid w:val="00B5358F"/>
    <w:rsid w:val="00B54C92"/>
    <w:rsid w:val="00B56808"/>
    <w:rsid w:val="00B60F99"/>
    <w:rsid w:val="00B62351"/>
    <w:rsid w:val="00B62557"/>
    <w:rsid w:val="00B62D18"/>
    <w:rsid w:val="00B62FA1"/>
    <w:rsid w:val="00B64608"/>
    <w:rsid w:val="00B65F80"/>
    <w:rsid w:val="00B65FDA"/>
    <w:rsid w:val="00B6645B"/>
    <w:rsid w:val="00B6665B"/>
    <w:rsid w:val="00B66D32"/>
    <w:rsid w:val="00B67CCF"/>
    <w:rsid w:val="00B70470"/>
    <w:rsid w:val="00B70C15"/>
    <w:rsid w:val="00B71780"/>
    <w:rsid w:val="00B71873"/>
    <w:rsid w:val="00B72188"/>
    <w:rsid w:val="00B72986"/>
    <w:rsid w:val="00B7299E"/>
    <w:rsid w:val="00B7422E"/>
    <w:rsid w:val="00B75B45"/>
    <w:rsid w:val="00B75D8F"/>
    <w:rsid w:val="00B76D3A"/>
    <w:rsid w:val="00B773EC"/>
    <w:rsid w:val="00B8133D"/>
    <w:rsid w:val="00B818A4"/>
    <w:rsid w:val="00B81EA6"/>
    <w:rsid w:val="00B82BDF"/>
    <w:rsid w:val="00B842B7"/>
    <w:rsid w:val="00B8543C"/>
    <w:rsid w:val="00B85887"/>
    <w:rsid w:val="00B85E4A"/>
    <w:rsid w:val="00B864B3"/>
    <w:rsid w:val="00B900DF"/>
    <w:rsid w:val="00B90D5A"/>
    <w:rsid w:val="00B9226E"/>
    <w:rsid w:val="00B93A4B"/>
    <w:rsid w:val="00B9543B"/>
    <w:rsid w:val="00B956A3"/>
    <w:rsid w:val="00B961E9"/>
    <w:rsid w:val="00B96606"/>
    <w:rsid w:val="00B96EE7"/>
    <w:rsid w:val="00B97F68"/>
    <w:rsid w:val="00BA0893"/>
    <w:rsid w:val="00BA10A8"/>
    <w:rsid w:val="00BA1AC8"/>
    <w:rsid w:val="00BA2C41"/>
    <w:rsid w:val="00BA3B43"/>
    <w:rsid w:val="00BA5552"/>
    <w:rsid w:val="00BA6806"/>
    <w:rsid w:val="00BA69EC"/>
    <w:rsid w:val="00BA6A5D"/>
    <w:rsid w:val="00BA7CCE"/>
    <w:rsid w:val="00BA7F0E"/>
    <w:rsid w:val="00BB00A1"/>
    <w:rsid w:val="00BB0164"/>
    <w:rsid w:val="00BB0909"/>
    <w:rsid w:val="00BB1862"/>
    <w:rsid w:val="00BB29E4"/>
    <w:rsid w:val="00BB2A18"/>
    <w:rsid w:val="00BB2BA4"/>
    <w:rsid w:val="00BB3CA4"/>
    <w:rsid w:val="00BB3CF2"/>
    <w:rsid w:val="00BB4C21"/>
    <w:rsid w:val="00BB5A7B"/>
    <w:rsid w:val="00BB6B1F"/>
    <w:rsid w:val="00BB7F7A"/>
    <w:rsid w:val="00BC0410"/>
    <w:rsid w:val="00BC0813"/>
    <w:rsid w:val="00BC0889"/>
    <w:rsid w:val="00BC2900"/>
    <w:rsid w:val="00BC2B32"/>
    <w:rsid w:val="00BC3B1C"/>
    <w:rsid w:val="00BC3F05"/>
    <w:rsid w:val="00BD0ECB"/>
    <w:rsid w:val="00BD1A52"/>
    <w:rsid w:val="00BD51CB"/>
    <w:rsid w:val="00BD52D0"/>
    <w:rsid w:val="00BD648E"/>
    <w:rsid w:val="00BD6E6C"/>
    <w:rsid w:val="00BD7792"/>
    <w:rsid w:val="00BE001D"/>
    <w:rsid w:val="00BE0246"/>
    <w:rsid w:val="00BE0296"/>
    <w:rsid w:val="00BE1099"/>
    <w:rsid w:val="00BE2F28"/>
    <w:rsid w:val="00BE3563"/>
    <w:rsid w:val="00BE4335"/>
    <w:rsid w:val="00BE695D"/>
    <w:rsid w:val="00BE6F08"/>
    <w:rsid w:val="00BE773C"/>
    <w:rsid w:val="00BE7F8E"/>
    <w:rsid w:val="00BF1A33"/>
    <w:rsid w:val="00BF1A52"/>
    <w:rsid w:val="00BF1A73"/>
    <w:rsid w:val="00BF2571"/>
    <w:rsid w:val="00BF25A6"/>
    <w:rsid w:val="00BF2928"/>
    <w:rsid w:val="00BF3123"/>
    <w:rsid w:val="00BF408F"/>
    <w:rsid w:val="00BF46C9"/>
    <w:rsid w:val="00BF4819"/>
    <w:rsid w:val="00BF4A61"/>
    <w:rsid w:val="00BF5D04"/>
    <w:rsid w:val="00BF5E40"/>
    <w:rsid w:val="00BF5EBD"/>
    <w:rsid w:val="00BF6480"/>
    <w:rsid w:val="00BF6B62"/>
    <w:rsid w:val="00BF7E7D"/>
    <w:rsid w:val="00C00031"/>
    <w:rsid w:val="00C00CE9"/>
    <w:rsid w:val="00C0165D"/>
    <w:rsid w:val="00C01C9D"/>
    <w:rsid w:val="00C01D36"/>
    <w:rsid w:val="00C01F3F"/>
    <w:rsid w:val="00C02460"/>
    <w:rsid w:val="00C0261B"/>
    <w:rsid w:val="00C02CED"/>
    <w:rsid w:val="00C02E21"/>
    <w:rsid w:val="00C032B3"/>
    <w:rsid w:val="00C055B7"/>
    <w:rsid w:val="00C05F9D"/>
    <w:rsid w:val="00C06F32"/>
    <w:rsid w:val="00C101CC"/>
    <w:rsid w:val="00C11870"/>
    <w:rsid w:val="00C12B12"/>
    <w:rsid w:val="00C1325D"/>
    <w:rsid w:val="00C15D5B"/>
    <w:rsid w:val="00C15F17"/>
    <w:rsid w:val="00C16043"/>
    <w:rsid w:val="00C16AF6"/>
    <w:rsid w:val="00C17ED4"/>
    <w:rsid w:val="00C20D9F"/>
    <w:rsid w:val="00C21342"/>
    <w:rsid w:val="00C21738"/>
    <w:rsid w:val="00C21F61"/>
    <w:rsid w:val="00C234C9"/>
    <w:rsid w:val="00C2452E"/>
    <w:rsid w:val="00C24746"/>
    <w:rsid w:val="00C24761"/>
    <w:rsid w:val="00C25612"/>
    <w:rsid w:val="00C26221"/>
    <w:rsid w:val="00C264A4"/>
    <w:rsid w:val="00C26746"/>
    <w:rsid w:val="00C26AA1"/>
    <w:rsid w:val="00C27FD5"/>
    <w:rsid w:val="00C32AC9"/>
    <w:rsid w:val="00C32B20"/>
    <w:rsid w:val="00C340A6"/>
    <w:rsid w:val="00C34133"/>
    <w:rsid w:val="00C34170"/>
    <w:rsid w:val="00C35CEF"/>
    <w:rsid w:val="00C35E1E"/>
    <w:rsid w:val="00C37376"/>
    <w:rsid w:val="00C379D7"/>
    <w:rsid w:val="00C40675"/>
    <w:rsid w:val="00C40C0A"/>
    <w:rsid w:val="00C41070"/>
    <w:rsid w:val="00C42543"/>
    <w:rsid w:val="00C435E1"/>
    <w:rsid w:val="00C439E1"/>
    <w:rsid w:val="00C44409"/>
    <w:rsid w:val="00C447D8"/>
    <w:rsid w:val="00C44B61"/>
    <w:rsid w:val="00C45652"/>
    <w:rsid w:val="00C47967"/>
    <w:rsid w:val="00C500C4"/>
    <w:rsid w:val="00C50162"/>
    <w:rsid w:val="00C5066E"/>
    <w:rsid w:val="00C51253"/>
    <w:rsid w:val="00C52FCD"/>
    <w:rsid w:val="00C5312D"/>
    <w:rsid w:val="00C53579"/>
    <w:rsid w:val="00C5474C"/>
    <w:rsid w:val="00C54893"/>
    <w:rsid w:val="00C55CE6"/>
    <w:rsid w:val="00C56AE7"/>
    <w:rsid w:val="00C57FC2"/>
    <w:rsid w:val="00C60092"/>
    <w:rsid w:val="00C60443"/>
    <w:rsid w:val="00C608E8"/>
    <w:rsid w:val="00C628A6"/>
    <w:rsid w:val="00C63706"/>
    <w:rsid w:val="00C63A64"/>
    <w:rsid w:val="00C64591"/>
    <w:rsid w:val="00C651F0"/>
    <w:rsid w:val="00C6568D"/>
    <w:rsid w:val="00C678CF"/>
    <w:rsid w:val="00C71282"/>
    <w:rsid w:val="00C7135C"/>
    <w:rsid w:val="00C747A9"/>
    <w:rsid w:val="00C74B99"/>
    <w:rsid w:val="00C759AF"/>
    <w:rsid w:val="00C81665"/>
    <w:rsid w:val="00C816BF"/>
    <w:rsid w:val="00C81DC6"/>
    <w:rsid w:val="00C83378"/>
    <w:rsid w:val="00C835A4"/>
    <w:rsid w:val="00C851A9"/>
    <w:rsid w:val="00C918C7"/>
    <w:rsid w:val="00C92B4D"/>
    <w:rsid w:val="00C92C37"/>
    <w:rsid w:val="00C92E45"/>
    <w:rsid w:val="00C93C0F"/>
    <w:rsid w:val="00C9467E"/>
    <w:rsid w:val="00C9662D"/>
    <w:rsid w:val="00C97A5C"/>
    <w:rsid w:val="00C97BB7"/>
    <w:rsid w:val="00CA1907"/>
    <w:rsid w:val="00CA1A0D"/>
    <w:rsid w:val="00CA1BC6"/>
    <w:rsid w:val="00CA2AA6"/>
    <w:rsid w:val="00CA43D8"/>
    <w:rsid w:val="00CA4C78"/>
    <w:rsid w:val="00CA74FA"/>
    <w:rsid w:val="00CB0C41"/>
    <w:rsid w:val="00CB10E8"/>
    <w:rsid w:val="00CB1AC6"/>
    <w:rsid w:val="00CB221E"/>
    <w:rsid w:val="00CB2C2C"/>
    <w:rsid w:val="00CB3680"/>
    <w:rsid w:val="00CB5117"/>
    <w:rsid w:val="00CB51A8"/>
    <w:rsid w:val="00CB6B98"/>
    <w:rsid w:val="00CB6C15"/>
    <w:rsid w:val="00CB6F75"/>
    <w:rsid w:val="00CC1030"/>
    <w:rsid w:val="00CC203F"/>
    <w:rsid w:val="00CC2C8E"/>
    <w:rsid w:val="00CC34BF"/>
    <w:rsid w:val="00CC4069"/>
    <w:rsid w:val="00CC568A"/>
    <w:rsid w:val="00CC56EF"/>
    <w:rsid w:val="00CC5F19"/>
    <w:rsid w:val="00CC64FA"/>
    <w:rsid w:val="00CC655C"/>
    <w:rsid w:val="00CC66FA"/>
    <w:rsid w:val="00CC7008"/>
    <w:rsid w:val="00CC7AA5"/>
    <w:rsid w:val="00CC7DED"/>
    <w:rsid w:val="00CC7E37"/>
    <w:rsid w:val="00CD0003"/>
    <w:rsid w:val="00CD014E"/>
    <w:rsid w:val="00CD0FA3"/>
    <w:rsid w:val="00CD14C0"/>
    <w:rsid w:val="00CD36F6"/>
    <w:rsid w:val="00CD4314"/>
    <w:rsid w:val="00CD503F"/>
    <w:rsid w:val="00CD547D"/>
    <w:rsid w:val="00CD54D9"/>
    <w:rsid w:val="00CE060C"/>
    <w:rsid w:val="00CE0A9B"/>
    <w:rsid w:val="00CE164E"/>
    <w:rsid w:val="00CE328F"/>
    <w:rsid w:val="00CE5216"/>
    <w:rsid w:val="00CE59D1"/>
    <w:rsid w:val="00CE5B4B"/>
    <w:rsid w:val="00CE5C9B"/>
    <w:rsid w:val="00CE5E25"/>
    <w:rsid w:val="00CE67E9"/>
    <w:rsid w:val="00CE7210"/>
    <w:rsid w:val="00CF0C9F"/>
    <w:rsid w:val="00CF1CBF"/>
    <w:rsid w:val="00CF2472"/>
    <w:rsid w:val="00CF2916"/>
    <w:rsid w:val="00CF2926"/>
    <w:rsid w:val="00CF2A37"/>
    <w:rsid w:val="00CF43CC"/>
    <w:rsid w:val="00CF43DB"/>
    <w:rsid w:val="00CF4725"/>
    <w:rsid w:val="00CF4D02"/>
    <w:rsid w:val="00CF5C49"/>
    <w:rsid w:val="00CF6201"/>
    <w:rsid w:val="00CF6680"/>
    <w:rsid w:val="00CF679F"/>
    <w:rsid w:val="00CF70F1"/>
    <w:rsid w:val="00CF7C7F"/>
    <w:rsid w:val="00D005F3"/>
    <w:rsid w:val="00D00E2F"/>
    <w:rsid w:val="00D015CF"/>
    <w:rsid w:val="00D01659"/>
    <w:rsid w:val="00D01F9A"/>
    <w:rsid w:val="00D02892"/>
    <w:rsid w:val="00D03729"/>
    <w:rsid w:val="00D047DD"/>
    <w:rsid w:val="00D04DD7"/>
    <w:rsid w:val="00D05013"/>
    <w:rsid w:val="00D06EC8"/>
    <w:rsid w:val="00D075EB"/>
    <w:rsid w:val="00D07E13"/>
    <w:rsid w:val="00D07EE5"/>
    <w:rsid w:val="00D07FFE"/>
    <w:rsid w:val="00D10C24"/>
    <w:rsid w:val="00D1120F"/>
    <w:rsid w:val="00D11FF4"/>
    <w:rsid w:val="00D12F1C"/>
    <w:rsid w:val="00D13705"/>
    <w:rsid w:val="00D14671"/>
    <w:rsid w:val="00D14E15"/>
    <w:rsid w:val="00D14F2C"/>
    <w:rsid w:val="00D15851"/>
    <w:rsid w:val="00D15B0C"/>
    <w:rsid w:val="00D16C99"/>
    <w:rsid w:val="00D16CC8"/>
    <w:rsid w:val="00D1796D"/>
    <w:rsid w:val="00D1797B"/>
    <w:rsid w:val="00D17D7A"/>
    <w:rsid w:val="00D2030C"/>
    <w:rsid w:val="00D21EEC"/>
    <w:rsid w:val="00D2352B"/>
    <w:rsid w:val="00D235CF"/>
    <w:rsid w:val="00D23922"/>
    <w:rsid w:val="00D2399D"/>
    <w:rsid w:val="00D23DDE"/>
    <w:rsid w:val="00D24A8F"/>
    <w:rsid w:val="00D24C71"/>
    <w:rsid w:val="00D266B9"/>
    <w:rsid w:val="00D26B48"/>
    <w:rsid w:val="00D2700F"/>
    <w:rsid w:val="00D27D7B"/>
    <w:rsid w:val="00D30374"/>
    <w:rsid w:val="00D30543"/>
    <w:rsid w:val="00D30B55"/>
    <w:rsid w:val="00D30F69"/>
    <w:rsid w:val="00D3184A"/>
    <w:rsid w:val="00D31DED"/>
    <w:rsid w:val="00D3216E"/>
    <w:rsid w:val="00D324EA"/>
    <w:rsid w:val="00D333A4"/>
    <w:rsid w:val="00D34409"/>
    <w:rsid w:val="00D354A2"/>
    <w:rsid w:val="00D35DAD"/>
    <w:rsid w:val="00D36ED9"/>
    <w:rsid w:val="00D37089"/>
    <w:rsid w:val="00D3717F"/>
    <w:rsid w:val="00D40FA8"/>
    <w:rsid w:val="00D420D6"/>
    <w:rsid w:val="00D44086"/>
    <w:rsid w:val="00D446AE"/>
    <w:rsid w:val="00D447AD"/>
    <w:rsid w:val="00D44BFE"/>
    <w:rsid w:val="00D45CCA"/>
    <w:rsid w:val="00D45EBD"/>
    <w:rsid w:val="00D46176"/>
    <w:rsid w:val="00D462B5"/>
    <w:rsid w:val="00D46839"/>
    <w:rsid w:val="00D47752"/>
    <w:rsid w:val="00D47A5C"/>
    <w:rsid w:val="00D50497"/>
    <w:rsid w:val="00D5078C"/>
    <w:rsid w:val="00D5081D"/>
    <w:rsid w:val="00D50A52"/>
    <w:rsid w:val="00D51C2C"/>
    <w:rsid w:val="00D52487"/>
    <w:rsid w:val="00D52EF3"/>
    <w:rsid w:val="00D53B09"/>
    <w:rsid w:val="00D56EE1"/>
    <w:rsid w:val="00D574B2"/>
    <w:rsid w:val="00D579B2"/>
    <w:rsid w:val="00D60F9C"/>
    <w:rsid w:val="00D6171C"/>
    <w:rsid w:val="00D617E4"/>
    <w:rsid w:val="00D61985"/>
    <w:rsid w:val="00D61EC6"/>
    <w:rsid w:val="00D629D6"/>
    <w:rsid w:val="00D64BB1"/>
    <w:rsid w:val="00D64CBA"/>
    <w:rsid w:val="00D668AF"/>
    <w:rsid w:val="00D66CC2"/>
    <w:rsid w:val="00D70020"/>
    <w:rsid w:val="00D71BD1"/>
    <w:rsid w:val="00D72EF3"/>
    <w:rsid w:val="00D743F4"/>
    <w:rsid w:val="00D747E5"/>
    <w:rsid w:val="00D74B26"/>
    <w:rsid w:val="00D76625"/>
    <w:rsid w:val="00D76DEE"/>
    <w:rsid w:val="00D77262"/>
    <w:rsid w:val="00D77FDE"/>
    <w:rsid w:val="00D8011D"/>
    <w:rsid w:val="00D801E8"/>
    <w:rsid w:val="00D8056F"/>
    <w:rsid w:val="00D80822"/>
    <w:rsid w:val="00D81647"/>
    <w:rsid w:val="00D82561"/>
    <w:rsid w:val="00D82E00"/>
    <w:rsid w:val="00D83799"/>
    <w:rsid w:val="00D851F1"/>
    <w:rsid w:val="00D8683C"/>
    <w:rsid w:val="00D86B18"/>
    <w:rsid w:val="00D87200"/>
    <w:rsid w:val="00D8750E"/>
    <w:rsid w:val="00D91F97"/>
    <w:rsid w:val="00D92269"/>
    <w:rsid w:val="00D930E9"/>
    <w:rsid w:val="00D93255"/>
    <w:rsid w:val="00D93E87"/>
    <w:rsid w:val="00D944E5"/>
    <w:rsid w:val="00D956C9"/>
    <w:rsid w:val="00D958FC"/>
    <w:rsid w:val="00D97DA1"/>
    <w:rsid w:val="00D97DAA"/>
    <w:rsid w:val="00DA0530"/>
    <w:rsid w:val="00DA2884"/>
    <w:rsid w:val="00DA2A4A"/>
    <w:rsid w:val="00DA33A3"/>
    <w:rsid w:val="00DA35C6"/>
    <w:rsid w:val="00DA3702"/>
    <w:rsid w:val="00DA43F8"/>
    <w:rsid w:val="00DA4F43"/>
    <w:rsid w:val="00DA58DA"/>
    <w:rsid w:val="00DA5C15"/>
    <w:rsid w:val="00DA65EC"/>
    <w:rsid w:val="00DA66E4"/>
    <w:rsid w:val="00DA6741"/>
    <w:rsid w:val="00DA7414"/>
    <w:rsid w:val="00DA7482"/>
    <w:rsid w:val="00DA786B"/>
    <w:rsid w:val="00DA7968"/>
    <w:rsid w:val="00DA7D49"/>
    <w:rsid w:val="00DB0ED2"/>
    <w:rsid w:val="00DB104E"/>
    <w:rsid w:val="00DB13C9"/>
    <w:rsid w:val="00DB1994"/>
    <w:rsid w:val="00DB19DF"/>
    <w:rsid w:val="00DB1A08"/>
    <w:rsid w:val="00DB266C"/>
    <w:rsid w:val="00DB2C08"/>
    <w:rsid w:val="00DB310E"/>
    <w:rsid w:val="00DB3580"/>
    <w:rsid w:val="00DB3DB7"/>
    <w:rsid w:val="00DB41F3"/>
    <w:rsid w:val="00DB4750"/>
    <w:rsid w:val="00DB499C"/>
    <w:rsid w:val="00DB5A66"/>
    <w:rsid w:val="00DB5BF6"/>
    <w:rsid w:val="00DB656D"/>
    <w:rsid w:val="00DB7847"/>
    <w:rsid w:val="00DB788C"/>
    <w:rsid w:val="00DC0D7F"/>
    <w:rsid w:val="00DC0F96"/>
    <w:rsid w:val="00DC1475"/>
    <w:rsid w:val="00DC1793"/>
    <w:rsid w:val="00DC1D51"/>
    <w:rsid w:val="00DC39D8"/>
    <w:rsid w:val="00DC3D8D"/>
    <w:rsid w:val="00DC4380"/>
    <w:rsid w:val="00DC5103"/>
    <w:rsid w:val="00DC59D5"/>
    <w:rsid w:val="00DC619A"/>
    <w:rsid w:val="00DC6C64"/>
    <w:rsid w:val="00DC6ED8"/>
    <w:rsid w:val="00DC7029"/>
    <w:rsid w:val="00DC7291"/>
    <w:rsid w:val="00DD0CBC"/>
    <w:rsid w:val="00DD246A"/>
    <w:rsid w:val="00DD3D0F"/>
    <w:rsid w:val="00DD50B3"/>
    <w:rsid w:val="00DD570C"/>
    <w:rsid w:val="00DD6054"/>
    <w:rsid w:val="00DD6BBB"/>
    <w:rsid w:val="00DD71E4"/>
    <w:rsid w:val="00DE0C42"/>
    <w:rsid w:val="00DE0D14"/>
    <w:rsid w:val="00DE0E7E"/>
    <w:rsid w:val="00DE122E"/>
    <w:rsid w:val="00DE16FD"/>
    <w:rsid w:val="00DE178F"/>
    <w:rsid w:val="00DE2CD5"/>
    <w:rsid w:val="00DE30F3"/>
    <w:rsid w:val="00DE3F00"/>
    <w:rsid w:val="00DE3F4E"/>
    <w:rsid w:val="00DE40FA"/>
    <w:rsid w:val="00DE5860"/>
    <w:rsid w:val="00DE62B7"/>
    <w:rsid w:val="00DE6B4A"/>
    <w:rsid w:val="00DF0A2B"/>
    <w:rsid w:val="00DF1917"/>
    <w:rsid w:val="00DF1FCB"/>
    <w:rsid w:val="00DF245C"/>
    <w:rsid w:val="00DF2A9A"/>
    <w:rsid w:val="00DF2C3B"/>
    <w:rsid w:val="00DF4A16"/>
    <w:rsid w:val="00DF4C0F"/>
    <w:rsid w:val="00DF5622"/>
    <w:rsid w:val="00DF67DE"/>
    <w:rsid w:val="00DF6D02"/>
    <w:rsid w:val="00DF6FBB"/>
    <w:rsid w:val="00E00B50"/>
    <w:rsid w:val="00E00BC5"/>
    <w:rsid w:val="00E00F25"/>
    <w:rsid w:val="00E017BC"/>
    <w:rsid w:val="00E01B43"/>
    <w:rsid w:val="00E01ED9"/>
    <w:rsid w:val="00E02FDC"/>
    <w:rsid w:val="00E05321"/>
    <w:rsid w:val="00E05B78"/>
    <w:rsid w:val="00E05DCE"/>
    <w:rsid w:val="00E06411"/>
    <w:rsid w:val="00E065C7"/>
    <w:rsid w:val="00E067B1"/>
    <w:rsid w:val="00E07308"/>
    <w:rsid w:val="00E10472"/>
    <w:rsid w:val="00E10540"/>
    <w:rsid w:val="00E117FB"/>
    <w:rsid w:val="00E11A1D"/>
    <w:rsid w:val="00E1287A"/>
    <w:rsid w:val="00E12CE9"/>
    <w:rsid w:val="00E12D06"/>
    <w:rsid w:val="00E133D4"/>
    <w:rsid w:val="00E14C75"/>
    <w:rsid w:val="00E15BD1"/>
    <w:rsid w:val="00E16874"/>
    <w:rsid w:val="00E16ADF"/>
    <w:rsid w:val="00E16D9E"/>
    <w:rsid w:val="00E173E5"/>
    <w:rsid w:val="00E213DC"/>
    <w:rsid w:val="00E2189F"/>
    <w:rsid w:val="00E22C9E"/>
    <w:rsid w:val="00E24182"/>
    <w:rsid w:val="00E250BA"/>
    <w:rsid w:val="00E25708"/>
    <w:rsid w:val="00E26CF7"/>
    <w:rsid w:val="00E27073"/>
    <w:rsid w:val="00E279C4"/>
    <w:rsid w:val="00E3113A"/>
    <w:rsid w:val="00E316EF"/>
    <w:rsid w:val="00E32A0B"/>
    <w:rsid w:val="00E33B7F"/>
    <w:rsid w:val="00E34560"/>
    <w:rsid w:val="00E3478F"/>
    <w:rsid w:val="00E347F2"/>
    <w:rsid w:val="00E357C1"/>
    <w:rsid w:val="00E3602B"/>
    <w:rsid w:val="00E362EC"/>
    <w:rsid w:val="00E36CBC"/>
    <w:rsid w:val="00E36CC2"/>
    <w:rsid w:val="00E4000E"/>
    <w:rsid w:val="00E40BBF"/>
    <w:rsid w:val="00E40F94"/>
    <w:rsid w:val="00E41618"/>
    <w:rsid w:val="00E418C9"/>
    <w:rsid w:val="00E42A28"/>
    <w:rsid w:val="00E42BD4"/>
    <w:rsid w:val="00E43D40"/>
    <w:rsid w:val="00E44495"/>
    <w:rsid w:val="00E446CD"/>
    <w:rsid w:val="00E44D2F"/>
    <w:rsid w:val="00E461EF"/>
    <w:rsid w:val="00E47510"/>
    <w:rsid w:val="00E47866"/>
    <w:rsid w:val="00E50F73"/>
    <w:rsid w:val="00E521D0"/>
    <w:rsid w:val="00E52418"/>
    <w:rsid w:val="00E52468"/>
    <w:rsid w:val="00E53271"/>
    <w:rsid w:val="00E5330F"/>
    <w:rsid w:val="00E53747"/>
    <w:rsid w:val="00E53C37"/>
    <w:rsid w:val="00E53FA6"/>
    <w:rsid w:val="00E57BD8"/>
    <w:rsid w:val="00E60345"/>
    <w:rsid w:val="00E60A8A"/>
    <w:rsid w:val="00E61494"/>
    <w:rsid w:val="00E6257C"/>
    <w:rsid w:val="00E62AA4"/>
    <w:rsid w:val="00E62BFB"/>
    <w:rsid w:val="00E62C80"/>
    <w:rsid w:val="00E641B9"/>
    <w:rsid w:val="00E64DBA"/>
    <w:rsid w:val="00E65F27"/>
    <w:rsid w:val="00E66489"/>
    <w:rsid w:val="00E66770"/>
    <w:rsid w:val="00E673E4"/>
    <w:rsid w:val="00E67B94"/>
    <w:rsid w:val="00E67CEF"/>
    <w:rsid w:val="00E71C56"/>
    <w:rsid w:val="00E71C77"/>
    <w:rsid w:val="00E72037"/>
    <w:rsid w:val="00E723FB"/>
    <w:rsid w:val="00E7385B"/>
    <w:rsid w:val="00E73EDD"/>
    <w:rsid w:val="00E7443C"/>
    <w:rsid w:val="00E74DF2"/>
    <w:rsid w:val="00E7525E"/>
    <w:rsid w:val="00E75601"/>
    <w:rsid w:val="00E75CDA"/>
    <w:rsid w:val="00E775BC"/>
    <w:rsid w:val="00E777E4"/>
    <w:rsid w:val="00E81196"/>
    <w:rsid w:val="00E8145C"/>
    <w:rsid w:val="00E816F1"/>
    <w:rsid w:val="00E8191C"/>
    <w:rsid w:val="00E81E83"/>
    <w:rsid w:val="00E822B6"/>
    <w:rsid w:val="00E827D3"/>
    <w:rsid w:val="00E831FA"/>
    <w:rsid w:val="00E837F8"/>
    <w:rsid w:val="00E83CD1"/>
    <w:rsid w:val="00E83D15"/>
    <w:rsid w:val="00E84B3F"/>
    <w:rsid w:val="00E84B82"/>
    <w:rsid w:val="00E8527F"/>
    <w:rsid w:val="00E852A4"/>
    <w:rsid w:val="00E85B6E"/>
    <w:rsid w:val="00E86B5A"/>
    <w:rsid w:val="00E86DD6"/>
    <w:rsid w:val="00E871C6"/>
    <w:rsid w:val="00E871D7"/>
    <w:rsid w:val="00E87249"/>
    <w:rsid w:val="00E872ED"/>
    <w:rsid w:val="00E923E4"/>
    <w:rsid w:val="00E92704"/>
    <w:rsid w:val="00E93442"/>
    <w:rsid w:val="00E93B77"/>
    <w:rsid w:val="00E94412"/>
    <w:rsid w:val="00E9659C"/>
    <w:rsid w:val="00E96831"/>
    <w:rsid w:val="00E96906"/>
    <w:rsid w:val="00E96B7C"/>
    <w:rsid w:val="00E96BB7"/>
    <w:rsid w:val="00EA0AF7"/>
    <w:rsid w:val="00EA5DE6"/>
    <w:rsid w:val="00EA73C3"/>
    <w:rsid w:val="00EA77FB"/>
    <w:rsid w:val="00EA7EE7"/>
    <w:rsid w:val="00EB000E"/>
    <w:rsid w:val="00EB1D74"/>
    <w:rsid w:val="00EB1DC6"/>
    <w:rsid w:val="00EB2188"/>
    <w:rsid w:val="00EB2C41"/>
    <w:rsid w:val="00EB40D8"/>
    <w:rsid w:val="00EB46E4"/>
    <w:rsid w:val="00EB4A08"/>
    <w:rsid w:val="00EB4D16"/>
    <w:rsid w:val="00EB5569"/>
    <w:rsid w:val="00EB5E4E"/>
    <w:rsid w:val="00EB6233"/>
    <w:rsid w:val="00EB64D8"/>
    <w:rsid w:val="00EB6C73"/>
    <w:rsid w:val="00EB7338"/>
    <w:rsid w:val="00EB780D"/>
    <w:rsid w:val="00EB79C5"/>
    <w:rsid w:val="00EC063A"/>
    <w:rsid w:val="00EC119A"/>
    <w:rsid w:val="00EC1D2B"/>
    <w:rsid w:val="00EC27F4"/>
    <w:rsid w:val="00EC4BE6"/>
    <w:rsid w:val="00EC4D81"/>
    <w:rsid w:val="00EC522E"/>
    <w:rsid w:val="00EC789E"/>
    <w:rsid w:val="00EC7935"/>
    <w:rsid w:val="00EC7CE1"/>
    <w:rsid w:val="00EC7E85"/>
    <w:rsid w:val="00ED054E"/>
    <w:rsid w:val="00ED10BD"/>
    <w:rsid w:val="00ED1CB9"/>
    <w:rsid w:val="00ED2183"/>
    <w:rsid w:val="00ED240B"/>
    <w:rsid w:val="00ED264C"/>
    <w:rsid w:val="00ED4274"/>
    <w:rsid w:val="00ED4B84"/>
    <w:rsid w:val="00ED54A7"/>
    <w:rsid w:val="00ED6B85"/>
    <w:rsid w:val="00ED6F03"/>
    <w:rsid w:val="00ED70DB"/>
    <w:rsid w:val="00ED71E4"/>
    <w:rsid w:val="00ED7CCB"/>
    <w:rsid w:val="00EE1D64"/>
    <w:rsid w:val="00EE1E89"/>
    <w:rsid w:val="00EE22EB"/>
    <w:rsid w:val="00EE5F69"/>
    <w:rsid w:val="00EE6787"/>
    <w:rsid w:val="00EE6927"/>
    <w:rsid w:val="00EF0ACD"/>
    <w:rsid w:val="00EF10FE"/>
    <w:rsid w:val="00EF2CB2"/>
    <w:rsid w:val="00EF3B86"/>
    <w:rsid w:val="00EF4A75"/>
    <w:rsid w:val="00EF60DD"/>
    <w:rsid w:val="00EF7531"/>
    <w:rsid w:val="00EF7704"/>
    <w:rsid w:val="00EF7BB4"/>
    <w:rsid w:val="00F0024A"/>
    <w:rsid w:val="00F00D95"/>
    <w:rsid w:val="00F0107F"/>
    <w:rsid w:val="00F012D4"/>
    <w:rsid w:val="00F03335"/>
    <w:rsid w:val="00F03A3E"/>
    <w:rsid w:val="00F0407C"/>
    <w:rsid w:val="00F04305"/>
    <w:rsid w:val="00F0477C"/>
    <w:rsid w:val="00F050BE"/>
    <w:rsid w:val="00F0622D"/>
    <w:rsid w:val="00F07155"/>
    <w:rsid w:val="00F075CD"/>
    <w:rsid w:val="00F07DA4"/>
    <w:rsid w:val="00F07FA8"/>
    <w:rsid w:val="00F10911"/>
    <w:rsid w:val="00F11791"/>
    <w:rsid w:val="00F11B3E"/>
    <w:rsid w:val="00F1237C"/>
    <w:rsid w:val="00F124A3"/>
    <w:rsid w:val="00F12A29"/>
    <w:rsid w:val="00F135FB"/>
    <w:rsid w:val="00F14A50"/>
    <w:rsid w:val="00F14DE7"/>
    <w:rsid w:val="00F14F10"/>
    <w:rsid w:val="00F15CF1"/>
    <w:rsid w:val="00F165B5"/>
    <w:rsid w:val="00F166B6"/>
    <w:rsid w:val="00F16DDB"/>
    <w:rsid w:val="00F1742A"/>
    <w:rsid w:val="00F1774B"/>
    <w:rsid w:val="00F1795A"/>
    <w:rsid w:val="00F209BB"/>
    <w:rsid w:val="00F209E5"/>
    <w:rsid w:val="00F213AB"/>
    <w:rsid w:val="00F22237"/>
    <w:rsid w:val="00F2254C"/>
    <w:rsid w:val="00F22DF9"/>
    <w:rsid w:val="00F236CB"/>
    <w:rsid w:val="00F23B49"/>
    <w:rsid w:val="00F23B4C"/>
    <w:rsid w:val="00F23C80"/>
    <w:rsid w:val="00F24E25"/>
    <w:rsid w:val="00F26A27"/>
    <w:rsid w:val="00F31C6D"/>
    <w:rsid w:val="00F31D34"/>
    <w:rsid w:val="00F32263"/>
    <w:rsid w:val="00F3272B"/>
    <w:rsid w:val="00F3396A"/>
    <w:rsid w:val="00F33EAE"/>
    <w:rsid w:val="00F34133"/>
    <w:rsid w:val="00F34E12"/>
    <w:rsid w:val="00F35F58"/>
    <w:rsid w:val="00F3634F"/>
    <w:rsid w:val="00F37D23"/>
    <w:rsid w:val="00F37FCF"/>
    <w:rsid w:val="00F42372"/>
    <w:rsid w:val="00F426E7"/>
    <w:rsid w:val="00F427FD"/>
    <w:rsid w:val="00F4359A"/>
    <w:rsid w:val="00F43714"/>
    <w:rsid w:val="00F43786"/>
    <w:rsid w:val="00F43F7F"/>
    <w:rsid w:val="00F465C1"/>
    <w:rsid w:val="00F46984"/>
    <w:rsid w:val="00F47C43"/>
    <w:rsid w:val="00F47F04"/>
    <w:rsid w:val="00F50204"/>
    <w:rsid w:val="00F5028C"/>
    <w:rsid w:val="00F507FA"/>
    <w:rsid w:val="00F50F3F"/>
    <w:rsid w:val="00F52962"/>
    <w:rsid w:val="00F54D6B"/>
    <w:rsid w:val="00F54EA0"/>
    <w:rsid w:val="00F5506A"/>
    <w:rsid w:val="00F551D2"/>
    <w:rsid w:val="00F56E1A"/>
    <w:rsid w:val="00F631E4"/>
    <w:rsid w:val="00F63C93"/>
    <w:rsid w:val="00F6436F"/>
    <w:rsid w:val="00F64B40"/>
    <w:rsid w:val="00F650F1"/>
    <w:rsid w:val="00F659D7"/>
    <w:rsid w:val="00F66F05"/>
    <w:rsid w:val="00F66F2A"/>
    <w:rsid w:val="00F6746B"/>
    <w:rsid w:val="00F67A04"/>
    <w:rsid w:val="00F70EF0"/>
    <w:rsid w:val="00F71260"/>
    <w:rsid w:val="00F738B5"/>
    <w:rsid w:val="00F74139"/>
    <w:rsid w:val="00F741CF"/>
    <w:rsid w:val="00F75168"/>
    <w:rsid w:val="00F75B99"/>
    <w:rsid w:val="00F75FB6"/>
    <w:rsid w:val="00F76A6C"/>
    <w:rsid w:val="00F77983"/>
    <w:rsid w:val="00F77F13"/>
    <w:rsid w:val="00F8012F"/>
    <w:rsid w:val="00F81C1F"/>
    <w:rsid w:val="00F83035"/>
    <w:rsid w:val="00F83421"/>
    <w:rsid w:val="00F8560F"/>
    <w:rsid w:val="00F871B9"/>
    <w:rsid w:val="00F873CE"/>
    <w:rsid w:val="00F8742D"/>
    <w:rsid w:val="00F903C9"/>
    <w:rsid w:val="00F907BF"/>
    <w:rsid w:val="00F91C00"/>
    <w:rsid w:val="00F92056"/>
    <w:rsid w:val="00F9298D"/>
    <w:rsid w:val="00F93115"/>
    <w:rsid w:val="00F94637"/>
    <w:rsid w:val="00F94A3A"/>
    <w:rsid w:val="00F953A8"/>
    <w:rsid w:val="00F95E22"/>
    <w:rsid w:val="00F9643B"/>
    <w:rsid w:val="00F96CE8"/>
    <w:rsid w:val="00F974B3"/>
    <w:rsid w:val="00F97620"/>
    <w:rsid w:val="00FA0762"/>
    <w:rsid w:val="00FA3B1F"/>
    <w:rsid w:val="00FA3D71"/>
    <w:rsid w:val="00FA410D"/>
    <w:rsid w:val="00FA45D0"/>
    <w:rsid w:val="00FA50A8"/>
    <w:rsid w:val="00FA6C11"/>
    <w:rsid w:val="00FA6DD5"/>
    <w:rsid w:val="00FA7B9F"/>
    <w:rsid w:val="00FB0317"/>
    <w:rsid w:val="00FB1D3B"/>
    <w:rsid w:val="00FB22DE"/>
    <w:rsid w:val="00FB33DC"/>
    <w:rsid w:val="00FB3C57"/>
    <w:rsid w:val="00FB5541"/>
    <w:rsid w:val="00FB62E9"/>
    <w:rsid w:val="00FB72B5"/>
    <w:rsid w:val="00FB73CC"/>
    <w:rsid w:val="00FB79B5"/>
    <w:rsid w:val="00FC0B34"/>
    <w:rsid w:val="00FC103F"/>
    <w:rsid w:val="00FC1DE2"/>
    <w:rsid w:val="00FC42A3"/>
    <w:rsid w:val="00FC4835"/>
    <w:rsid w:val="00FC5375"/>
    <w:rsid w:val="00FC585B"/>
    <w:rsid w:val="00FC625B"/>
    <w:rsid w:val="00FC742F"/>
    <w:rsid w:val="00FC7B02"/>
    <w:rsid w:val="00FC7ECD"/>
    <w:rsid w:val="00FD06EC"/>
    <w:rsid w:val="00FD0E5F"/>
    <w:rsid w:val="00FD0F72"/>
    <w:rsid w:val="00FD15EF"/>
    <w:rsid w:val="00FD1BFB"/>
    <w:rsid w:val="00FD23DE"/>
    <w:rsid w:val="00FD2DED"/>
    <w:rsid w:val="00FD2E6F"/>
    <w:rsid w:val="00FD6734"/>
    <w:rsid w:val="00FD693C"/>
    <w:rsid w:val="00FD6A8B"/>
    <w:rsid w:val="00FD7791"/>
    <w:rsid w:val="00FE0067"/>
    <w:rsid w:val="00FE0148"/>
    <w:rsid w:val="00FE08CA"/>
    <w:rsid w:val="00FE25CD"/>
    <w:rsid w:val="00FE2814"/>
    <w:rsid w:val="00FE349E"/>
    <w:rsid w:val="00FE4A9B"/>
    <w:rsid w:val="00FE4F06"/>
    <w:rsid w:val="00FE5E43"/>
    <w:rsid w:val="00FE64B8"/>
    <w:rsid w:val="00FE6984"/>
    <w:rsid w:val="00FF0521"/>
    <w:rsid w:val="00FF1AF0"/>
    <w:rsid w:val="00FF1C0D"/>
    <w:rsid w:val="00FF2A0B"/>
    <w:rsid w:val="00FF3FE2"/>
    <w:rsid w:val="00FF63D9"/>
    <w:rsid w:val="00FF653D"/>
    <w:rsid w:val="00FF6695"/>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14:docId w14:val="1076AD13"/>
  <w15:docId w15:val="{BFB4DBEB-E8A7-415A-99D8-F4486210F3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hr-HR" w:eastAsia="hr-HR"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1" w:unhideWhenUsed="1"/>
    <w:lsdException w:name="Body Text" w:locked="1"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semiHidden="1" w:unhideWhenUsed="1"/>
    <w:lsdException w:name="Body Text Indent 2" w:semiHidden="1" w:unhideWhenUsed="1"/>
    <w:lsdException w:name="Body Text Indent 3" w:locked="1"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locked="1"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014D8"/>
    <w:pPr>
      <w:spacing w:after="120" w:line="288" w:lineRule="atLeast"/>
      <w:jc w:val="both"/>
    </w:pPr>
    <w:rPr>
      <w:rFonts w:ascii="Tahoma" w:hAnsi="Tahoma" w:cs="Tahoma"/>
      <w:sz w:val="20"/>
      <w:szCs w:val="20"/>
      <w:lang w:eastAsia="en-US"/>
    </w:rPr>
  </w:style>
  <w:style w:type="paragraph" w:styleId="Naslov1">
    <w:name w:val="heading 1"/>
    <w:aliases w:val="Numbered - 1,Section,1.,Chapitre"/>
    <w:basedOn w:val="Normal"/>
    <w:next w:val="Normal"/>
    <w:link w:val="Naslov1Char"/>
    <w:autoRedefine/>
    <w:uiPriority w:val="99"/>
    <w:qFormat/>
    <w:rsid w:val="00F66F2A"/>
    <w:pPr>
      <w:keepNext/>
      <w:pageBreakBefore/>
      <w:numPr>
        <w:numId w:val="28"/>
      </w:numPr>
      <w:tabs>
        <w:tab w:val="left" w:pos="-1418"/>
      </w:tabs>
      <w:spacing w:after="360"/>
      <w:outlineLvl w:val="0"/>
    </w:pPr>
    <w:rPr>
      <w:rFonts w:asciiTheme="minorHAnsi" w:eastAsia="Times New Roman" w:hAnsiTheme="minorHAnsi" w:cstheme="minorHAnsi"/>
      <w:b/>
      <w:bCs/>
      <w:caps/>
      <w:kern w:val="28"/>
      <w:sz w:val="26"/>
      <w:szCs w:val="26"/>
      <w:lang w:eastAsia="en-GB"/>
    </w:rPr>
  </w:style>
  <w:style w:type="paragraph" w:styleId="Naslov2">
    <w:name w:val="heading 2"/>
    <w:aliases w:val="(SubSection),H2,sous-chapitre"/>
    <w:basedOn w:val="Normal"/>
    <w:next w:val="Normal"/>
    <w:link w:val="Naslov2Char"/>
    <w:autoRedefine/>
    <w:uiPriority w:val="99"/>
    <w:qFormat/>
    <w:rsid w:val="00910867"/>
    <w:pPr>
      <w:keepLines/>
      <w:numPr>
        <w:ilvl w:val="1"/>
        <w:numId w:val="28"/>
      </w:numPr>
      <w:shd w:val="clear" w:color="auto" w:fill="FFFFFF"/>
      <w:tabs>
        <w:tab w:val="left" w:pos="851"/>
      </w:tabs>
      <w:spacing w:before="360" w:after="260"/>
      <w:outlineLvl w:val="1"/>
    </w:pPr>
    <w:rPr>
      <w:rFonts w:asciiTheme="minorHAnsi" w:eastAsia="Times New Roman" w:hAnsiTheme="minorHAnsi" w:cstheme="minorHAnsi"/>
      <w:b/>
      <w:bCs/>
      <w:smallCaps/>
      <w:kern w:val="28"/>
      <w:sz w:val="24"/>
      <w:szCs w:val="24"/>
      <w:lang w:eastAsia="en-GB"/>
    </w:rPr>
  </w:style>
  <w:style w:type="paragraph" w:styleId="Naslov3">
    <w:name w:val="heading 3"/>
    <w:aliases w:val="1.1.1.,Heading 3 Char Char,Char8"/>
    <w:basedOn w:val="Naslov2"/>
    <w:next w:val="Normal"/>
    <w:link w:val="Naslov3Char"/>
    <w:autoRedefine/>
    <w:uiPriority w:val="99"/>
    <w:qFormat/>
    <w:rsid w:val="0054337F"/>
    <w:pPr>
      <w:numPr>
        <w:ilvl w:val="2"/>
      </w:numPr>
      <w:shd w:val="clear" w:color="auto" w:fill="auto"/>
      <w:tabs>
        <w:tab w:val="clear" w:pos="851"/>
      </w:tabs>
      <w:spacing w:before="240" w:after="200"/>
      <w:outlineLvl w:val="2"/>
    </w:pPr>
    <w:rPr>
      <w:bCs w:val="0"/>
      <w:smallCaps w:val="0"/>
      <w:sz w:val="22"/>
      <w:szCs w:val="22"/>
    </w:rPr>
  </w:style>
  <w:style w:type="paragraph" w:styleId="Naslov4">
    <w:name w:val="heading 4"/>
    <w:aliases w:val="Izjave,Naslov 4 Char Char,1.1.2.,1.a"/>
    <w:basedOn w:val="Normal"/>
    <w:next w:val="Normal"/>
    <w:link w:val="Naslov4Char"/>
    <w:uiPriority w:val="99"/>
    <w:qFormat/>
    <w:rsid w:val="00631A27"/>
    <w:pPr>
      <w:numPr>
        <w:ilvl w:val="3"/>
        <w:numId w:val="28"/>
      </w:numPr>
      <w:spacing w:before="240"/>
      <w:outlineLvl w:val="3"/>
    </w:pPr>
    <w:rPr>
      <w:rFonts w:eastAsia="Times New Roman"/>
      <w:b/>
      <w:bCs/>
      <w:lang w:val="en-GB" w:eastAsia="en-GB"/>
    </w:rPr>
  </w:style>
  <w:style w:type="paragraph" w:styleId="Naslov5">
    <w:name w:val="heading 5"/>
    <w:aliases w:val="1.1.1.1.,1.B. TABLICE"/>
    <w:basedOn w:val="Normal"/>
    <w:next w:val="Normal"/>
    <w:link w:val="Naslov5Char"/>
    <w:uiPriority w:val="99"/>
    <w:qFormat/>
    <w:rsid w:val="00087E46"/>
    <w:pPr>
      <w:numPr>
        <w:ilvl w:val="4"/>
        <w:numId w:val="29"/>
      </w:numPr>
      <w:spacing w:before="240"/>
      <w:outlineLvl w:val="4"/>
    </w:pPr>
    <w:rPr>
      <w:rFonts w:eastAsia="Times New Roman"/>
      <w:b/>
      <w:bCs/>
    </w:rPr>
  </w:style>
  <w:style w:type="paragraph" w:styleId="Naslov6">
    <w:name w:val="heading 6"/>
    <w:basedOn w:val="Normal"/>
    <w:next w:val="Normal"/>
    <w:link w:val="Naslov6Char"/>
    <w:uiPriority w:val="99"/>
    <w:qFormat/>
    <w:rsid w:val="00E7443C"/>
    <w:pPr>
      <w:keepNext/>
      <w:widowControl w:val="0"/>
      <w:tabs>
        <w:tab w:val="left" w:pos="964"/>
      </w:tabs>
      <w:suppressAutoHyphens/>
      <w:autoSpaceDE w:val="0"/>
      <w:spacing w:before="200" w:after="100" w:line="254" w:lineRule="exact"/>
      <w:ind w:left="1151" w:right="17" w:hanging="1151"/>
      <w:outlineLvl w:val="5"/>
    </w:pPr>
    <w:rPr>
      <w:rFonts w:eastAsia="Times New Roman"/>
      <w:b/>
      <w:bCs/>
      <w:lang w:val="en-GB" w:eastAsia="ar-SA"/>
    </w:rPr>
  </w:style>
  <w:style w:type="paragraph" w:styleId="Naslov7">
    <w:name w:val="heading 7"/>
    <w:basedOn w:val="Normal"/>
    <w:next w:val="Normal"/>
    <w:link w:val="Naslov7Char"/>
    <w:uiPriority w:val="99"/>
    <w:qFormat/>
    <w:rsid w:val="0059575C"/>
    <w:pPr>
      <w:keepNext/>
      <w:widowControl w:val="0"/>
      <w:tabs>
        <w:tab w:val="left" w:pos="1928"/>
      </w:tabs>
      <w:suppressAutoHyphens/>
      <w:autoSpaceDE w:val="0"/>
      <w:spacing w:before="240"/>
      <w:ind w:left="1298" w:right="11" w:hanging="1298"/>
      <w:outlineLvl w:val="6"/>
    </w:pPr>
    <w:rPr>
      <w:rFonts w:eastAsia="Times New Roman"/>
      <w:b/>
      <w:bCs/>
      <w:lang w:val="en-GB" w:eastAsia="ar-SA"/>
    </w:rPr>
  </w:style>
  <w:style w:type="paragraph" w:styleId="Naslov8">
    <w:name w:val="heading 8"/>
    <w:basedOn w:val="Normal"/>
    <w:next w:val="Normal"/>
    <w:link w:val="Naslov8Char"/>
    <w:uiPriority w:val="99"/>
    <w:qFormat/>
    <w:rsid w:val="00F23B4C"/>
    <w:pPr>
      <w:keepNext/>
      <w:widowControl w:val="0"/>
      <w:suppressAutoHyphens/>
      <w:autoSpaceDE w:val="0"/>
      <w:spacing w:before="100" w:after="100" w:line="100" w:lineRule="atLeast"/>
      <w:ind w:left="1440" w:right="19" w:hanging="1440"/>
      <w:outlineLvl w:val="7"/>
    </w:pPr>
    <w:rPr>
      <w:rFonts w:ascii="Times New Roman" w:eastAsia="Times New Roman" w:hAnsi="Times New Roman" w:cs="Times New Roman"/>
      <w:b/>
      <w:bCs/>
      <w:lang w:val="en-GB" w:eastAsia="ar-SA"/>
    </w:rPr>
  </w:style>
  <w:style w:type="paragraph" w:styleId="Naslov9">
    <w:name w:val="heading 9"/>
    <w:basedOn w:val="Normal"/>
    <w:next w:val="Normal"/>
    <w:link w:val="Naslov9Char"/>
    <w:uiPriority w:val="99"/>
    <w:qFormat/>
    <w:rsid w:val="00F23B4C"/>
    <w:pPr>
      <w:keepNext/>
      <w:widowControl w:val="0"/>
      <w:tabs>
        <w:tab w:val="left" w:pos="2160"/>
      </w:tabs>
      <w:suppressAutoHyphens/>
      <w:autoSpaceDE w:val="0"/>
      <w:spacing w:before="100" w:after="100" w:line="100" w:lineRule="atLeast"/>
      <w:ind w:left="1584" w:right="19" w:hanging="1584"/>
      <w:outlineLvl w:val="8"/>
    </w:pPr>
    <w:rPr>
      <w:rFonts w:ascii="Times New Roman" w:eastAsia="Times New Roman" w:hAnsi="Times New Roman" w:cs="Times New Roman"/>
      <w:b/>
      <w:bCs/>
      <w:lang w:val="en-GB" w:eastAsia="ar-SA"/>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aliases w:val="Numbered - 1 Char,Section Char,1. Char,Chapitre Char"/>
    <w:basedOn w:val="Zadanifontodlomka"/>
    <w:link w:val="Naslov1"/>
    <w:uiPriority w:val="99"/>
    <w:locked/>
    <w:rsid w:val="00F66F2A"/>
    <w:rPr>
      <w:rFonts w:asciiTheme="minorHAnsi" w:eastAsia="Times New Roman" w:hAnsiTheme="minorHAnsi" w:cstheme="minorHAnsi"/>
      <w:b/>
      <w:bCs/>
      <w:caps/>
      <w:kern w:val="28"/>
      <w:sz w:val="26"/>
      <w:szCs w:val="26"/>
      <w:lang w:eastAsia="en-GB"/>
    </w:rPr>
  </w:style>
  <w:style w:type="character" w:customStyle="1" w:styleId="Naslov2Char">
    <w:name w:val="Naslov 2 Char"/>
    <w:aliases w:val="(SubSection) Char,H2 Char,sous-chapitre Char"/>
    <w:basedOn w:val="Zadanifontodlomka"/>
    <w:link w:val="Naslov2"/>
    <w:uiPriority w:val="99"/>
    <w:locked/>
    <w:rsid w:val="00910867"/>
    <w:rPr>
      <w:rFonts w:asciiTheme="minorHAnsi" w:eastAsia="Times New Roman" w:hAnsiTheme="minorHAnsi" w:cstheme="minorHAnsi"/>
      <w:b/>
      <w:bCs/>
      <w:smallCaps/>
      <w:kern w:val="28"/>
      <w:sz w:val="24"/>
      <w:szCs w:val="24"/>
      <w:shd w:val="clear" w:color="auto" w:fill="FFFFFF"/>
      <w:lang w:eastAsia="en-GB"/>
    </w:rPr>
  </w:style>
  <w:style w:type="character" w:customStyle="1" w:styleId="Naslov3Char">
    <w:name w:val="Naslov 3 Char"/>
    <w:aliases w:val="1.1.1. Char,Heading 3 Char Char Char,Char8 Char"/>
    <w:basedOn w:val="Zadanifontodlomka"/>
    <w:link w:val="Naslov3"/>
    <w:uiPriority w:val="99"/>
    <w:locked/>
    <w:rsid w:val="0054337F"/>
    <w:rPr>
      <w:rFonts w:asciiTheme="minorHAnsi" w:eastAsia="Times New Roman" w:hAnsiTheme="minorHAnsi" w:cstheme="minorHAnsi"/>
      <w:b/>
      <w:kern w:val="28"/>
      <w:lang w:eastAsia="en-GB"/>
    </w:rPr>
  </w:style>
  <w:style w:type="character" w:customStyle="1" w:styleId="Naslov4Char">
    <w:name w:val="Naslov 4 Char"/>
    <w:aliases w:val="Izjave Char,Naslov 4 Char Char Char,1.1.2. Char,1.a Char"/>
    <w:basedOn w:val="Zadanifontodlomka"/>
    <w:link w:val="Naslov4"/>
    <w:uiPriority w:val="99"/>
    <w:locked/>
    <w:rsid w:val="00631A27"/>
    <w:rPr>
      <w:rFonts w:ascii="Tahoma" w:eastAsia="Times New Roman" w:hAnsi="Tahoma" w:cs="Tahoma"/>
      <w:b/>
      <w:bCs/>
      <w:sz w:val="20"/>
      <w:szCs w:val="20"/>
      <w:lang w:val="en-GB" w:eastAsia="en-GB"/>
    </w:rPr>
  </w:style>
  <w:style w:type="character" w:customStyle="1" w:styleId="Naslov5Char">
    <w:name w:val="Naslov 5 Char"/>
    <w:aliases w:val="1.1.1.1. Char,1.B. TABLICE Char"/>
    <w:basedOn w:val="Zadanifontodlomka"/>
    <w:link w:val="Naslov5"/>
    <w:uiPriority w:val="99"/>
    <w:locked/>
    <w:rsid w:val="00087E46"/>
    <w:rPr>
      <w:rFonts w:ascii="Tahoma" w:eastAsia="Times New Roman" w:hAnsi="Tahoma" w:cs="Tahoma"/>
      <w:b/>
      <w:bCs/>
      <w:sz w:val="20"/>
      <w:szCs w:val="20"/>
      <w:lang w:eastAsia="en-US"/>
    </w:rPr>
  </w:style>
  <w:style w:type="character" w:customStyle="1" w:styleId="Naslov6Char">
    <w:name w:val="Naslov 6 Char"/>
    <w:basedOn w:val="Zadanifontodlomka"/>
    <w:link w:val="Naslov6"/>
    <w:uiPriority w:val="99"/>
    <w:locked/>
    <w:rsid w:val="00E7443C"/>
    <w:rPr>
      <w:rFonts w:ascii="Tahoma" w:hAnsi="Tahoma" w:cs="Tahoma"/>
      <w:b/>
      <w:bCs/>
      <w:sz w:val="24"/>
      <w:szCs w:val="24"/>
      <w:lang w:val="en-GB" w:eastAsia="ar-SA" w:bidi="ar-SA"/>
    </w:rPr>
  </w:style>
  <w:style w:type="character" w:customStyle="1" w:styleId="Naslov7Char">
    <w:name w:val="Naslov 7 Char"/>
    <w:basedOn w:val="Zadanifontodlomka"/>
    <w:link w:val="Naslov7"/>
    <w:uiPriority w:val="99"/>
    <w:locked/>
    <w:rsid w:val="0059575C"/>
    <w:rPr>
      <w:rFonts w:ascii="Tahoma" w:hAnsi="Tahoma" w:cs="Tahoma"/>
      <w:b/>
      <w:bCs/>
      <w:sz w:val="24"/>
      <w:szCs w:val="24"/>
      <w:lang w:val="en-GB" w:eastAsia="ar-SA" w:bidi="ar-SA"/>
    </w:rPr>
  </w:style>
  <w:style w:type="character" w:customStyle="1" w:styleId="Naslov8Char">
    <w:name w:val="Naslov 8 Char"/>
    <w:basedOn w:val="Zadanifontodlomka"/>
    <w:link w:val="Naslov8"/>
    <w:uiPriority w:val="99"/>
    <w:locked/>
    <w:rsid w:val="00F23B4C"/>
    <w:rPr>
      <w:rFonts w:ascii="Times New Roman" w:hAnsi="Times New Roman" w:cs="Times New Roman"/>
      <w:b/>
      <w:bCs/>
      <w:sz w:val="24"/>
      <w:szCs w:val="24"/>
      <w:lang w:val="en-GB" w:eastAsia="ar-SA" w:bidi="ar-SA"/>
    </w:rPr>
  </w:style>
  <w:style w:type="character" w:customStyle="1" w:styleId="Naslov9Char">
    <w:name w:val="Naslov 9 Char"/>
    <w:basedOn w:val="Zadanifontodlomka"/>
    <w:link w:val="Naslov9"/>
    <w:uiPriority w:val="99"/>
    <w:locked/>
    <w:rsid w:val="00F23B4C"/>
    <w:rPr>
      <w:rFonts w:ascii="Times New Roman" w:hAnsi="Times New Roman" w:cs="Times New Roman"/>
      <w:b/>
      <w:bCs/>
      <w:sz w:val="24"/>
      <w:szCs w:val="24"/>
      <w:lang w:val="en-GB" w:eastAsia="ar-SA" w:bidi="ar-SA"/>
    </w:rPr>
  </w:style>
  <w:style w:type="character" w:styleId="Referencakomentara">
    <w:name w:val="annotation reference"/>
    <w:basedOn w:val="Zadanifontodlomka"/>
    <w:uiPriority w:val="99"/>
    <w:rsid w:val="00B65FDA"/>
    <w:rPr>
      <w:sz w:val="16"/>
      <w:szCs w:val="16"/>
    </w:rPr>
  </w:style>
  <w:style w:type="paragraph" w:styleId="Tekstkomentara">
    <w:name w:val="annotation text"/>
    <w:basedOn w:val="Normal"/>
    <w:link w:val="TekstkomentaraChar"/>
    <w:uiPriority w:val="99"/>
    <w:rsid w:val="00B65FDA"/>
    <w:pPr>
      <w:spacing w:line="240" w:lineRule="auto"/>
    </w:pPr>
    <w:rPr>
      <w:lang w:eastAsia="hr-HR"/>
    </w:rPr>
  </w:style>
  <w:style w:type="character" w:customStyle="1" w:styleId="TekstkomentaraChar">
    <w:name w:val="Tekst komentara Char"/>
    <w:basedOn w:val="Zadanifontodlomka"/>
    <w:link w:val="Tekstkomentara"/>
    <w:uiPriority w:val="99"/>
    <w:locked/>
    <w:rsid w:val="00B65FDA"/>
    <w:rPr>
      <w:rFonts w:ascii="Times New Roman" w:hAnsi="Times New Roman" w:cs="Times New Roman"/>
      <w:sz w:val="20"/>
      <w:szCs w:val="20"/>
    </w:rPr>
  </w:style>
  <w:style w:type="paragraph" w:styleId="Tekstbalonia">
    <w:name w:val="Balloon Text"/>
    <w:basedOn w:val="Normal"/>
    <w:link w:val="TekstbaloniaChar"/>
    <w:uiPriority w:val="99"/>
    <w:semiHidden/>
    <w:rsid w:val="00B65FDA"/>
    <w:pPr>
      <w:spacing w:line="240" w:lineRule="auto"/>
    </w:pPr>
    <w:rPr>
      <w:rFonts w:ascii="Segoe UI" w:hAnsi="Segoe UI" w:cs="Segoe UI"/>
      <w:sz w:val="18"/>
      <w:szCs w:val="18"/>
      <w:lang w:eastAsia="hr-HR"/>
    </w:rPr>
  </w:style>
  <w:style w:type="character" w:customStyle="1" w:styleId="TekstbaloniaChar">
    <w:name w:val="Tekst balončića Char"/>
    <w:basedOn w:val="Zadanifontodlomka"/>
    <w:link w:val="Tekstbalonia"/>
    <w:uiPriority w:val="99"/>
    <w:semiHidden/>
    <w:locked/>
    <w:rsid w:val="00B65FDA"/>
    <w:rPr>
      <w:rFonts w:ascii="Segoe UI" w:hAnsi="Segoe UI" w:cs="Segoe UI"/>
      <w:sz w:val="18"/>
      <w:szCs w:val="18"/>
    </w:rPr>
  </w:style>
  <w:style w:type="paragraph" w:styleId="Odlomakpopisa">
    <w:name w:val="List Paragraph"/>
    <w:aliases w:val="TG lista,Heading 12,heading 1,naslov 1,Naslov 12,Graf,Graf1,Graf2,Graf3,Graf4,Graf5,Graf6,Graf7,Graf8,Graf9,Graf10,Graf11,Graf12,Graf13,Graf14,Graf15,Graf16,Graf17,Graf18,Graf19,Naslov 11,Heading 11,Heading 111,Odstavek seznama,lp1"/>
    <w:basedOn w:val="Normal"/>
    <w:link w:val="OdlomakpopisaChar"/>
    <w:uiPriority w:val="34"/>
    <w:qFormat/>
    <w:rsid w:val="00B32860"/>
    <w:pPr>
      <w:numPr>
        <w:numId w:val="26"/>
      </w:numPr>
      <w:spacing w:after="0"/>
    </w:pPr>
    <w:rPr>
      <w:rFonts w:eastAsia="Times New Roman"/>
    </w:rPr>
  </w:style>
  <w:style w:type="character" w:customStyle="1" w:styleId="OdlomakpopisaChar">
    <w:name w:val="Odlomak popisa Char"/>
    <w:aliases w:val="TG lista Char,Heading 12 Char,heading 1 Char,naslov 1 Char,Naslov 12 Char,Graf Char,Graf1 Char,Graf2 Char,Graf3 Char,Graf4 Char,Graf5 Char,Graf6 Char,Graf7 Char,Graf8 Char,Graf9 Char,Graf10 Char,Graf11 Char,Graf12 Char,Graf13 Char"/>
    <w:link w:val="Odlomakpopisa"/>
    <w:uiPriority w:val="34"/>
    <w:locked/>
    <w:rsid w:val="00B32860"/>
    <w:rPr>
      <w:rFonts w:ascii="Tahoma" w:eastAsia="Times New Roman" w:hAnsi="Tahoma" w:cs="Tahoma"/>
      <w:sz w:val="20"/>
      <w:szCs w:val="20"/>
      <w:lang w:eastAsia="en-US"/>
    </w:rPr>
  </w:style>
  <w:style w:type="paragraph" w:styleId="Tekstfusnote">
    <w:name w:val="footnote text"/>
    <w:aliases w:val="Footnote"/>
    <w:basedOn w:val="Normal"/>
    <w:link w:val="TekstfusnoteChar"/>
    <w:uiPriority w:val="99"/>
    <w:semiHidden/>
    <w:rsid w:val="002403C6"/>
    <w:pPr>
      <w:spacing w:after="0" w:line="240" w:lineRule="auto"/>
      <w:ind w:left="284" w:hanging="284"/>
    </w:pPr>
    <w:rPr>
      <w:rFonts w:ascii="Arial" w:eastAsia="Times New Roman" w:hAnsi="Arial" w:cs="Arial"/>
      <w:sz w:val="18"/>
      <w:szCs w:val="18"/>
      <w:lang w:eastAsia="hr-HR"/>
    </w:rPr>
  </w:style>
  <w:style w:type="character" w:customStyle="1" w:styleId="TekstfusnoteChar">
    <w:name w:val="Tekst fusnote Char"/>
    <w:aliases w:val="Footnote Char"/>
    <w:basedOn w:val="Zadanifontodlomka"/>
    <w:link w:val="Tekstfusnote"/>
    <w:uiPriority w:val="99"/>
    <w:locked/>
    <w:rsid w:val="002403C6"/>
    <w:rPr>
      <w:rFonts w:ascii="Arial" w:hAnsi="Arial" w:cs="Arial"/>
      <w:sz w:val="18"/>
      <w:szCs w:val="18"/>
      <w:lang w:eastAsia="hr-HR"/>
    </w:rPr>
  </w:style>
  <w:style w:type="character" w:styleId="Referencafusnote">
    <w:name w:val="footnote reference"/>
    <w:basedOn w:val="Zadanifontodlomka"/>
    <w:uiPriority w:val="99"/>
    <w:semiHidden/>
    <w:rsid w:val="002403C6"/>
    <w:rPr>
      <w:vertAlign w:val="superscript"/>
    </w:rPr>
  </w:style>
  <w:style w:type="table" w:styleId="Reetkatablice">
    <w:name w:val="Table Grid"/>
    <w:basedOn w:val="Obinatablica"/>
    <w:uiPriority w:val="39"/>
    <w:rsid w:val="00F14F10"/>
    <w:rPr>
      <w:rFonts w:ascii="Tahoma" w:hAnsi="Tahoma" w:cs="Tahom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pisslike">
    <w:name w:val="caption"/>
    <w:aliases w:val="Beschriftung Char,Beschriftung Char1 Char1 Char,Beschriftung Char Char Char1 Char,Beschriftung Char1 Char Char Char1 Char,Beschriftung Char Char Char Char Char1 Char,Beschriftung Char1 Char Char Char Char Char1 Char,Beschriftung Char1 Char"/>
    <w:basedOn w:val="Normal"/>
    <w:next w:val="Normal"/>
    <w:uiPriority w:val="35"/>
    <w:qFormat/>
    <w:rsid w:val="00C5066E"/>
    <w:pPr>
      <w:spacing w:before="240" w:after="0"/>
    </w:pPr>
    <w:rPr>
      <w:rFonts w:eastAsia="Times New Roman"/>
      <w:i/>
      <w:iCs/>
      <w:lang w:eastAsia="hr-HR"/>
    </w:rPr>
  </w:style>
  <w:style w:type="paragraph" w:customStyle="1" w:styleId="Default">
    <w:name w:val="Default"/>
    <w:rsid w:val="009A66AA"/>
    <w:pPr>
      <w:autoSpaceDE w:val="0"/>
      <w:autoSpaceDN w:val="0"/>
      <w:adjustRightInd w:val="0"/>
    </w:pPr>
    <w:rPr>
      <w:rFonts w:ascii="Arial" w:hAnsi="Arial" w:cs="Arial"/>
      <w:color w:val="000000"/>
      <w:sz w:val="24"/>
      <w:szCs w:val="24"/>
      <w:lang w:eastAsia="en-US"/>
    </w:rPr>
  </w:style>
  <w:style w:type="character" w:styleId="Naglaeno">
    <w:name w:val="Strong"/>
    <w:basedOn w:val="Zadanifontodlomka"/>
    <w:uiPriority w:val="99"/>
    <w:qFormat/>
    <w:rsid w:val="00DB310E"/>
    <w:rPr>
      <w:rFonts w:ascii="Tahoma" w:hAnsi="Tahoma" w:cs="Tahoma"/>
      <w:b/>
      <w:bCs/>
      <w:sz w:val="24"/>
      <w:szCs w:val="24"/>
      <w:lang w:val="en-US" w:eastAsia="en-US"/>
    </w:rPr>
  </w:style>
  <w:style w:type="paragraph" w:styleId="Naslov">
    <w:name w:val="Title"/>
    <w:basedOn w:val="Naslov1"/>
    <w:link w:val="NaslovChar"/>
    <w:uiPriority w:val="99"/>
    <w:qFormat/>
    <w:rsid w:val="007C751E"/>
    <w:pPr>
      <w:spacing w:after="240"/>
    </w:pPr>
  </w:style>
  <w:style w:type="character" w:customStyle="1" w:styleId="NaslovChar">
    <w:name w:val="Naslov Char"/>
    <w:basedOn w:val="Zadanifontodlomka"/>
    <w:link w:val="Naslov"/>
    <w:uiPriority w:val="99"/>
    <w:locked/>
    <w:rsid w:val="007C751E"/>
    <w:rPr>
      <w:rFonts w:asciiTheme="minorHAnsi" w:eastAsia="Times New Roman" w:hAnsiTheme="minorHAnsi" w:cstheme="minorHAnsi"/>
      <w:b/>
      <w:bCs/>
      <w:caps/>
      <w:kern w:val="28"/>
      <w:sz w:val="26"/>
      <w:szCs w:val="26"/>
      <w:lang w:eastAsia="en-GB"/>
    </w:rPr>
  </w:style>
  <w:style w:type="character" w:styleId="Hiperveza">
    <w:name w:val="Hyperlink"/>
    <w:basedOn w:val="Zadanifontodlomka"/>
    <w:uiPriority w:val="99"/>
    <w:rsid w:val="004435C6"/>
    <w:rPr>
      <w:color w:val="0000FF"/>
      <w:u w:val="single"/>
    </w:rPr>
  </w:style>
  <w:style w:type="character" w:styleId="SlijeenaHiperveza">
    <w:name w:val="FollowedHyperlink"/>
    <w:basedOn w:val="Zadanifontodlomka"/>
    <w:uiPriority w:val="99"/>
    <w:semiHidden/>
    <w:rsid w:val="00EB2188"/>
    <w:rPr>
      <w:color w:val="auto"/>
      <w:u w:val="single"/>
    </w:rPr>
  </w:style>
  <w:style w:type="paragraph" w:customStyle="1" w:styleId="PROJEKT">
    <w:name w:val="PROJEKT"/>
    <w:basedOn w:val="Normal"/>
    <w:uiPriority w:val="99"/>
    <w:rsid w:val="00E10540"/>
    <w:pPr>
      <w:numPr>
        <w:numId w:val="3"/>
      </w:numPr>
      <w:spacing w:line="240" w:lineRule="auto"/>
    </w:pPr>
    <w:rPr>
      <w:rFonts w:ascii="Cambria" w:eastAsia="Times New Roman" w:hAnsi="Cambria" w:cs="Cambria"/>
      <w:lang w:val="en-US"/>
    </w:rPr>
  </w:style>
  <w:style w:type="paragraph" w:styleId="TOCNaslov">
    <w:name w:val="TOC Heading"/>
    <w:basedOn w:val="Naslov1"/>
    <w:next w:val="Normal"/>
    <w:uiPriority w:val="99"/>
    <w:qFormat/>
    <w:rsid w:val="000D5504"/>
    <w:pPr>
      <w:keepLines/>
      <w:numPr>
        <w:numId w:val="0"/>
      </w:numPr>
      <w:tabs>
        <w:tab w:val="clear" w:pos="-1418"/>
      </w:tabs>
      <w:spacing w:before="240" w:after="0" w:line="259" w:lineRule="auto"/>
      <w:outlineLvl w:val="9"/>
    </w:pPr>
    <w:rPr>
      <w:rFonts w:ascii="Calibri Light" w:hAnsi="Calibri Light" w:cs="Calibri Light"/>
      <w:b w:val="0"/>
      <w:bCs w:val="0"/>
      <w:caps w:val="0"/>
      <w:color w:val="2E74B5"/>
      <w:kern w:val="0"/>
      <w:sz w:val="32"/>
      <w:szCs w:val="32"/>
      <w:lang w:eastAsia="hr-HR"/>
    </w:rPr>
  </w:style>
  <w:style w:type="paragraph" w:styleId="Sadraj1">
    <w:name w:val="toc 1"/>
    <w:basedOn w:val="Normal"/>
    <w:next w:val="Normal"/>
    <w:autoRedefine/>
    <w:uiPriority w:val="39"/>
    <w:rsid w:val="000D5504"/>
    <w:pPr>
      <w:spacing w:before="120"/>
      <w:jc w:val="left"/>
    </w:pPr>
    <w:rPr>
      <w:rFonts w:asciiTheme="minorHAnsi" w:hAnsiTheme="minorHAnsi"/>
      <w:b/>
      <w:bCs/>
      <w:caps/>
    </w:rPr>
  </w:style>
  <w:style w:type="paragraph" w:styleId="Sadraj2">
    <w:name w:val="toc 2"/>
    <w:basedOn w:val="Normal"/>
    <w:next w:val="Normal"/>
    <w:autoRedefine/>
    <w:uiPriority w:val="39"/>
    <w:rsid w:val="007E14AA"/>
    <w:pPr>
      <w:spacing w:after="0"/>
      <w:ind w:left="200"/>
      <w:jc w:val="left"/>
    </w:pPr>
    <w:rPr>
      <w:rFonts w:asciiTheme="minorHAnsi" w:hAnsiTheme="minorHAnsi"/>
      <w:smallCaps/>
    </w:rPr>
  </w:style>
  <w:style w:type="paragraph" w:styleId="Sadraj3">
    <w:name w:val="toc 3"/>
    <w:basedOn w:val="Normal"/>
    <w:next w:val="Normal"/>
    <w:autoRedefine/>
    <w:uiPriority w:val="39"/>
    <w:rsid w:val="000D5504"/>
    <w:pPr>
      <w:spacing w:after="0"/>
      <w:ind w:left="400"/>
      <w:jc w:val="left"/>
    </w:pPr>
    <w:rPr>
      <w:rFonts w:asciiTheme="minorHAnsi" w:hAnsiTheme="minorHAnsi"/>
      <w:i/>
      <w:iCs/>
    </w:rPr>
  </w:style>
  <w:style w:type="paragraph" w:styleId="Bezproreda">
    <w:name w:val="No Spacing"/>
    <w:link w:val="BezproredaChar"/>
    <w:uiPriority w:val="1"/>
    <w:qFormat/>
    <w:rsid w:val="00B54C92"/>
    <w:rPr>
      <w:rFonts w:cs="Calibri"/>
      <w:lang w:eastAsia="en-US"/>
    </w:rPr>
  </w:style>
  <w:style w:type="paragraph" w:styleId="Predmetkomentara">
    <w:name w:val="annotation subject"/>
    <w:basedOn w:val="Tekstkomentara"/>
    <w:next w:val="Tekstkomentara"/>
    <w:link w:val="PredmetkomentaraChar"/>
    <w:uiPriority w:val="99"/>
    <w:semiHidden/>
    <w:rsid w:val="00417903"/>
    <w:rPr>
      <w:b/>
      <w:bCs/>
    </w:rPr>
  </w:style>
  <w:style w:type="character" w:customStyle="1" w:styleId="PredmetkomentaraChar">
    <w:name w:val="Predmet komentara Char"/>
    <w:basedOn w:val="TekstkomentaraChar"/>
    <w:link w:val="Predmetkomentara"/>
    <w:uiPriority w:val="99"/>
    <w:semiHidden/>
    <w:locked/>
    <w:rsid w:val="00417903"/>
    <w:rPr>
      <w:rFonts w:ascii="Times New Roman" w:hAnsi="Times New Roman" w:cs="Times New Roman"/>
      <w:b/>
      <w:bCs/>
      <w:sz w:val="20"/>
      <w:szCs w:val="20"/>
    </w:rPr>
  </w:style>
  <w:style w:type="paragraph" w:styleId="Sadraj4">
    <w:name w:val="toc 4"/>
    <w:basedOn w:val="Normal"/>
    <w:next w:val="Normal"/>
    <w:autoRedefine/>
    <w:uiPriority w:val="39"/>
    <w:rsid w:val="0070009B"/>
    <w:pPr>
      <w:spacing w:after="0"/>
      <w:ind w:left="600"/>
      <w:jc w:val="left"/>
    </w:pPr>
    <w:rPr>
      <w:rFonts w:asciiTheme="minorHAnsi" w:hAnsiTheme="minorHAnsi"/>
      <w:sz w:val="18"/>
      <w:szCs w:val="18"/>
    </w:rPr>
  </w:style>
  <w:style w:type="paragraph" w:styleId="Sadraj5">
    <w:name w:val="toc 5"/>
    <w:basedOn w:val="Normal"/>
    <w:next w:val="Normal"/>
    <w:autoRedefine/>
    <w:uiPriority w:val="39"/>
    <w:rsid w:val="0070009B"/>
    <w:pPr>
      <w:spacing w:after="0"/>
      <w:ind w:left="800"/>
      <w:jc w:val="left"/>
    </w:pPr>
    <w:rPr>
      <w:rFonts w:asciiTheme="minorHAnsi" w:hAnsiTheme="minorHAnsi"/>
      <w:sz w:val="18"/>
      <w:szCs w:val="18"/>
    </w:rPr>
  </w:style>
  <w:style w:type="paragraph" w:styleId="Sadraj6">
    <w:name w:val="toc 6"/>
    <w:basedOn w:val="Normal"/>
    <w:next w:val="Normal"/>
    <w:autoRedefine/>
    <w:uiPriority w:val="39"/>
    <w:rsid w:val="0070009B"/>
    <w:pPr>
      <w:spacing w:after="0"/>
      <w:ind w:left="1000"/>
      <w:jc w:val="left"/>
    </w:pPr>
    <w:rPr>
      <w:rFonts w:asciiTheme="minorHAnsi" w:hAnsiTheme="minorHAnsi"/>
      <w:sz w:val="18"/>
      <w:szCs w:val="18"/>
    </w:rPr>
  </w:style>
  <w:style w:type="paragraph" w:styleId="Sadraj7">
    <w:name w:val="toc 7"/>
    <w:basedOn w:val="Normal"/>
    <w:next w:val="Normal"/>
    <w:autoRedefine/>
    <w:uiPriority w:val="39"/>
    <w:rsid w:val="0070009B"/>
    <w:pPr>
      <w:spacing w:after="0"/>
      <w:ind w:left="1200"/>
      <w:jc w:val="left"/>
    </w:pPr>
    <w:rPr>
      <w:rFonts w:asciiTheme="minorHAnsi" w:hAnsiTheme="minorHAnsi"/>
      <w:sz w:val="18"/>
      <w:szCs w:val="18"/>
    </w:rPr>
  </w:style>
  <w:style w:type="paragraph" w:styleId="Sadraj8">
    <w:name w:val="toc 8"/>
    <w:basedOn w:val="Normal"/>
    <w:next w:val="Normal"/>
    <w:autoRedefine/>
    <w:uiPriority w:val="39"/>
    <w:rsid w:val="0070009B"/>
    <w:pPr>
      <w:spacing w:after="0"/>
      <w:ind w:left="1400"/>
      <w:jc w:val="left"/>
    </w:pPr>
    <w:rPr>
      <w:rFonts w:asciiTheme="minorHAnsi" w:hAnsiTheme="minorHAnsi"/>
      <w:sz w:val="18"/>
      <w:szCs w:val="18"/>
    </w:rPr>
  </w:style>
  <w:style w:type="paragraph" w:styleId="Sadraj9">
    <w:name w:val="toc 9"/>
    <w:basedOn w:val="Normal"/>
    <w:next w:val="Normal"/>
    <w:autoRedefine/>
    <w:uiPriority w:val="39"/>
    <w:rsid w:val="0070009B"/>
    <w:pPr>
      <w:spacing w:after="0"/>
      <w:ind w:left="1600"/>
      <w:jc w:val="left"/>
    </w:pPr>
    <w:rPr>
      <w:rFonts w:asciiTheme="minorHAnsi" w:hAnsiTheme="minorHAnsi"/>
      <w:sz w:val="18"/>
      <w:szCs w:val="18"/>
    </w:rPr>
  </w:style>
  <w:style w:type="paragraph" w:customStyle="1" w:styleId="Style1">
    <w:name w:val="Style1"/>
    <w:basedOn w:val="Naslov1"/>
    <w:uiPriority w:val="99"/>
    <w:rsid w:val="005B1C5D"/>
    <w:pPr>
      <w:numPr>
        <w:numId w:val="13"/>
      </w:numPr>
      <w:tabs>
        <w:tab w:val="clear" w:pos="-1418"/>
      </w:tabs>
      <w:spacing w:before="1080" w:after="2400" w:line="240" w:lineRule="auto"/>
      <w:jc w:val="right"/>
    </w:pPr>
    <w:rPr>
      <w:rFonts w:ascii="Arial" w:hAnsi="Arial" w:cs="Arial"/>
      <w:caps w:val="0"/>
      <w:kern w:val="0"/>
      <w:sz w:val="32"/>
      <w:szCs w:val="32"/>
      <w:lang w:eastAsia="en-US"/>
    </w:rPr>
  </w:style>
  <w:style w:type="character" w:customStyle="1" w:styleId="kurziv1">
    <w:name w:val="kurziv1"/>
    <w:uiPriority w:val="99"/>
    <w:rsid w:val="001B3BF1"/>
    <w:rPr>
      <w:i/>
      <w:iCs/>
    </w:rPr>
  </w:style>
  <w:style w:type="paragraph" w:styleId="Zaglavlje">
    <w:name w:val="header"/>
    <w:aliases w:val="Char Char Char Char Char Char Char Char Char Char Char Char Char Char Char Char Char Char Char Char Char Char Char Char Char Char Char Char Char Char Char Char Char Char Char Char Char Char Char Char Char Char Char Char Char Char,Char"/>
    <w:basedOn w:val="Normal"/>
    <w:link w:val="ZaglavljeChar"/>
    <w:uiPriority w:val="99"/>
    <w:rsid w:val="00F15CF1"/>
    <w:pPr>
      <w:tabs>
        <w:tab w:val="center" w:pos="4536"/>
        <w:tab w:val="right" w:pos="9072"/>
      </w:tabs>
      <w:spacing w:line="240" w:lineRule="auto"/>
    </w:pPr>
    <w:rPr>
      <w:rFonts w:ascii="Arial" w:eastAsia="Times New Roman" w:hAnsi="Arial" w:cs="Arial"/>
      <w:lang w:val="en-US" w:eastAsia="hr-HR"/>
    </w:rPr>
  </w:style>
  <w:style w:type="character" w:customStyle="1" w:styleId="ZaglavljeChar">
    <w:name w:val="Zaglavlje Char"/>
    <w:aliases w:val="Char Char Char Char Char Char Char Char Char Char Char Char Char Char Char Char Char Char Char Char Char Char Char Char Char Char Char Char Char Char Char Char Char Char Char Char Char Char Char Char Char Char Char Char Char Char Char"/>
    <w:basedOn w:val="Zadanifontodlomka"/>
    <w:link w:val="Zaglavlje"/>
    <w:uiPriority w:val="99"/>
    <w:locked/>
    <w:rsid w:val="00F15CF1"/>
    <w:rPr>
      <w:rFonts w:ascii="Arial" w:hAnsi="Arial" w:cs="Arial"/>
      <w:lang w:val="en-US"/>
    </w:rPr>
  </w:style>
  <w:style w:type="paragraph" w:styleId="Tijeloteksta">
    <w:name w:val="Body Text"/>
    <w:aliases w:val="uvlaka 2,Tijelo teksta1,Tijelo teksta11,Tijelo teksta111,Tijelo teksta1111,uvlaka 22,uvlaka 31"/>
    <w:basedOn w:val="Normal"/>
    <w:link w:val="TijelotekstaChar"/>
    <w:uiPriority w:val="99"/>
    <w:rsid w:val="00F15CF1"/>
    <w:pPr>
      <w:spacing w:line="240" w:lineRule="auto"/>
      <w:jc w:val="center"/>
    </w:pPr>
    <w:rPr>
      <w:rFonts w:ascii="Arial" w:eastAsia="Times New Roman" w:hAnsi="Arial" w:cs="Arial"/>
      <w:lang w:val="en-US" w:eastAsia="hr-HR"/>
    </w:rPr>
  </w:style>
  <w:style w:type="character" w:customStyle="1" w:styleId="TijelotekstaChar">
    <w:name w:val="Tijelo teksta Char"/>
    <w:aliases w:val="uvlaka 2 Char,Tijelo teksta1 Char,Tijelo teksta11 Char,Tijelo teksta111 Char,Tijelo teksta1111 Char,uvlaka 22 Char,uvlaka 31 Char"/>
    <w:basedOn w:val="Zadanifontodlomka"/>
    <w:link w:val="Tijeloteksta"/>
    <w:uiPriority w:val="99"/>
    <w:locked/>
    <w:rsid w:val="00F15CF1"/>
    <w:rPr>
      <w:rFonts w:ascii="Arial" w:hAnsi="Arial" w:cs="Arial"/>
      <w:lang w:val="en-US"/>
    </w:rPr>
  </w:style>
  <w:style w:type="paragraph" w:customStyle="1" w:styleId="p4">
    <w:name w:val="p4"/>
    <w:basedOn w:val="Normal"/>
    <w:uiPriority w:val="99"/>
    <w:rsid w:val="00F15CF1"/>
    <w:pPr>
      <w:widowControl w:val="0"/>
      <w:tabs>
        <w:tab w:val="left" w:pos="702"/>
      </w:tabs>
      <w:autoSpaceDE w:val="0"/>
      <w:autoSpaceDN w:val="0"/>
      <w:adjustRightInd w:val="0"/>
      <w:spacing w:line="240" w:lineRule="auto"/>
      <w:ind w:left="738"/>
    </w:pPr>
    <w:rPr>
      <w:rFonts w:ascii="Calibri" w:eastAsia="Times New Roman" w:hAnsi="Calibri" w:cs="Calibri"/>
      <w:lang w:val="en-US"/>
    </w:rPr>
  </w:style>
  <w:style w:type="paragraph" w:customStyle="1" w:styleId="SectionVHeader">
    <w:name w:val="Section V. Header"/>
    <w:basedOn w:val="Normal"/>
    <w:uiPriority w:val="99"/>
    <w:rsid w:val="00F15CF1"/>
    <w:pPr>
      <w:suppressAutoHyphens/>
      <w:autoSpaceDN w:val="0"/>
      <w:spacing w:line="240" w:lineRule="auto"/>
      <w:jc w:val="center"/>
      <w:textAlignment w:val="baseline"/>
    </w:pPr>
    <w:rPr>
      <w:rFonts w:ascii="Calibri" w:eastAsia="Times New Roman" w:hAnsi="Calibri" w:cs="Calibri"/>
      <w:b/>
      <w:bCs/>
      <w:sz w:val="36"/>
      <w:szCs w:val="36"/>
      <w:lang w:val="en-US" w:eastAsia="ar-SA"/>
    </w:rPr>
  </w:style>
  <w:style w:type="paragraph" w:styleId="StandardWeb">
    <w:name w:val="Normal (Web)"/>
    <w:basedOn w:val="Normal"/>
    <w:uiPriority w:val="99"/>
    <w:rsid w:val="00F15CF1"/>
    <w:pPr>
      <w:suppressAutoHyphens/>
      <w:spacing w:before="100" w:after="100" w:line="100" w:lineRule="atLeast"/>
      <w:ind w:left="567"/>
    </w:pPr>
    <w:rPr>
      <w:rFonts w:ascii="Calibri" w:eastAsia="Times New Roman" w:hAnsi="Calibri" w:cs="Calibri"/>
      <w:lang w:val="en-GB" w:eastAsia="ar-SA"/>
    </w:rPr>
  </w:style>
  <w:style w:type="character" w:customStyle="1" w:styleId="CommentTextChar1">
    <w:name w:val="Comment Text Char1"/>
    <w:uiPriority w:val="99"/>
    <w:rsid w:val="00F15CF1"/>
    <w:rPr>
      <w:rFonts w:ascii="Times New Roman" w:hAnsi="Times New Roman" w:cs="Times New Roman"/>
      <w:sz w:val="20"/>
      <w:szCs w:val="20"/>
      <w:lang w:val="en-GB" w:eastAsia="ar-SA" w:bidi="ar-SA"/>
    </w:rPr>
  </w:style>
  <w:style w:type="paragraph" w:styleId="Tijeloteksta2">
    <w:name w:val="Body Text 2"/>
    <w:basedOn w:val="Normal"/>
    <w:link w:val="Tijeloteksta2Char"/>
    <w:uiPriority w:val="99"/>
    <w:semiHidden/>
    <w:rsid w:val="00F15CF1"/>
    <w:pPr>
      <w:spacing w:line="480" w:lineRule="auto"/>
    </w:pPr>
    <w:rPr>
      <w:rFonts w:ascii="Arial" w:hAnsi="Arial" w:cs="Arial"/>
      <w:lang w:eastAsia="hr-HR"/>
    </w:rPr>
  </w:style>
  <w:style w:type="character" w:customStyle="1" w:styleId="Tijeloteksta2Char">
    <w:name w:val="Tijelo teksta 2 Char"/>
    <w:basedOn w:val="Zadanifontodlomka"/>
    <w:link w:val="Tijeloteksta2"/>
    <w:uiPriority w:val="99"/>
    <w:semiHidden/>
    <w:locked/>
    <w:rsid w:val="00F15CF1"/>
    <w:rPr>
      <w:rFonts w:ascii="Arial" w:hAnsi="Arial" w:cs="Arial"/>
    </w:rPr>
  </w:style>
  <w:style w:type="paragraph" w:customStyle="1" w:styleId="Odlomak2">
    <w:name w:val="Odlomak 2"/>
    <w:basedOn w:val="Normal"/>
    <w:next w:val="odlomak"/>
    <w:link w:val="Odlomak2Char"/>
    <w:uiPriority w:val="99"/>
    <w:rsid w:val="002B2DD0"/>
    <w:pPr>
      <w:keepNext/>
      <w:numPr>
        <w:numId w:val="25"/>
      </w:numPr>
      <w:suppressAutoHyphens/>
      <w:spacing w:after="0"/>
      <w:ind w:left="714" w:hanging="357"/>
      <w:outlineLvl w:val="2"/>
    </w:pPr>
    <w:rPr>
      <w:rFonts w:eastAsia="Times New Roman"/>
    </w:rPr>
  </w:style>
  <w:style w:type="character" w:customStyle="1" w:styleId="Odlomak2Char">
    <w:name w:val="Odlomak 2 Char"/>
    <w:link w:val="Odlomak2"/>
    <w:uiPriority w:val="99"/>
    <w:locked/>
    <w:rsid w:val="002B2DD0"/>
    <w:rPr>
      <w:rFonts w:ascii="Tahoma" w:eastAsia="Times New Roman" w:hAnsi="Tahoma" w:cs="Tahoma"/>
      <w:sz w:val="20"/>
      <w:szCs w:val="20"/>
      <w:lang w:eastAsia="en-US"/>
    </w:rPr>
  </w:style>
  <w:style w:type="paragraph" w:styleId="Tijeloteksta3">
    <w:name w:val="Body Text 3"/>
    <w:basedOn w:val="Normal"/>
    <w:link w:val="Tijeloteksta3Char"/>
    <w:uiPriority w:val="99"/>
    <w:rsid w:val="00F15CF1"/>
    <w:rPr>
      <w:sz w:val="16"/>
      <w:szCs w:val="16"/>
      <w:lang w:eastAsia="hr-HR"/>
    </w:rPr>
  </w:style>
  <w:style w:type="character" w:customStyle="1" w:styleId="Tijeloteksta3Char">
    <w:name w:val="Tijelo teksta 3 Char"/>
    <w:basedOn w:val="Zadanifontodlomka"/>
    <w:link w:val="Tijeloteksta3"/>
    <w:uiPriority w:val="99"/>
    <w:locked/>
    <w:rsid w:val="00F15CF1"/>
    <w:rPr>
      <w:rFonts w:ascii="Times New Roman" w:hAnsi="Times New Roman" w:cs="Times New Roman"/>
      <w:sz w:val="16"/>
      <w:szCs w:val="16"/>
    </w:rPr>
  </w:style>
  <w:style w:type="paragraph" w:styleId="Obinitekst">
    <w:name w:val="Plain Text"/>
    <w:basedOn w:val="Normal"/>
    <w:link w:val="ObinitekstChar"/>
    <w:uiPriority w:val="99"/>
    <w:rsid w:val="00F15CF1"/>
    <w:pPr>
      <w:spacing w:line="240" w:lineRule="auto"/>
    </w:pPr>
    <w:rPr>
      <w:rFonts w:ascii="Courier New" w:eastAsia="Times New Roman" w:hAnsi="Courier New" w:cs="Courier New"/>
      <w:lang w:eastAsia="hr-HR"/>
    </w:rPr>
  </w:style>
  <w:style w:type="character" w:customStyle="1" w:styleId="ObinitekstChar">
    <w:name w:val="Obični tekst Char"/>
    <w:basedOn w:val="Zadanifontodlomka"/>
    <w:link w:val="Obinitekst"/>
    <w:uiPriority w:val="99"/>
    <w:locked/>
    <w:rsid w:val="00F15CF1"/>
    <w:rPr>
      <w:rFonts w:ascii="Courier New" w:hAnsi="Courier New" w:cs="Courier New"/>
      <w:sz w:val="20"/>
      <w:szCs w:val="20"/>
      <w:lang w:eastAsia="hr-HR"/>
    </w:rPr>
  </w:style>
  <w:style w:type="paragraph" w:styleId="Podnoje">
    <w:name w:val="footer"/>
    <w:basedOn w:val="Normal"/>
    <w:link w:val="PodnojeChar"/>
    <w:uiPriority w:val="99"/>
    <w:rsid w:val="00E461EF"/>
    <w:pPr>
      <w:tabs>
        <w:tab w:val="center" w:pos="4536"/>
        <w:tab w:val="right" w:pos="9072"/>
      </w:tabs>
      <w:spacing w:line="240" w:lineRule="auto"/>
    </w:pPr>
    <w:rPr>
      <w:lang w:eastAsia="hr-HR"/>
    </w:rPr>
  </w:style>
  <w:style w:type="character" w:customStyle="1" w:styleId="PodnojeChar">
    <w:name w:val="Podnožje Char"/>
    <w:basedOn w:val="Zadanifontodlomka"/>
    <w:link w:val="Podnoje"/>
    <w:uiPriority w:val="99"/>
    <w:locked/>
    <w:rsid w:val="00E461EF"/>
    <w:rPr>
      <w:rFonts w:ascii="Times New Roman" w:hAnsi="Times New Roman" w:cs="Times New Roman"/>
      <w:sz w:val="24"/>
      <w:szCs w:val="24"/>
    </w:rPr>
  </w:style>
  <w:style w:type="character" w:customStyle="1" w:styleId="apple-converted-space">
    <w:name w:val="apple-converted-space"/>
    <w:basedOn w:val="Zadanifontodlomka"/>
    <w:uiPriority w:val="99"/>
    <w:rsid w:val="00D61EC6"/>
  </w:style>
  <w:style w:type="paragraph" w:customStyle="1" w:styleId="Normal1">
    <w:name w:val="Normal1"/>
    <w:uiPriority w:val="99"/>
    <w:rsid w:val="00D61EC6"/>
    <w:pPr>
      <w:spacing w:before="100" w:after="100"/>
      <w:ind w:left="567"/>
      <w:jc w:val="both"/>
    </w:pPr>
    <w:rPr>
      <w:rFonts w:ascii="Times New Roman" w:eastAsia="Times New Roman" w:hAnsi="Times New Roman"/>
      <w:color w:val="000000"/>
    </w:rPr>
  </w:style>
  <w:style w:type="paragraph" w:styleId="Tijeloteksta-uvlaka3">
    <w:name w:val="Body Text Indent 3"/>
    <w:aliases w:val="uvlaka 3"/>
    <w:basedOn w:val="Normal"/>
    <w:link w:val="Tijeloteksta-uvlaka3Char"/>
    <w:uiPriority w:val="99"/>
    <w:semiHidden/>
    <w:rsid w:val="00FC742F"/>
    <w:pPr>
      <w:spacing w:line="240" w:lineRule="auto"/>
      <w:ind w:left="283"/>
    </w:pPr>
    <w:rPr>
      <w:rFonts w:ascii="Arial" w:eastAsia="Times New Roman" w:hAnsi="Arial" w:cs="Arial"/>
      <w:sz w:val="16"/>
      <w:szCs w:val="16"/>
      <w:lang w:eastAsia="hr-HR"/>
    </w:rPr>
  </w:style>
  <w:style w:type="character" w:customStyle="1" w:styleId="Tijeloteksta-uvlaka3Char">
    <w:name w:val="Tijelo teksta - uvlaka 3 Char"/>
    <w:aliases w:val="uvlaka 3 Char"/>
    <w:basedOn w:val="Zadanifontodlomka"/>
    <w:link w:val="Tijeloteksta-uvlaka3"/>
    <w:uiPriority w:val="99"/>
    <w:semiHidden/>
    <w:locked/>
    <w:rsid w:val="00FC742F"/>
    <w:rPr>
      <w:rFonts w:ascii="Arial" w:hAnsi="Arial" w:cs="Arial"/>
      <w:sz w:val="16"/>
      <w:szCs w:val="16"/>
    </w:rPr>
  </w:style>
  <w:style w:type="paragraph" w:customStyle="1" w:styleId="Tablica">
    <w:name w:val="Tablica"/>
    <w:basedOn w:val="Opisslike"/>
    <w:link w:val="TablicaChar"/>
    <w:uiPriority w:val="99"/>
    <w:rsid w:val="00030C23"/>
    <w:pPr>
      <w:spacing w:before="60" w:after="60"/>
      <w:ind w:left="706" w:hanging="706"/>
      <w:jc w:val="left"/>
    </w:pPr>
    <w:rPr>
      <w:i w:val="0"/>
      <w:iCs w:val="0"/>
      <w:sz w:val="18"/>
      <w:szCs w:val="18"/>
    </w:rPr>
  </w:style>
  <w:style w:type="character" w:customStyle="1" w:styleId="TablicaChar">
    <w:name w:val="Tablica Char"/>
    <w:link w:val="Tablica"/>
    <w:uiPriority w:val="99"/>
    <w:locked/>
    <w:rsid w:val="00030C23"/>
    <w:rPr>
      <w:rFonts w:ascii="Tahoma" w:hAnsi="Tahoma" w:cs="Tahoma"/>
      <w:sz w:val="28"/>
      <w:szCs w:val="28"/>
    </w:rPr>
  </w:style>
  <w:style w:type="paragraph" w:customStyle="1" w:styleId="t-9-8">
    <w:name w:val="t-9-8"/>
    <w:basedOn w:val="Normal"/>
    <w:uiPriority w:val="99"/>
    <w:rsid w:val="00F11B3E"/>
    <w:pPr>
      <w:spacing w:before="100" w:beforeAutospacing="1" w:after="100" w:afterAutospacing="1" w:line="240" w:lineRule="auto"/>
    </w:pPr>
    <w:rPr>
      <w:rFonts w:eastAsia="Times New Roman"/>
      <w:sz w:val="24"/>
      <w:szCs w:val="24"/>
      <w:lang w:eastAsia="hr-HR"/>
    </w:rPr>
  </w:style>
  <w:style w:type="paragraph" w:customStyle="1" w:styleId="TD-Footer">
    <w:name w:val="TD-Footer"/>
    <w:basedOn w:val="Normal"/>
    <w:uiPriority w:val="99"/>
    <w:rsid w:val="00BB0909"/>
    <w:pPr>
      <w:pBdr>
        <w:top w:val="single" w:sz="4" w:space="1" w:color="auto"/>
      </w:pBdr>
      <w:tabs>
        <w:tab w:val="right" w:pos="9072"/>
      </w:tabs>
      <w:spacing w:line="240" w:lineRule="auto"/>
    </w:pPr>
    <w:rPr>
      <w:rFonts w:ascii="Arial" w:eastAsia="Times New Roman" w:hAnsi="Arial" w:cs="Arial"/>
      <w:sz w:val="18"/>
      <w:szCs w:val="18"/>
    </w:rPr>
  </w:style>
  <w:style w:type="paragraph" w:customStyle="1" w:styleId="odlomak">
    <w:name w:val="odlomak"/>
    <w:basedOn w:val="Normal"/>
    <w:link w:val="odlomakChar"/>
    <w:uiPriority w:val="99"/>
    <w:rsid w:val="002B2DD0"/>
    <w:pPr>
      <w:numPr>
        <w:numId w:val="24"/>
      </w:numPr>
      <w:spacing w:after="0"/>
    </w:pPr>
    <w:rPr>
      <w:rFonts w:eastAsia="Times New Roman"/>
      <w:lang w:val="en-GB"/>
    </w:rPr>
  </w:style>
  <w:style w:type="character" w:customStyle="1" w:styleId="odlomakChar">
    <w:name w:val="odlomak Char"/>
    <w:link w:val="odlomak"/>
    <w:uiPriority w:val="99"/>
    <w:locked/>
    <w:rsid w:val="002B2DD0"/>
    <w:rPr>
      <w:rFonts w:ascii="Tahoma" w:eastAsia="Times New Roman" w:hAnsi="Tahoma" w:cs="Tahoma"/>
      <w:sz w:val="20"/>
      <w:szCs w:val="20"/>
      <w:lang w:val="en-GB" w:eastAsia="en-US"/>
    </w:rPr>
  </w:style>
  <w:style w:type="paragraph" w:customStyle="1" w:styleId="natuknica">
    <w:name w:val="natuknica"/>
    <w:basedOn w:val="Normal"/>
    <w:next w:val="Normal"/>
    <w:uiPriority w:val="99"/>
    <w:rsid w:val="00E24182"/>
    <w:pPr>
      <w:numPr>
        <w:numId w:val="21"/>
      </w:numPr>
      <w:tabs>
        <w:tab w:val="left" w:pos="709"/>
      </w:tabs>
      <w:spacing w:after="240" w:line="240" w:lineRule="auto"/>
      <w:ind w:left="709"/>
    </w:pPr>
    <w:rPr>
      <w:rFonts w:ascii="Times New Roman" w:eastAsia="Times New Roman" w:hAnsi="Times New Roman" w:cs="Times New Roman"/>
      <w:sz w:val="22"/>
      <w:szCs w:val="22"/>
      <w:lang w:val="en-GB" w:eastAsia="hr-HR"/>
    </w:rPr>
  </w:style>
  <w:style w:type="table" w:styleId="Svijetlipopis-Isticanje3">
    <w:name w:val="Light List Accent 3"/>
    <w:basedOn w:val="Klasinatablica1"/>
    <w:uiPriority w:val="99"/>
    <w:rsid w:val="009160E6"/>
    <w:tblPr>
      <w:tblStyleRowBandSize w:val="1"/>
      <w:tblStyleColBandSize w:val="1"/>
      <w:tblBorders>
        <w:top w:val="single" w:sz="8" w:space="0" w:color="A5A5A5"/>
        <w:left w:val="single" w:sz="8" w:space="0" w:color="A5A5A5"/>
        <w:bottom w:val="single" w:sz="8" w:space="0" w:color="A5A5A5"/>
        <w:right w:val="single" w:sz="8" w:space="0" w:color="A5A5A5"/>
      </w:tblBorders>
    </w:tblPr>
    <w:tcPr>
      <w:shd w:val="clear" w:color="auto" w:fill="FFFFFF"/>
    </w:tcPr>
    <w:tblStylePr w:type="firstRow">
      <w:pPr>
        <w:spacing w:before="0" w:after="0"/>
      </w:pPr>
      <w:rPr>
        <w:b/>
        <w:bCs/>
        <w:i/>
        <w:iCs/>
        <w:color w:val="FFFFFF"/>
      </w:rPr>
      <w:tblPr/>
      <w:tcPr>
        <w:tcBorders>
          <w:bottom w:val="single" w:sz="6" w:space="0" w:color="000000"/>
          <w:tl2br w:val="none" w:sz="0" w:space="0" w:color="auto"/>
          <w:tr2bl w:val="none" w:sz="0" w:space="0" w:color="auto"/>
        </w:tcBorders>
        <w:shd w:val="clear" w:color="auto" w:fill="D9D9D9"/>
      </w:tcPr>
    </w:tblStylePr>
    <w:tblStylePr w:type="lastRow">
      <w:pPr>
        <w:spacing w:before="0" w:after="0"/>
      </w:pPr>
      <w:rPr>
        <w:b/>
        <w:bCs/>
        <w:color w:val="auto"/>
      </w:rPr>
      <w:tblPr/>
      <w:tcPr>
        <w:tcBorders>
          <w:top w:val="double" w:sz="6" w:space="0" w:color="A5A5A5"/>
          <w:left w:val="single" w:sz="8" w:space="0" w:color="A5A5A5"/>
          <w:bottom w:val="single" w:sz="8" w:space="0" w:color="A5A5A5"/>
          <w:right w:val="single" w:sz="8" w:space="0" w:color="A5A5A5"/>
          <w:tl2br w:val="none" w:sz="0" w:space="0" w:color="auto"/>
          <w:tr2bl w:val="none" w:sz="0" w:space="0" w:color="auto"/>
        </w:tcBorders>
      </w:tcPr>
    </w:tblStylePr>
    <w:tblStylePr w:type="firstCol">
      <w:rPr>
        <w:b/>
        <w:bCs/>
      </w:rPr>
      <w:tblPr/>
      <w:tcPr>
        <w:tcBorders>
          <w:right w:val="single" w:sz="6" w:space="0" w:color="000000"/>
          <w:tl2br w:val="none" w:sz="0" w:space="0" w:color="auto"/>
          <w:tr2bl w:val="none" w:sz="0" w:space="0" w:color="auto"/>
        </w:tcBorders>
      </w:tc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Style2">
    <w:name w:val="Style2"/>
    <w:uiPriority w:val="99"/>
    <w:rsid w:val="009160E6"/>
    <w:rPr>
      <w:rFonts w:cs="Calibri"/>
      <w:sz w:val="20"/>
      <w:szCs w:val="20"/>
      <w:lang w:val="en-US" w:eastAsia="en-US"/>
    </w:rPr>
    <w:tblPr>
      <w:tblCellMar>
        <w:top w:w="0" w:type="dxa"/>
        <w:left w:w="108" w:type="dxa"/>
        <w:bottom w:w="0" w:type="dxa"/>
        <w:right w:w="108" w:type="dxa"/>
      </w:tblCellMar>
    </w:tblPr>
    <w:tblStylePr w:type="firstRow">
      <w:tblPr/>
      <w:tcPr>
        <w:shd w:val="clear" w:color="auto" w:fill="D9D9D9"/>
      </w:tcPr>
    </w:tblStylePr>
  </w:style>
  <w:style w:type="table" w:customStyle="1" w:styleId="Style3">
    <w:name w:val="Style3"/>
    <w:basedOn w:val="Reetkatablice1"/>
    <w:uiPriority w:val="99"/>
    <w:rsid w:val="00E72037"/>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Reetkatablice2">
    <w:name w:val="Table Grid 2"/>
    <w:basedOn w:val="Obinatablica"/>
    <w:uiPriority w:val="99"/>
    <w:semiHidden/>
    <w:rsid w:val="009160E6"/>
    <w:pPr>
      <w:spacing w:line="288" w:lineRule="atLeast"/>
    </w:pPr>
    <w:rPr>
      <w:rFonts w:cs="Calibri"/>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Klasinatablica1">
    <w:name w:val="Table Classic 1"/>
    <w:basedOn w:val="Obinatablica"/>
    <w:uiPriority w:val="99"/>
    <w:semiHidden/>
    <w:rsid w:val="009160E6"/>
    <w:pPr>
      <w:spacing w:line="288" w:lineRule="atLeast"/>
    </w:pPr>
    <w:rPr>
      <w:rFonts w:cs="Calibri"/>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Style4">
    <w:name w:val="Style4"/>
    <w:basedOn w:val="Reetkatablice1"/>
    <w:uiPriority w:val="99"/>
    <w:rsid w:val="00E72037"/>
    <w:tblPr/>
    <w:tblStylePr w:type="firstRow">
      <w:tblPr/>
      <w:tcPr>
        <w:shd w:val="clear" w:color="auto" w:fill="D9D9D9"/>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Reetkatablice1">
    <w:name w:val="Table Grid 1"/>
    <w:basedOn w:val="Obinatablica"/>
    <w:uiPriority w:val="99"/>
    <w:semiHidden/>
    <w:rsid w:val="00E72037"/>
    <w:pPr>
      <w:spacing w:line="288" w:lineRule="atLeast"/>
    </w:pPr>
    <w:rPr>
      <w:rFonts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ablicaslika">
    <w:name w:val="table of figures"/>
    <w:basedOn w:val="Normal"/>
    <w:next w:val="Normal"/>
    <w:uiPriority w:val="99"/>
    <w:rsid w:val="009F7299"/>
  </w:style>
  <w:style w:type="character" w:styleId="Istaknuto">
    <w:name w:val="Emphasis"/>
    <w:basedOn w:val="Zadanifontodlomka"/>
    <w:uiPriority w:val="99"/>
    <w:qFormat/>
    <w:rsid w:val="001D7898"/>
    <w:rPr>
      <w:rFonts w:ascii="Tahoma" w:hAnsi="Tahoma" w:cs="Tahoma"/>
      <w:i/>
      <w:iCs/>
      <w:sz w:val="20"/>
      <w:szCs w:val="20"/>
      <w:u w:val="single"/>
      <w:vertAlign w:val="baseline"/>
    </w:rPr>
  </w:style>
  <w:style w:type="paragraph" w:styleId="Revizija">
    <w:name w:val="Revision"/>
    <w:hidden/>
    <w:uiPriority w:val="99"/>
    <w:semiHidden/>
    <w:rsid w:val="0036289B"/>
    <w:rPr>
      <w:rFonts w:ascii="Tahoma" w:hAnsi="Tahoma" w:cs="Tahoma"/>
      <w:sz w:val="20"/>
      <w:szCs w:val="20"/>
      <w:lang w:eastAsia="en-US"/>
    </w:rPr>
  </w:style>
  <w:style w:type="paragraph" w:customStyle="1" w:styleId="4Razina">
    <w:name w:val="4. Razina"/>
    <w:basedOn w:val="Naslov4"/>
    <w:link w:val="4RazinaChar"/>
    <w:uiPriority w:val="99"/>
    <w:rsid w:val="00C35E1E"/>
    <w:pPr>
      <w:keepNext/>
      <w:numPr>
        <w:numId w:val="32"/>
      </w:numPr>
      <w:spacing w:before="0" w:line="240" w:lineRule="auto"/>
      <w:jc w:val="left"/>
    </w:pPr>
    <w:rPr>
      <w:rFonts w:ascii="Cambria" w:hAnsi="Cambria" w:cs="Cambria"/>
      <w:sz w:val="22"/>
      <w:szCs w:val="22"/>
      <w:lang w:eastAsia="en-US"/>
    </w:rPr>
  </w:style>
  <w:style w:type="character" w:customStyle="1" w:styleId="4RazinaChar">
    <w:name w:val="4. Razina Char"/>
    <w:link w:val="4Razina"/>
    <w:uiPriority w:val="99"/>
    <w:locked/>
    <w:rsid w:val="00C35E1E"/>
    <w:rPr>
      <w:rFonts w:ascii="Cambria" w:eastAsia="Times New Roman" w:hAnsi="Cambria" w:cs="Cambria"/>
      <w:b/>
      <w:bCs/>
      <w:lang w:val="en-GB" w:eastAsia="en-US"/>
    </w:rPr>
  </w:style>
  <w:style w:type="paragraph" w:customStyle="1" w:styleId="TPBodytext">
    <w:name w:val="TP Body text"/>
    <w:basedOn w:val="Bezproreda"/>
    <w:link w:val="TPBodytextChar"/>
    <w:uiPriority w:val="99"/>
    <w:rsid w:val="00F236CB"/>
    <w:pPr>
      <w:spacing w:before="120" w:after="120" w:line="220" w:lineRule="atLeast"/>
      <w:ind w:left="284" w:right="284" w:firstLine="340"/>
      <w:jc w:val="both"/>
    </w:pPr>
  </w:style>
  <w:style w:type="paragraph" w:customStyle="1" w:styleId="TPnabrajanjebullet">
    <w:name w:val="TP nabrajanje_bullet"/>
    <w:basedOn w:val="Bezproreda"/>
    <w:uiPriority w:val="99"/>
    <w:rsid w:val="00F236CB"/>
    <w:pPr>
      <w:numPr>
        <w:numId w:val="37"/>
      </w:numPr>
    </w:pPr>
  </w:style>
  <w:style w:type="paragraph" w:customStyle="1" w:styleId="TPBodytextnospacing">
    <w:name w:val="TP Body text_no spacing"/>
    <w:basedOn w:val="TPBodytext"/>
    <w:next w:val="TPBodytext"/>
    <w:link w:val="TPBodytextnospacingChar"/>
    <w:uiPriority w:val="99"/>
    <w:rsid w:val="00F236CB"/>
    <w:pPr>
      <w:spacing w:before="0" w:after="0"/>
    </w:pPr>
  </w:style>
  <w:style w:type="paragraph" w:customStyle="1" w:styleId="bullet">
    <w:name w:val="bullet"/>
    <w:basedOn w:val="Normal"/>
    <w:link w:val="bulletCharChar"/>
    <w:uiPriority w:val="99"/>
    <w:rsid w:val="00F236CB"/>
    <w:pPr>
      <w:numPr>
        <w:numId w:val="36"/>
      </w:numPr>
      <w:spacing w:after="40" w:line="240" w:lineRule="auto"/>
    </w:pPr>
    <w:rPr>
      <w:rFonts w:ascii="Calibri" w:eastAsia="Times New Roman" w:hAnsi="Calibri" w:cs="Calibri"/>
      <w:sz w:val="22"/>
      <w:szCs w:val="22"/>
    </w:rPr>
  </w:style>
  <w:style w:type="character" w:customStyle="1" w:styleId="bulletCharChar">
    <w:name w:val="bullet Char Char"/>
    <w:link w:val="bullet"/>
    <w:uiPriority w:val="99"/>
    <w:locked/>
    <w:rsid w:val="00F236CB"/>
    <w:rPr>
      <w:rFonts w:eastAsia="Times New Roman" w:cs="Calibri"/>
      <w:lang w:eastAsia="en-US"/>
    </w:rPr>
  </w:style>
  <w:style w:type="paragraph" w:customStyle="1" w:styleId="tablica0">
    <w:name w:val="tablica"/>
    <w:basedOn w:val="TPBodytextnospacing"/>
    <w:link w:val="tablicaChar0"/>
    <w:uiPriority w:val="99"/>
    <w:rsid w:val="00F236CB"/>
    <w:pPr>
      <w:spacing w:line="240" w:lineRule="auto"/>
      <w:ind w:left="0" w:right="0" w:firstLine="0"/>
      <w:jc w:val="center"/>
    </w:pPr>
    <w:rPr>
      <w:sz w:val="20"/>
      <w:szCs w:val="20"/>
      <w:lang w:eastAsia="hr-HR"/>
    </w:rPr>
  </w:style>
  <w:style w:type="character" w:customStyle="1" w:styleId="TPBodytextChar">
    <w:name w:val="TP Body text Char"/>
    <w:link w:val="TPBodytext"/>
    <w:uiPriority w:val="99"/>
    <w:locked/>
    <w:rsid w:val="00F236CB"/>
    <w:rPr>
      <w:sz w:val="22"/>
      <w:szCs w:val="22"/>
      <w:lang w:eastAsia="en-US"/>
    </w:rPr>
  </w:style>
  <w:style w:type="character" w:customStyle="1" w:styleId="TPBodytextnospacingChar">
    <w:name w:val="TP Body text_no spacing Char"/>
    <w:link w:val="TPBodytextnospacing"/>
    <w:uiPriority w:val="99"/>
    <w:locked/>
    <w:rsid w:val="00F236CB"/>
    <w:rPr>
      <w:sz w:val="22"/>
      <w:szCs w:val="22"/>
      <w:lang w:eastAsia="en-US"/>
    </w:rPr>
  </w:style>
  <w:style w:type="character" w:customStyle="1" w:styleId="tablicaChar0">
    <w:name w:val="tablica Char"/>
    <w:link w:val="tablica0"/>
    <w:uiPriority w:val="99"/>
    <w:locked/>
    <w:rsid w:val="00F236CB"/>
  </w:style>
  <w:style w:type="numbering" w:customStyle="1" w:styleId="oiukuiku">
    <w:name w:val="oiukuiku"/>
    <w:rsid w:val="00C1785B"/>
    <w:pPr>
      <w:numPr>
        <w:numId w:val="33"/>
      </w:numPr>
    </w:pPr>
  </w:style>
  <w:style w:type="numbering" w:customStyle="1" w:styleId="ttttttttttttttt">
    <w:name w:val="ttttttttttttttt"/>
    <w:rsid w:val="00C1785B"/>
    <w:pPr>
      <w:numPr>
        <w:numId w:val="35"/>
      </w:numPr>
    </w:pPr>
  </w:style>
  <w:style w:type="numbering" w:customStyle="1" w:styleId="Style6">
    <w:name w:val="Style6"/>
    <w:rsid w:val="00C1785B"/>
    <w:pPr>
      <w:numPr>
        <w:numId w:val="29"/>
      </w:numPr>
    </w:pPr>
  </w:style>
  <w:style w:type="numbering" w:customStyle="1" w:styleId="Style5">
    <w:name w:val="Style5"/>
    <w:rsid w:val="00C1785B"/>
    <w:pPr>
      <w:numPr>
        <w:numId w:val="27"/>
      </w:numPr>
    </w:pPr>
  </w:style>
  <w:style w:type="character" w:customStyle="1" w:styleId="Nerijeenospominjanje1">
    <w:name w:val="Neriješeno spominjanje1"/>
    <w:basedOn w:val="Zadanifontodlomka"/>
    <w:uiPriority w:val="99"/>
    <w:semiHidden/>
    <w:unhideWhenUsed/>
    <w:rsid w:val="007C3086"/>
    <w:rPr>
      <w:color w:val="808080"/>
      <w:shd w:val="clear" w:color="auto" w:fill="E6E6E6"/>
    </w:rPr>
  </w:style>
  <w:style w:type="character" w:customStyle="1" w:styleId="Nerijeenospominjanje2">
    <w:name w:val="Neriješeno spominjanje2"/>
    <w:basedOn w:val="Zadanifontodlomka"/>
    <w:uiPriority w:val="99"/>
    <w:semiHidden/>
    <w:unhideWhenUsed/>
    <w:rsid w:val="00393EF0"/>
    <w:rPr>
      <w:color w:val="808080"/>
      <w:shd w:val="clear" w:color="auto" w:fill="E6E6E6"/>
    </w:rPr>
  </w:style>
  <w:style w:type="character" w:customStyle="1" w:styleId="UnresolvedMention1">
    <w:name w:val="Unresolved Mention1"/>
    <w:basedOn w:val="Zadanifontodlomka"/>
    <w:uiPriority w:val="99"/>
    <w:semiHidden/>
    <w:unhideWhenUsed/>
    <w:rsid w:val="00C92E45"/>
    <w:rPr>
      <w:color w:val="808080"/>
      <w:shd w:val="clear" w:color="auto" w:fill="E6E6E6"/>
    </w:rPr>
  </w:style>
  <w:style w:type="table" w:customStyle="1" w:styleId="TableGridOikon">
    <w:name w:val="Table Grid Oikon"/>
    <w:basedOn w:val="Obinatablica"/>
    <w:next w:val="Reetkatablice"/>
    <w:rsid w:val="0015530A"/>
    <w:rPr>
      <w:rFonts w:ascii="Trebuchet MS" w:eastAsia="Times New Roman" w:hAnsi="Trebuchet MS"/>
      <w:sz w:val="20"/>
      <w:szCs w:val="20"/>
    </w:rPr>
    <w:tblPr>
      <w:tblBorders>
        <w:top w:val="single" w:sz="8" w:space="0" w:color="auto"/>
        <w:bottom w:val="single" w:sz="8" w:space="0" w:color="auto"/>
        <w:insideH w:val="single" w:sz="2" w:space="0" w:color="auto"/>
      </w:tblBorders>
    </w:tblPr>
    <w:tcPr>
      <w:vAlign w:val="center"/>
    </w:tcPr>
  </w:style>
  <w:style w:type="table" w:customStyle="1" w:styleId="Oikon2">
    <w:name w:val="Oikon2"/>
    <w:basedOn w:val="Obinatablica"/>
    <w:uiPriority w:val="99"/>
    <w:qFormat/>
    <w:rsid w:val="004F35D0"/>
    <w:rPr>
      <w:rFonts w:ascii="Trebuchet MS" w:eastAsia="Times New Roman" w:hAnsi="Trebuchet MS"/>
      <w:sz w:val="20"/>
      <w:szCs w:val="20"/>
    </w:rPr>
    <w:tblPr>
      <w:tblBorders>
        <w:top w:val="single" w:sz="8" w:space="0" w:color="auto"/>
        <w:bottom w:val="single" w:sz="8" w:space="0" w:color="auto"/>
        <w:insideH w:val="single" w:sz="2" w:space="0" w:color="auto"/>
      </w:tblBorders>
    </w:tblPr>
    <w:tcPr>
      <w:vAlign w:val="center"/>
    </w:tcPr>
  </w:style>
  <w:style w:type="character" w:customStyle="1" w:styleId="UnresolvedMention2">
    <w:name w:val="Unresolved Mention2"/>
    <w:basedOn w:val="Zadanifontodlomka"/>
    <w:uiPriority w:val="99"/>
    <w:semiHidden/>
    <w:unhideWhenUsed/>
    <w:rsid w:val="000F0E90"/>
    <w:rPr>
      <w:color w:val="808080"/>
      <w:shd w:val="clear" w:color="auto" w:fill="E6E6E6"/>
    </w:rPr>
  </w:style>
  <w:style w:type="paragraph" w:customStyle="1" w:styleId="Body-Roman">
    <w:name w:val="Body-Roman"/>
    <w:basedOn w:val="Normal"/>
    <w:qFormat/>
    <w:rsid w:val="00B40869"/>
    <w:pPr>
      <w:numPr>
        <w:numId w:val="65"/>
      </w:numPr>
      <w:spacing w:line="276" w:lineRule="auto"/>
    </w:pPr>
    <w:rPr>
      <w:rFonts w:ascii="Arial" w:eastAsia="Times New Roman" w:hAnsi="Arial" w:cs="Times New Roman"/>
      <w:sz w:val="22"/>
      <w:szCs w:val="22"/>
    </w:rPr>
  </w:style>
  <w:style w:type="character" w:customStyle="1" w:styleId="UnresolvedMention3">
    <w:name w:val="Unresolved Mention3"/>
    <w:basedOn w:val="Zadanifontodlomka"/>
    <w:uiPriority w:val="99"/>
    <w:semiHidden/>
    <w:unhideWhenUsed/>
    <w:rsid w:val="00F07155"/>
    <w:rPr>
      <w:color w:val="605E5C"/>
      <w:shd w:val="clear" w:color="auto" w:fill="E1DFDD"/>
    </w:rPr>
  </w:style>
  <w:style w:type="character" w:customStyle="1" w:styleId="UnresolvedMention4">
    <w:name w:val="Unresolved Mention4"/>
    <w:basedOn w:val="Zadanifontodlomka"/>
    <w:uiPriority w:val="99"/>
    <w:semiHidden/>
    <w:unhideWhenUsed/>
    <w:rsid w:val="006F57F9"/>
    <w:rPr>
      <w:color w:val="605E5C"/>
      <w:shd w:val="clear" w:color="auto" w:fill="E1DFDD"/>
    </w:rPr>
  </w:style>
  <w:style w:type="character" w:customStyle="1" w:styleId="UnresolvedMention5">
    <w:name w:val="Unresolved Mention5"/>
    <w:basedOn w:val="Zadanifontodlomka"/>
    <w:uiPriority w:val="99"/>
    <w:semiHidden/>
    <w:unhideWhenUsed/>
    <w:rsid w:val="00E6257C"/>
    <w:rPr>
      <w:color w:val="605E5C"/>
      <w:shd w:val="clear" w:color="auto" w:fill="E1DFDD"/>
    </w:rPr>
  </w:style>
  <w:style w:type="character" w:customStyle="1" w:styleId="BezproredaChar">
    <w:name w:val="Bez proreda Char"/>
    <w:basedOn w:val="Zadanifontodlomka"/>
    <w:link w:val="Bezproreda"/>
    <w:uiPriority w:val="1"/>
    <w:rsid w:val="002B5064"/>
    <w:rPr>
      <w:rFonts w:cs="Calibri"/>
      <w:lang w:eastAsia="en-US"/>
    </w:rPr>
  </w:style>
  <w:style w:type="character" w:customStyle="1" w:styleId="UnresolvedMention">
    <w:name w:val="Unresolved Mention"/>
    <w:basedOn w:val="Zadanifontodlomka"/>
    <w:uiPriority w:val="99"/>
    <w:semiHidden/>
    <w:unhideWhenUsed/>
    <w:rsid w:val="00D747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191116">
      <w:bodyDiv w:val="1"/>
      <w:marLeft w:val="0"/>
      <w:marRight w:val="0"/>
      <w:marTop w:val="0"/>
      <w:marBottom w:val="0"/>
      <w:divBdr>
        <w:top w:val="none" w:sz="0" w:space="0" w:color="auto"/>
        <w:left w:val="none" w:sz="0" w:space="0" w:color="auto"/>
        <w:bottom w:val="none" w:sz="0" w:space="0" w:color="auto"/>
        <w:right w:val="none" w:sz="0" w:space="0" w:color="auto"/>
      </w:divBdr>
    </w:div>
    <w:div w:id="34618872">
      <w:bodyDiv w:val="1"/>
      <w:marLeft w:val="0"/>
      <w:marRight w:val="0"/>
      <w:marTop w:val="0"/>
      <w:marBottom w:val="0"/>
      <w:divBdr>
        <w:top w:val="none" w:sz="0" w:space="0" w:color="auto"/>
        <w:left w:val="none" w:sz="0" w:space="0" w:color="auto"/>
        <w:bottom w:val="none" w:sz="0" w:space="0" w:color="auto"/>
        <w:right w:val="none" w:sz="0" w:space="0" w:color="auto"/>
      </w:divBdr>
    </w:div>
    <w:div w:id="209222578">
      <w:bodyDiv w:val="1"/>
      <w:marLeft w:val="0"/>
      <w:marRight w:val="0"/>
      <w:marTop w:val="0"/>
      <w:marBottom w:val="0"/>
      <w:divBdr>
        <w:top w:val="none" w:sz="0" w:space="0" w:color="auto"/>
        <w:left w:val="none" w:sz="0" w:space="0" w:color="auto"/>
        <w:bottom w:val="none" w:sz="0" w:space="0" w:color="auto"/>
        <w:right w:val="none" w:sz="0" w:space="0" w:color="auto"/>
      </w:divBdr>
    </w:div>
    <w:div w:id="259800287">
      <w:bodyDiv w:val="1"/>
      <w:marLeft w:val="0"/>
      <w:marRight w:val="0"/>
      <w:marTop w:val="0"/>
      <w:marBottom w:val="0"/>
      <w:divBdr>
        <w:top w:val="none" w:sz="0" w:space="0" w:color="auto"/>
        <w:left w:val="none" w:sz="0" w:space="0" w:color="auto"/>
        <w:bottom w:val="none" w:sz="0" w:space="0" w:color="auto"/>
        <w:right w:val="none" w:sz="0" w:space="0" w:color="auto"/>
      </w:divBdr>
    </w:div>
    <w:div w:id="272707778">
      <w:marLeft w:val="0"/>
      <w:marRight w:val="0"/>
      <w:marTop w:val="0"/>
      <w:marBottom w:val="0"/>
      <w:divBdr>
        <w:top w:val="none" w:sz="0" w:space="0" w:color="auto"/>
        <w:left w:val="none" w:sz="0" w:space="0" w:color="auto"/>
        <w:bottom w:val="none" w:sz="0" w:space="0" w:color="auto"/>
        <w:right w:val="none" w:sz="0" w:space="0" w:color="auto"/>
      </w:divBdr>
    </w:div>
    <w:div w:id="272707779">
      <w:marLeft w:val="0"/>
      <w:marRight w:val="0"/>
      <w:marTop w:val="0"/>
      <w:marBottom w:val="0"/>
      <w:divBdr>
        <w:top w:val="none" w:sz="0" w:space="0" w:color="auto"/>
        <w:left w:val="none" w:sz="0" w:space="0" w:color="auto"/>
        <w:bottom w:val="none" w:sz="0" w:space="0" w:color="auto"/>
        <w:right w:val="none" w:sz="0" w:space="0" w:color="auto"/>
      </w:divBdr>
    </w:div>
    <w:div w:id="272707780">
      <w:marLeft w:val="0"/>
      <w:marRight w:val="0"/>
      <w:marTop w:val="0"/>
      <w:marBottom w:val="0"/>
      <w:divBdr>
        <w:top w:val="none" w:sz="0" w:space="0" w:color="auto"/>
        <w:left w:val="none" w:sz="0" w:space="0" w:color="auto"/>
        <w:bottom w:val="none" w:sz="0" w:space="0" w:color="auto"/>
        <w:right w:val="none" w:sz="0" w:space="0" w:color="auto"/>
      </w:divBdr>
    </w:div>
    <w:div w:id="272707781">
      <w:marLeft w:val="0"/>
      <w:marRight w:val="0"/>
      <w:marTop w:val="0"/>
      <w:marBottom w:val="0"/>
      <w:divBdr>
        <w:top w:val="none" w:sz="0" w:space="0" w:color="auto"/>
        <w:left w:val="none" w:sz="0" w:space="0" w:color="auto"/>
        <w:bottom w:val="none" w:sz="0" w:space="0" w:color="auto"/>
        <w:right w:val="none" w:sz="0" w:space="0" w:color="auto"/>
      </w:divBdr>
    </w:div>
    <w:div w:id="272707783">
      <w:marLeft w:val="0"/>
      <w:marRight w:val="0"/>
      <w:marTop w:val="0"/>
      <w:marBottom w:val="0"/>
      <w:divBdr>
        <w:top w:val="none" w:sz="0" w:space="0" w:color="auto"/>
        <w:left w:val="none" w:sz="0" w:space="0" w:color="auto"/>
        <w:bottom w:val="none" w:sz="0" w:space="0" w:color="auto"/>
        <w:right w:val="none" w:sz="0" w:space="0" w:color="auto"/>
      </w:divBdr>
    </w:div>
    <w:div w:id="272707784">
      <w:marLeft w:val="0"/>
      <w:marRight w:val="0"/>
      <w:marTop w:val="0"/>
      <w:marBottom w:val="0"/>
      <w:divBdr>
        <w:top w:val="none" w:sz="0" w:space="0" w:color="auto"/>
        <w:left w:val="none" w:sz="0" w:space="0" w:color="auto"/>
        <w:bottom w:val="none" w:sz="0" w:space="0" w:color="auto"/>
        <w:right w:val="none" w:sz="0" w:space="0" w:color="auto"/>
      </w:divBdr>
      <w:divsChild>
        <w:div w:id="272707782">
          <w:marLeft w:val="0"/>
          <w:marRight w:val="0"/>
          <w:marTop w:val="0"/>
          <w:marBottom w:val="0"/>
          <w:divBdr>
            <w:top w:val="none" w:sz="0" w:space="0" w:color="auto"/>
            <w:left w:val="none" w:sz="0" w:space="0" w:color="auto"/>
            <w:bottom w:val="none" w:sz="0" w:space="0" w:color="auto"/>
            <w:right w:val="none" w:sz="0" w:space="0" w:color="auto"/>
          </w:divBdr>
        </w:div>
        <w:div w:id="272707787">
          <w:marLeft w:val="0"/>
          <w:marRight w:val="0"/>
          <w:marTop w:val="0"/>
          <w:marBottom w:val="0"/>
          <w:divBdr>
            <w:top w:val="none" w:sz="0" w:space="0" w:color="auto"/>
            <w:left w:val="none" w:sz="0" w:space="0" w:color="auto"/>
            <w:bottom w:val="none" w:sz="0" w:space="0" w:color="auto"/>
            <w:right w:val="none" w:sz="0" w:space="0" w:color="auto"/>
          </w:divBdr>
        </w:div>
        <w:div w:id="272707790">
          <w:marLeft w:val="0"/>
          <w:marRight w:val="0"/>
          <w:marTop w:val="0"/>
          <w:marBottom w:val="0"/>
          <w:divBdr>
            <w:top w:val="none" w:sz="0" w:space="0" w:color="auto"/>
            <w:left w:val="none" w:sz="0" w:space="0" w:color="auto"/>
            <w:bottom w:val="none" w:sz="0" w:space="0" w:color="auto"/>
            <w:right w:val="none" w:sz="0" w:space="0" w:color="auto"/>
          </w:divBdr>
        </w:div>
        <w:div w:id="272707791">
          <w:marLeft w:val="0"/>
          <w:marRight w:val="0"/>
          <w:marTop w:val="0"/>
          <w:marBottom w:val="0"/>
          <w:divBdr>
            <w:top w:val="none" w:sz="0" w:space="0" w:color="auto"/>
            <w:left w:val="none" w:sz="0" w:space="0" w:color="auto"/>
            <w:bottom w:val="none" w:sz="0" w:space="0" w:color="auto"/>
            <w:right w:val="none" w:sz="0" w:space="0" w:color="auto"/>
          </w:divBdr>
        </w:div>
        <w:div w:id="272707795">
          <w:marLeft w:val="0"/>
          <w:marRight w:val="0"/>
          <w:marTop w:val="0"/>
          <w:marBottom w:val="0"/>
          <w:divBdr>
            <w:top w:val="none" w:sz="0" w:space="0" w:color="auto"/>
            <w:left w:val="none" w:sz="0" w:space="0" w:color="auto"/>
            <w:bottom w:val="none" w:sz="0" w:space="0" w:color="auto"/>
            <w:right w:val="none" w:sz="0" w:space="0" w:color="auto"/>
          </w:divBdr>
        </w:div>
      </w:divsChild>
    </w:div>
    <w:div w:id="272707785">
      <w:marLeft w:val="0"/>
      <w:marRight w:val="0"/>
      <w:marTop w:val="0"/>
      <w:marBottom w:val="0"/>
      <w:divBdr>
        <w:top w:val="none" w:sz="0" w:space="0" w:color="auto"/>
        <w:left w:val="none" w:sz="0" w:space="0" w:color="auto"/>
        <w:bottom w:val="none" w:sz="0" w:space="0" w:color="auto"/>
        <w:right w:val="none" w:sz="0" w:space="0" w:color="auto"/>
      </w:divBdr>
    </w:div>
    <w:div w:id="272707786">
      <w:marLeft w:val="0"/>
      <w:marRight w:val="0"/>
      <w:marTop w:val="0"/>
      <w:marBottom w:val="0"/>
      <w:divBdr>
        <w:top w:val="none" w:sz="0" w:space="0" w:color="auto"/>
        <w:left w:val="none" w:sz="0" w:space="0" w:color="auto"/>
        <w:bottom w:val="none" w:sz="0" w:space="0" w:color="auto"/>
        <w:right w:val="none" w:sz="0" w:space="0" w:color="auto"/>
      </w:divBdr>
    </w:div>
    <w:div w:id="272707788">
      <w:marLeft w:val="0"/>
      <w:marRight w:val="0"/>
      <w:marTop w:val="0"/>
      <w:marBottom w:val="0"/>
      <w:divBdr>
        <w:top w:val="none" w:sz="0" w:space="0" w:color="auto"/>
        <w:left w:val="none" w:sz="0" w:space="0" w:color="auto"/>
        <w:bottom w:val="none" w:sz="0" w:space="0" w:color="auto"/>
        <w:right w:val="none" w:sz="0" w:space="0" w:color="auto"/>
      </w:divBdr>
    </w:div>
    <w:div w:id="272707789">
      <w:marLeft w:val="0"/>
      <w:marRight w:val="0"/>
      <w:marTop w:val="0"/>
      <w:marBottom w:val="0"/>
      <w:divBdr>
        <w:top w:val="none" w:sz="0" w:space="0" w:color="auto"/>
        <w:left w:val="none" w:sz="0" w:space="0" w:color="auto"/>
        <w:bottom w:val="none" w:sz="0" w:space="0" w:color="auto"/>
        <w:right w:val="none" w:sz="0" w:space="0" w:color="auto"/>
      </w:divBdr>
    </w:div>
    <w:div w:id="272707792">
      <w:marLeft w:val="0"/>
      <w:marRight w:val="0"/>
      <w:marTop w:val="0"/>
      <w:marBottom w:val="0"/>
      <w:divBdr>
        <w:top w:val="none" w:sz="0" w:space="0" w:color="auto"/>
        <w:left w:val="none" w:sz="0" w:space="0" w:color="auto"/>
        <w:bottom w:val="none" w:sz="0" w:space="0" w:color="auto"/>
        <w:right w:val="none" w:sz="0" w:space="0" w:color="auto"/>
      </w:divBdr>
    </w:div>
    <w:div w:id="272707793">
      <w:marLeft w:val="0"/>
      <w:marRight w:val="0"/>
      <w:marTop w:val="0"/>
      <w:marBottom w:val="0"/>
      <w:divBdr>
        <w:top w:val="none" w:sz="0" w:space="0" w:color="auto"/>
        <w:left w:val="none" w:sz="0" w:space="0" w:color="auto"/>
        <w:bottom w:val="none" w:sz="0" w:space="0" w:color="auto"/>
        <w:right w:val="none" w:sz="0" w:space="0" w:color="auto"/>
      </w:divBdr>
    </w:div>
    <w:div w:id="272707794">
      <w:marLeft w:val="0"/>
      <w:marRight w:val="0"/>
      <w:marTop w:val="0"/>
      <w:marBottom w:val="0"/>
      <w:divBdr>
        <w:top w:val="none" w:sz="0" w:space="0" w:color="auto"/>
        <w:left w:val="none" w:sz="0" w:space="0" w:color="auto"/>
        <w:bottom w:val="none" w:sz="0" w:space="0" w:color="auto"/>
        <w:right w:val="none" w:sz="0" w:space="0" w:color="auto"/>
      </w:divBdr>
    </w:div>
    <w:div w:id="437990662">
      <w:bodyDiv w:val="1"/>
      <w:marLeft w:val="0"/>
      <w:marRight w:val="0"/>
      <w:marTop w:val="0"/>
      <w:marBottom w:val="0"/>
      <w:divBdr>
        <w:top w:val="none" w:sz="0" w:space="0" w:color="auto"/>
        <w:left w:val="none" w:sz="0" w:space="0" w:color="auto"/>
        <w:bottom w:val="none" w:sz="0" w:space="0" w:color="auto"/>
        <w:right w:val="none" w:sz="0" w:space="0" w:color="auto"/>
      </w:divBdr>
    </w:div>
    <w:div w:id="439304298">
      <w:bodyDiv w:val="1"/>
      <w:marLeft w:val="0"/>
      <w:marRight w:val="0"/>
      <w:marTop w:val="0"/>
      <w:marBottom w:val="0"/>
      <w:divBdr>
        <w:top w:val="none" w:sz="0" w:space="0" w:color="auto"/>
        <w:left w:val="none" w:sz="0" w:space="0" w:color="auto"/>
        <w:bottom w:val="none" w:sz="0" w:space="0" w:color="auto"/>
        <w:right w:val="none" w:sz="0" w:space="0" w:color="auto"/>
      </w:divBdr>
    </w:div>
    <w:div w:id="529998808">
      <w:bodyDiv w:val="1"/>
      <w:marLeft w:val="0"/>
      <w:marRight w:val="0"/>
      <w:marTop w:val="0"/>
      <w:marBottom w:val="0"/>
      <w:divBdr>
        <w:top w:val="none" w:sz="0" w:space="0" w:color="auto"/>
        <w:left w:val="none" w:sz="0" w:space="0" w:color="auto"/>
        <w:bottom w:val="none" w:sz="0" w:space="0" w:color="auto"/>
        <w:right w:val="none" w:sz="0" w:space="0" w:color="auto"/>
      </w:divBdr>
    </w:div>
    <w:div w:id="560868532">
      <w:bodyDiv w:val="1"/>
      <w:marLeft w:val="0"/>
      <w:marRight w:val="0"/>
      <w:marTop w:val="0"/>
      <w:marBottom w:val="0"/>
      <w:divBdr>
        <w:top w:val="none" w:sz="0" w:space="0" w:color="auto"/>
        <w:left w:val="none" w:sz="0" w:space="0" w:color="auto"/>
        <w:bottom w:val="none" w:sz="0" w:space="0" w:color="auto"/>
        <w:right w:val="none" w:sz="0" w:space="0" w:color="auto"/>
      </w:divBdr>
    </w:div>
    <w:div w:id="674456690">
      <w:bodyDiv w:val="1"/>
      <w:marLeft w:val="0"/>
      <w:marRight w:val="0"/>
      <w:marTop w:val="0"/>
      <w:marBottom w:val="0"/>
      <w:divBdr>
        <w:top w:val="none" w:sz="0" w:space="0" w:color="auto"/>
        <w:left w:val="none" w:sz="0" w:space="0" w:color="auto"/>
        <w:bottom w:val="none" w:sz="0" w:space="0" w:color="auto"/>
        <w:right w:val="none" w:sz="0" w:space="0" w:color="auto"/>
      </w:divBdr>
    </w:div>
    <w:div w:id="682050529">
      <w:bodyDiv w:val="1"/>
      <w:marLeft w:val="0"/>
      <w:marRight w:val="0"/>
      <w:marTop w:val="0"/>
      <w:marBottom w:val="0"/>
      <w:divBdr>
        <w:top w:val="none" w:sz="0" w:space="0" w:color="auto"/>
        <w:left w:val="none" w:sz="0" w:space="0" w:color="auto"/>
        <w:bottom w:val="none" w:sz="0" w:space="0" w:color="auto"/>
        <w:right w:val="none" w:sz="0" w:space="0" w:color="auto"/>
      </w:divBdr>
    </w:div>
    <w:div w:id="838472258">
      <w:bodyDiv w:val="1"/>
      <w:marLeft w:val="0"/>
      <w:marRight w:val="0"/>
      <w:marTop w:val="0"/>
      <w:marBottom w:val="0"/>
      <w:divBdr>
        <w:top w:val="none" w:sz="0" w:space="0" w:color="auto"/>
        <w:left w:val="none" w:sz="0" w:space="0" w:color="auto"/>
        <w:bottom w:val="none" w:sz="0" w:space="0" w:color="auto"/>
        <w:right w:val="none" w:sz="0" w:space="0" w:color="auto"/>
      </w:divBdr>
    </w:div>
    <w:div w:id="905798931">
      <w:bodyDiv w:val="1"/>
      <w:marLeft w:val="0"/>
      <w:marRight w:val="0"/>
      <w:marTop w:val="0"/>
      <w:marBottom w:val="0"/>
      <w:divBdr>
        <w:top w:val="none" w:sz="0" w:space="0" w:color="auto"/>
        <w:left w:val="none" w:sz="0" w:space="0" w:color="auto"/>
        <w:bottom w:val="none" w:sz="0" w:space="0" w:color="auto"/>
        <w:right w:val="none" w:sz="0" w:space="0" w:color="auto"/>
      </w:divBdr>
    </w:div>
    <w:div w:id="937568946">
      <w:bodyDiv w:val="1"/>
      <w:marLeft w:val="0"/>
      <w:marRight w:val="0"/>
      <w:marTop w:val="0"/>
      <w:marBottom w:val="0"/>
      <w:divBdr>
        <w:top w:val="none" w:sz="0" w:space="0" w:color="auto"/>
        <w:left w:val="none" w:sz="0" w:space="0" w:color="auto"/>
        <w:bottom w:val="none" w:sz="0" w:space="0" w:color="auto"/>
        <w:right w:val="none" w:sz="0" w:space="0" w:color="auto"/>
      </w:divBdr>
    </w:div>
    <w:div w:id="1018314117">
      <w:bodyDiv w:val="1"/>
      <w:marLeft w:val="0"/>
      <w:marRight w:val="0"/>
      <w:marTop w:val="0"/>
      <w:marBottom w:val="0"/>
      <w:divBdr>
        <w:top w:val="none" w:sz="0" w:space="0" w:color="auto"/>
        <w:left w:val="none" w:sz="0" w:space="0" w:color="auto"/>
        <w:bottom w:val="none" w:sz="0" w:space="0" w:color="auto"/>
        <w:right w:val="none" w:sz="0" w:space="0" w:color="auto"/>
      </w:divBdr>
    </w:div>
    <w:div w:id="1042287826">
      <w:bodyDiv w:val="1"/>
      <w:marLeft w:val="0"/>
      <w:marRight w:val="0"/>
      <w:marTop w:val="0"/>
      <w:marBottom w:val="0"/>
      <w:divBdr>
        <w:top w:val="none" w:sz="0" w:space="0" w:color="auto"/>
        <w:left w:val="none" w:sz="0" w:space="0" w:color="auto"/>
        <w:bottom w:val="none" w:sz="0" w:space="0" w:color="auto"/>
        <w:right w:val="none" w:sz="0" w:space="0" w:color="auto"/>
      </w:divBdr>
    </w:div>
    <w:div w:id="1053577180">
      <w:bodyDiv w:val="1"/>
      <w:marLeft w:val="0"/>
      <w:marRight w:val="0"/>
      <w:marTop w:val="0"/>
      <w:marBottom w:val="0"/>
      <w:divBdr>
        <w:top w:val="none" w:sz="0" w:space="0" w:color="auto"/>
        <w:left w:val="none" w:sz="0" w:space="0" w:color="auto"/>
        <w:bottom w:val="none" w:sz="0" w:space="0" w:color="auto"/>
        <w:right w:val="none" w:sz="0" w:space="0" w:color="auto"/>
      </w:divBdr>
    </w:div>
    <w:div w:id="1136490053">
      <w:bodyDiv w:val="1"/>
      <w:marLeft w:val="0"/>
      <w:marRight w:val="0"/>
      <w:marTop w:val="0"/>
      <w:marBottom w:val="0"/>
      <w:divBdr>
        <w:top w:val="none" w:sz="0" w:space="0" w:color="auto"/>
        <w:left w:val="none" w:sz="0" w:space="0" w:color="auto"/>
        <w:bottom w:val="none" w:sz="0" w:space="0" w:color="auto"/>
        <w:right w:val="none" w:sz="0" w:space="0" w:color="auto"/>
      </w:divBdr>
    </w:div>
    <w:div w:id="1362389923">
      <w:bodyDiv w:val="1"/>
      <w:marLeft w:val="0"/>
      <w:marRight w:val="0"/>
      <w:marTop w:val="0"/>
      <w:marBottom w:val="0"/>
      <w:divBdr>
        <w:top w:val="none" w:sz="0" w:space="0" w:color="auto"/>
        <w:left w:val="none" w:sz="0" w:space="0" w:color="auto"/>
        <w:bottom w:val="none" w:sz="0" w:space="0" w:color="auto"/>
        <w:right w:val="none" w:sz="0" w:space="0" w:color="auto"/>
      </w:divBdr>
    </w:div>
    <w:div w:id="1391147407">
      <w:bodyDiv w:val="1"/>
      <w:marLeft w:val="0"/>
      <w:marRight w:val="0"/>
      <w:marTop w:val="0"/>
      <w:marBottom w:val="0"/>
      <w:divBdr>
        <w:top w:val="none" w:sz="0" w:space="0" w:color="auto"/>
        <w:left w:val="none" w:sz="0" w:space="0" w:color="auto"/>
        <w:bottom w:val="none" w:sz="0" w:space="0" w:color="auto"/>
        <w:right w:val="none" w:sz="0" w:space="0" w:color="auto"/>
      </w:divBdr>
    </w:div>
    <w:div w:id="1447848364">
      <w:bodyDiv w:val="1"/>
      <w:marLeft w:val="0"/>
      <w:marRight w:val="0"/>
      <w:marTop w:val="0"/>
      <w:marBottom w:val="0"/>
      <w:divBdr>
        <w:top w:val="none" w:sz="0" w:space="0" w:color="auto"/>
        <w:left w:val="none" w:sz="0" w:space="0" w:color="auto"/>
        <w:bottom w:val="none" w:sz="0" w:space="0" w:color="auto"/>
        <w:right w:val="none" w:sz="0" w:space="0" w:color="auto"/>
      </w:divBdr>
    </w:div>
    <w:div w:id="1472597772">
      <w:bodyDiv w:val="1"/>
      <w:marLeft w:val="0"/>
      <w:marRight w:val="0"/>
      <w:marTop w:val="0"/>
      <w:marBottom w:val="0"/>
      <w:divBdr>
        <w:top w:val="none" w:sz="0" w:space="0" w:color="auto"/>
        <w:left w:val="none" w:sz="0" w:space="0" w:color="auto"/>
        <w:bottom w:val="none" w:sz="0" w:space="0" w:color="auto"/>
        <w:right w:val="none" w:sz="0" w:space="0" w:color="auto"/>
      </w:divBdr>
    </w:div>
    <w:div w:id="1496064811">
      <w:bodyDiv w:val="1"/>
      <w:marLeft w:val="0"/>
      <w:marRight w:val="0"/>
      <w:marTop w:val="0"/>
      <w:marBottom w:val="0"/>
      <w:divBdr>
        <w:top w:val="none" w:sz="0" w:space="0" w:color="auto"/>
        <w:left w:val="none" w:sz="0" w:space="0" w:color="auto"/>
        <w:bottom w:val="none" w:sz="0" w:space="0" w:color="auto"/>
        <w:right w:val="none" w:sz="0" w:space="0" w:color="auto"/>
      </w:divBdr>
    </w:div>
    <w:div w:id="1540165118">
      <w:bodyDiv w:val="1"/>
      <w:marLeft w:val="0"/>
      <w:marRight w:val="0"/>
      <w:marTop w:val="0"/>
      <w:marBottom w:val="0"/>
      <w:divBdr>
        <w:top w:val="none" w:sz="0" w:space="0" w:color="auto"/>
        <w:left w:val="none" w:sz="0" w:space="0" w:color="auto"/>
        <w:bottom w:val="none" w:sz="0" w:space="0" w:color="auto"/>
        <w:right w:val="none" w:sz="0" w:space="0" w:color="auto"/>
      </w:divBdr>
    </w:div>
    <w:div w:id="1645815955">
      <w:bodyDiv w:val="1"/>
      <w:marLeft w:val="0"/>
      <w:marRight w:val="0"/>
      <w:marTop w:val="0"/>
      <w:marBottom w:val="0"/>
      <w:divBdr>
        <w:top w:val="none" w:sz="0" w:space="0" w:color="auto"/>
        <w:left w:val="none" w:sz="0" w:space="0" w:color="auto"/>
        <w:bottom w:val="none" w:sz="0" w:space="0" w:color="auto"/>
        <w:right w:val="none" w:sz="0" w:space="0" w:color="auto"/>
      </w:divBdr>
    </w:div>
    <w:div w:id="1697998897">
      <w:bodyDiv w:val="1"/>
      <w:marLeft w:val="0"/>
      <w:marRight w:val="0"/>
      <w:marTop w:val="0"/>
      <w:marBottom w:val="0"/>
      <w:divBdr>
        <w:top w:val="none" w:sz="0" w:space="0" w:color="auto"/>
        <w:left w:val="none" w:sz="0" w:space="0" w:color="auto"/>
        <w:bottom w:val="none" w:sz="0" w:space="0" w:color="auto"/>
        <w:right w:val="none" w:sz="0" w:space="0" w:color="auto"/>
      </w:divBdr>
    </w:div>
    <w:div w:id="1811053432">
      <w:bodyDiv w:val="1"/>
      <w:marLeft w:val="0"/>
      <w:marRight w:val="0"/>
      <w:marTop w:val="0"/>
      <w:marBottom w:val="0"/>
      <w:divBdr>
        <w:top w:val="none" w:sz="0" w:space="0" w:color="auto"/>
        <w:left w:val="none" w:sz="0" w:space="0" w:color="auto"/>
        <w:bottom w:val="none" w:sz="0" w:space="0" w:color="auto"/>
        <w:right w:val="none" w:sz="0" w:space="0" w:color="auto"/>
      </w:divBdr>
      <w:divsChild>
        <w:div w:id="307327037">
          <w:marLeft w:val="0"/>
          <w:marRight w:val="0"/>
          <w:marTop w:val="0"/>
          <w:marBottom w:val="0"/>
          <w:divBdr>
            <w:top w:val="none" w:sz="0" w:space="0" w:color="auto"/>
            <w:left w:val="none" w:sz="0" w:space="0" w:color="auto"/>
            <w:bottom w:val="none" w:sz="0" w:space="0" w:color="auto"/>
            <w:right w:val="none" w:sz="0" w:space="0" w:color="auto"/>
          </w:divBdr>
          <w:divsChild>
            <w:div w:id="7139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844762">
      <w:bodyDiv w:val="1"/>
      <w:marLeft w:val="0"/>
      <w:marRight w:val="0"/>
      <w:marTop w:val="0"/>
      <w:marBottom w:val="0"/>
      <w:divBdr>
        <w:top w:val="none" w:sz="0" w:space="0" w:color="auto"/>
        <w:left w:val="none" w:sz="0" w:space="0" w:color="auto"/>
        <w:bottom w:val="none" w:sz="0" w:space="0" w:color="auto"/>
        <w:right w:val="none" w:sz="0" w:space="0" w:color="auto"/>
      </w:divBdr>
    </w:div>
    <w:div w:id="1921986774">
      <w:bodyDiv w:val="1"/>
      <w:marLeft w:val="0"/>
      <w:marRight w:val="0"/>
      <w:marTop w:val="0"/>
      <w:marBottom w:val="0"/>
      <w:divBdr>
        <w:top w:val="none" w:sz="0" w:space="0" w:color="auto"/>
        <w:left w:val="none" w:sz="0" w:space="0" w:color="auto"/>
        <w:bottom w:val="none" w:sz="0" w:space="0" w:color="auto"/>
        <w:right w:val="none" w:sz="0" w:space="0" w:color="auto"/>
      </w:divBdr>
    </w:div>
    <w:div w:id="1964071556">
      <w:bodyDiv w:val="1"/>
      <w:marLeft w:val="0"/>
      <w:marRight w:val="0"/>
      <w:marTop w:val="0"/>
      <w:marBottom w:val="0"/>
      <w:divBdr>
        <w:top w:val="none" w:sz="0" w:space="0" w:color="auto"/>
        <w:left w:val="none" w:sz="0" w:space="0" w:color="auto"/>
        <w:bottom w:val="none" w:sz="0" w:space="0" w:color="auto"/>
        <w:right w:val="none" w:sz="0" w:space="0" w:color="auto"/>
      </w:divBdr>
    </w:div>
    <w:div w:id="2059355185">
      <w:bodyDiv w:val="1"/>
      <w:marLeft w:val="0"/>
      <w:marRight w:val="0"/>
      <w:marTop w:val="0"/>
      <w:marBottom w:val="0"/>
      <w:divBdr>
        <w:top w:val="none" w:sz="0" w:space="0" w:color="auto"/>
        <w:left w:val="none" w:sz="0" w:space="0" w:color="auto"/>
        <w:bottom w:val="none" w:sz="0" w:space="0" w:color="auto"/>
        <w:right w:val="none" w:sz="0" w:space="0" w:color="auto"/>
      </w:divBdr>
    </w:div>
    <w:div w:id="2081248583">
      <w:bodyDiv w:val="1"/>
      <w:marLeft w:val="0"/>
      <w:marRight w:val="0"/>
      <w:marTop w:val="0"/>
      <w:marBottom w:val="0"/>
      <w:divBdr>
        <w:top w:val="none" w:sz="0" w:space="0" w:color="auto"/>
        <w:left w:val="none" w:sz="0" w:space="0" w:color="auto"/>
        <w:bottom w:val="none" w:sz="0" w:space="0" w:color="auto"/>
        <w:right w:val="none" w:sz="0" w:space="0" w:color="auto"/>
      </w:divBdr>
    </w:div>
    <w:div w:id="2122457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jpeg"/><Relationship Id="rId26" Type="http://schemas.openxmlformats.org/officeDocument/2006/relationships/footer" Target="footer4.xml"/><Relationship Id="rId39" Type="http://schemas.openxmlformats.org/officeDocument/2006/relationships/hyperlink" Target="http://narodne-novine.nn.hr/clanci/sluzbeni/2005_05_64_1241.html" TargetMode="External"/><Relationship Id="rId21" Type="http://schemas.openxmlformats.org/officeDocument/2006/relationships/image" Target="media/image7.jpeg"/><Relationship Id="rId34" Type="http://schemas.openxmlformats.org/officeDocument/2006/relationships/hyperlink" Target="http://narodne-novine.nn.hr/clanci/sluzbeni/2005_05_64_1241.html" TargetMode="External"/><Relationship Id="rId42" Type="http://schemas.openxmlformats.org/officeDocument/2006/relationships/hyperlink" Target="http://narodne-novine.nn.hr/clanci/sluzbeni/2016_01_3_23.html" TargetMode="Externa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2.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9.jpg"/><Relationship Id="rId32" Type="http://schemas.openxmlformats.org/officeDocument/2006/relationships/hyperlink" Target="http://narodne-novine.nn.hr/clanci/sluzbeni/2014_03_32_582.html" TargetMode="External"/><Relationship Id="rId37" Type="http://schemas.openxmlformats.org/officeDocument/2006/relationships/hyperlink" Target="https://strukturnifondovi.hr/wp-content/uploads/2017/06/Upute_za_korisnike_za_web_FINAL.pdf" TargetMode="External"/><Relationship Id="rId40" Type="http://schemas.openxmlformats.org/officeDocument/2006/relationships/hyperlink" Target="http://narodne-novine.nn.hr/clanci/sluzbeni/2005_12_155_3006.html" TargetMode="External"/><Relationship Id="rId45" Type="http://schemas.openxmlformats.org/officeDocument/2006/relationships/header" Target="header6.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eader" Target="header4.xml"/><Relationship Id="rId28" Type="http://schemas.openxmlformats.org/officeDocument/2006/relationships/image" Target="media/image11.png"/><Relationship Id="rId36" Type="http://schemas.openxmlformats.org/officeDocument/2006/relationships/hyperlink" Target="http://narodne-novine.nn.hr/clanci/sluzbeni/2011_02_14_279.html" TargetMode="External"/><Relationship Id="rId10" Type="http://schemas.openxmlformats.org/officeDocument/2006/relationships/header" Target="header1.xml"/><Relationship Id="rId19" Type="http://schemas.openxmlformats.org/officeDocument/2006/relationships/image" Target="media/image5.jpeg"/><Relationship Id="rId31" Type="http://schemas.openxmlformats.org/officeDocument/2006/relationships/hyperlink" Target="http://narodne-novine.nn.hr/clanci/sluzbeni/2014_05_64_1224.html" TargetMode="External"/><Relationship Id="rId44" Type="http://schemas.openxmlformats.org/officeDocument/2006/relationships/image" Target="media/image13.w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8.jpeg"/><Relationship Id="rId27" Type="http://schemas.openxmlformats.org/officeDocument/2006/relationships/image" Target="media/image10.png"/><Relationship Id="rId30" Type="http://schemas.openxmlformats.org/officeDocument/2006/relationships/hyperlink" Target="http://narodne-novine.nn.hr/clanci/sluzbeni/2014_05_55_1043.html" TargetMode="External"/><Relationship Id="rId35" Type="http://schemas.openxmlformats.org/officeDocument/2006/relationships/hyperlink" Target="http://narodne-novine.nn.hr/clanci/sluzbeni/2005_12_155_3006.html" TargetMode="External"/><Relationship Id="rId43" Type="http://schemas.openxmlformats.org/officeDocument/2006/relationships/hyperlink" Target="http://narodne-novine.nn.hr/clanci/sluzbeni/2012_10_117_2521.html" TargetMode="Externa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header" Target="header5.xml"/><Relationship Id="rId33" Type="http://schemas.openxmlformats.org/officeDocument/2006/relationships/hyperlink" Target="http://narodne-novine.nn.hr/clanci/sluzbeni/2005_03_33_662.html" TargetMode="External"/><Relationship Id="rId38" Type="http://schemas.openxmlformats.org/officeDocument/2006/relationships/hyperlink" Target="http://narodne-novine.nn.hr/clanci/sluzbeni/2005_03_33_662.html" TargetMode="External"/><Relationship Id="rId46" Type="http://schemas.openxmlformats.org/officeDocument/2006/relationships/footer" Target="footer5.xml"/><Relationship Id="rId20" Type="http://schemas.openxmlformats.org/officeDocument/2006/relationships/image" Target="media/image6.jpeg"/><Relationship Id="rId41" Type="http://schemas.openxmlformats.org/officeDocument/2006/relationships/hyperlink" Target="http://narodne-novine.nn.hr/clanci/sluzbeni/2011_02_14_279.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sl xmlns:xsd="http://www.w3.org/2001/XMLSchema" xmlns:xsi="http://www.w3.org/2001/XMLSchema-instance" xmlns="http://www.boldonjames.com/2008/01/sie/internal/label" sislVersion="0" policy="5c3d8ea1-31d6-40da-856a-ae7869ea61fe" origin="userSelected">
  <element uid="937e288e-3614-44b9-bb31-237331b81634" value=""/>
</sisl>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CC95D2-2A75-439B-8DE7-70D51F5D30A0}">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098AFECD-F34C-41EA-B068-50CFD5DBEE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1363</TotalTime>
  <Pages>114</Pages>
  <Words>42398</Words>
  <Characters>272223</Characters>
  <Application>Microsoft Office Word</Application>
  <DocSecurity>0</DocSecurity>
  <Lines>2268</Lines>
  <Paragraphs>627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Doma</Company>
  <LinksUpToDate>false</LinksUpToDate>
  <CharactersWithSpaces>313994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korisnik 2</cp:lastModifiedBy>
  <cp:revision>110</cp:revision>
  <cp:lastPrinted>2019-04-05T11:01:00Z</cp:lastPrinted>
  <dcterms:created xsi:type="dcterms:W3CDTF">2018-10-29T10:31:00Z</dcterms:created>
  <dcterms:modified xsi:type="dcterms:W3CDTF">2019-09-09T10:52:00Z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f1fbd1cb-fa2c-4c42-b911-92e863e234b9</vt:lpwstr>
  </property>
  <property fmtid="{D5CDD505-2E9C-101B-9397-08002B2CF9AE}" pid="3" name="bjSaver">
    <vt:lpwstr>UTzDIe4IkAdtvb3zEfJ5jVjew3bZmGRH</vt:lpwstr>
  </property>
  <property fmtid="{D5CDD505-2E9C-101B-9397-08002B2CF9AE}" pid="4" name="bjDocumentSecurityLabel">
    <vt:lpwstr>NEKLASIFICIRANO</vt:lpwstr>
  </property>
  <property fmtid="{D5CDD505-2E9C-101B-9397-08002B2CF9AE}" pid="5" name="bjDocumentLabelXML">
    <vt:lpwstr>&lt;?xml version="1.0" encoding="us-ascii"?&gt;&lt;sisl xmlns:xsd="http://www.w3.org/2001/XMLSchema" xmlns:xsi="http://www.w3.org/2001/XMLSchema-instance" sislVersion="0" policy="5c3d8ea1-31d6-40da-856a-ae7869ea61fe" origin="userSelected" xmlns="http://www.boldonj</vt:lpwstr>
  </property>
  <property fmtid="{D5CDD505-2E9C-101B-9397-08002B2CF9AE}" pid="6" name="bjDocumentLabelXML-0">
    <vt:lpwstr>ames.com/2008/01/sie/internal/label"&gt;&lt;element uid="937e288e-3614-44b9-bb31-237331b81634" value="" /&gt;&lt;/sisl&gt;</vt:lpwstr>
  </property>
</Properties>
</file>